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3F5779"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B40D5B">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B40D5B" w:rsidRPr="00B40D5B">
        <w:rPr>
          <w:rFonts w:ascii="Trebuchet MS" w:hAnsi="Trebuchet MS"/>
          <w:sz w:val="24"/>
          <w:szCs w:val="24"/>
        </w:rPr>
        <w:t>27/02/18</w:t>
      </w:r>
    </w:p>
    <w:p w:rsidR="00A0641B" w:rsidRPr="00B40D5B"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B40D5B">
        <w:rPr>
          <w:rFonts w:ascii="Trebuchet MS" w:hAnsi="Trebuchet MS"/>
          <w:sz w:val="24"/>
          <w:szCs w:val="24"/>
        </w:rPr>
        <w:t>172301/FUL</w:t>
      </w:r>
    </w:p>
    <w:p w:rsidR="00A0641B" w:rsidRPr="00B40D5B"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B40D5B">
        <w:rPr>
          <w:rFonts w:ascii="Trebuchet MS" w:hAnsi="Trebuchet MS"/>
          <w:sz w:val="24"/>
          <w:szCs w:val="24"/>
        </w:rPr>
        <w:t>Unit 1, Arena Business Park, Acre Road</w:t>
      </w:r>
    </w:p>
    <w:p w:rsidR="00A0641B" w:rsidRPr="00B40D5B" w:rsidRDefault="00A0641B" w:rsidP="00B40D5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B40D5B" w:rsidRPr="00B40D5B">
        <w:rPr>
          <w:rFonts w:ascii="Trebuchet MS" w:hAnsi="Trebuchet MS"/>
          <w:sz w:val="24"/>
          <w:szCs w:val="24"/>
        </w:rPr>
        <w:t>Various external alterations includi</w:t>
      </w:r>
      <w:r w:rsidR="00B40D5B">
        <w:rPr>
          <w:rFonts w:ascii="Trebuchet MS" w:hAnsi="Trebuchet MS"/>
          <w:sz w:val="24"/>
          <w:szCs w:val="24"/>
        </w:rPr>
        <w:t xml:space="preserve">ng replacement of front facade, </w:t>
      </w:r>
      <w:r w:rsidR="00B40D5B" w:rsidRPr="00B40D5B">
        <w:rPr>
          <w:rFonts w:ascii="Trebuchet MS" w:hAnsi="Trebuchet MS"/>
          <w:sz w:val="24"/>
          <w:szCs w:val="24"/>
        </w:rPr>
        <w:t xml:space="preserve">installation of </w:t>
      </w:r>
      <w:r w:rsidR="00B40D5B" w:rsidRPr="00B40D5B">
        <w:rPr>
          <w:rFonts w:ascii="Trebuchet MS" w:hAnsi="Trebuchet MS"/>
          <w:sz w:val="24"/>
          <w:szCs w:val="24"/>
        </w:rPr>
        <w:t>condenser</w:t>
      </w:r>
      <w:r w:rsidR="00B40D5B" w:rsidRPr="00B40D5B">
        <w:rPr>
          <w:rFonts w:ascii="Trebuchet MS" w:hAnsi="Trebuchet MS"/>
          <w:sz w:val="24"/>
          <w:szCs w:val="24"/>
        </w:rPr>
        <w:t xml:space="preserve"> and ventilation grilles, and </w:t>
      </w:r>
      <w:r w:rsidR="00B40D5B">
        <w:rPr>
          <w:rFonts w:ascii="Trebuchet MS" w:hAnsi="Trebuchet MS"/>
          <w:sz w:val="24"/>
          <w:szCs w:val="24"/>
        </w:rPr>
        <w:t>alterations to parking layout</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B40D5B" w:rsidRPr="00B40D5B" w:rsidRDefault="00A912E9" w:rsidP="00A0641B">
      <w:pPr>
        <w:spacing w:line="240" w:lineRule="auto"/>
        <w:rPr>
          <w:rFonts w:ascii="Trebuchet MS" w:hAnsi="Trebuchet MS"/>
          <w:sz w:val="24"/>
          <w:szCs w:val="24"/>
        </w:rPr>
      </w:pPr>
      <w:r>
        <w:rPr>
          <w:rFonts w:ascii="Trebuchet MS" w:hAnsi="Trebuchet MS"/>
          <w:sz w:val="24"/>
          <w:szCs w:val="24"/>
        </w:rPr>
        <w:t xml:space="preserve">The application site is a warehouse </w:t>
      </w:r>
      <w:r w:rsidR="00765276">
        <w:rPr>
          <w:rFonts w:ascii="Trebuchet MS" w:hAnsi="Trebuchet MS"/>
          <w:sz w:val="24"/>
          <w:szCs w:val="24"/>
        </w:rPr>
        <w:t xml:space="preserve">(Use Class B8) </w:t>
      </w:r>
      <w:r>
        <w:rPr>
          <w:rFonts w:ascii="Trebuchet MS" w:hAnsi="Trebuchet MS"/>
          <w:sz w:val="24"/>
          <w:szCs w:val="24"/>
        </w:rPr>
        <w:t xml:space="preserve">located south </w:t>
      </w:r>
      <w:r w:rsidR="00AF7A07">
        <w:rPr>
          <w:rFonts w:ascii="Trebuchet MS" w:hAnsi="Trebuchet MS"/>
          <w:sz w:val="24"/>
          <w:szCs w:val="24"/>
        </w:rPr>
        <w:t xml:space="preserve">of Acre Road, within a Core Employment Area. </w:t>
      </w:r>
      <w:r w:rsidR="00CB5CE4">
        <w:rPr>
          <w:rFonts w:ascii="Trebuchet MS" w:hAnsi="Trebuchet MS"/>
          <w:sz w:val="24"/>
          <w:szCs w:val="24"/>
        </w:rPr>
        <w:t xml:space="preserve">At the time of the application, the unit was vacant. </w:t>
      </w:r>
      <w:r w:rsidR="00AF7A07">
        <w:rPr>
          <w:rFonts w:ascii="Trebuchet MS" w:hAnsi="Trebuchet MS"/>
          <w:sz w:val="24"/>
          <w:szCs w:val="24"/>
        </w:rPr>
        <w:t xml:space="preserve">The site has dual access onto Acre Road, with a service yard to the rear (west) and a general parking area to the unit frontage (east). The northward and eastward site boundaries are lined by </w:t>
      </w:r>
      <w:proofErr w:type="spellStart"/>
      <w:r w:rsidR="00AF7A07">
        <w:rPr>
          <w:rFonts w:ascii="Trebuchet MS" w:hAnsi="Trebuchet MS"/>
          <w:sz w:val="24"/>
          <w:szCs w:val="24"/>
        </w:rPr>
        <w:t>TPO’d</w:t>
      </w:r>
      <w:proofErr w:type="spellEnd"/>
      <w:r w:rsidR="00AF7A07">
        <w:rPr>
          <w:rFonts w:ascii="Trebuchet MS" w:hAnsi="Trebuchet MS"/>
          <w:sz w:val="24"/>
          <w:szCs w:val="24"/>
        </w:rPr>
        <w:t xml:space="preserve"> trees. The surrounding area comprises a mix of commercial and industrial uses. The nearest residential dwellings are located approximately 300m east of the site.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AF7A07" w:rsidRDefault="007613B2" w:rsidP="00A0641B">
      <w:pPr>
        <w:spacing w:line="240" w:lineRule="auto"/>
        <w:rPr>
          <w:rFonts w:ascii="Trebuchet MS" w:hAnsi="Trebuchet MS"/>
          <w:sz w:val="24"/>
          <w:szCs w:val="24"/>
        </w:rPr>
      </w:pPr>
      <w:r>
        <w:rPr>
          <w:rFonts w:ascii="Trebuchet MS" w:hAnsi="Trebuchet MS"/>
          <w:sz w:val="24"/>
          <w:szCs w:val="24"/>
        </w:rPr>
        <w:t xml:space="preserve">The proposal is for a general refurbishment of the warehouse unit and alterations to the existing parking layout. The unit frontage would be re-clad in Kingspan Microrib composite cladding in light grey/silver. The two stair block would be re-rendered in dark grey polymer render. Existing fenestration to the unit frontage would be replaced by double glazed PPC aluminium windows and doors in dark grey. PPC aluminium fire escape doors would be located to the unit frontage, accessed by a new fire escape ramp. To the north and south elevations would be located </w:t>
      </w:r>
      <w:r w:rsidR="004C4529">
        <w:rPr>
          <w:rFonts w:ascii="Trebuchet MS" w:hAnsi="Trebuchet MS"/>
          <w:sz w:val="24"/>
          <w:szCs w:val="24"/>
        </w:rPr>
        <w:t>ventilation</w:t>
      </w:r>
      <w:r>
        <w:rPr>
          <w:rFonts w:ascii="Trebuchet MS" w:hAnsi="Trebuchet MS"/>
          <w:sz w:val="24"/>
          <w:szCs w:val="24"/>
        </w:rPr>
        <w:t xml:space="preserve"> grilles, in light grey to match the proposed cladding. Existing lighting to the front and rear of the unit would be replaced by LED floodlights. </w:t>
      </w:r>
      <w:r w:rsidR="004C4529">
        <w:rPr>
          <w:rFonts w:ascii="Trebuchet MS" w:hAnsi="Trebuchet MS"/>
          <w:sz w:val="24"/>
          <w:szCs w:val="24"/>
        </w:rPr>
        <w:t>To the rear of the unit, the existing roller shutter doors would be replaced with new. To the frontage would be located an external condenser to serve air conditioning.</w:t>
      </w:r>
      <w:r>
        <w:rPr>
          <w:rFonts w:ascii="Trebuchet MS" w:hAnsi="Trebuchet MS"/>
          <w:sz w:val="24"/>
          <w:szCs w:val="24"/>
        </w:rPr>
        <w:t xml:space="preserve"> </w:t>
      </w:r>
    </w:p>
    <w:p w:rsidR="004C4529" w:rsidRPr="007613B2" w:rsidRDefault="004C4529" w:rsidP="00A0641B">
      <w:pPr>
        <w:spacing w:line="240" w:lineRule="auto"/>
        <w:rPr>
          <w:rFonts w:ascii="Trebuchet MS" w:hAnsi="Trebuchet MS"/>
          <w:sz w:val="24"/>
          <w:szCs w:val="24"/>
        </w:rPr>
      </w:pPr>
      <w:r>
        <w:rPr>
          <w:rFonts w:ascii="Trebuchet MS" w:hAnsi="Trebuchet MS"/>
          <w:sz w:val="24"/>
          <w:szCs w:val="24"/>
        </w:rPr>
        <w:t xml:space="preserve">The existing 57 parking spaces across the site would be consolidated, with 59 parking spaces demarcated. Five Sheffield cycle stands would also be provided. Existing entrance gates would be refurbished. Minor changes would be made to the existing hardstanding.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614017">
        <w:rPr>
          <w:rFonts w:ascii="Trebuchet MS" w:hAnsi="Trebuchet MS"/>
          <w:sz w:val="24"/>
          <w:szCs w:val="24"/>
        </w:rPr>
        <w:t>20</w:t>
      </w:r>
      <w:r w:rsidR="00614017" w:rsidRPr="00614017">
        <w:rPr>
          <w:rFonts w:ascii="Trebuchet MS" w:hAnsi="Trebuchet MS"/>
          <w:sz w:val="24"/>
          <w:szCs w:val="24"/>
          <w:vertAlign w:val="superscript"/>
        </w:rPr>
        <w:t>th</w:t>
      </w:r>
      <w:r w:rsidR="00614017">
        <w:rPr>
          <w:rFonts w:ascii="Trebuchet MS" w:hAnsi="Trebuchet MS"/>
          <w:sz w:val="24"/>
          <w:szCs w:val="24"/>
        </w:rPr>
        <w:t xml:space="preserve"> December 2017:</w:t>
      </w:r>
    </w:p>
    <w:p w:rsidR="00614017" w:rsidRDefault="00614017" w:rsidP="006520C0">
      <w:pPr>
        <w:spacing w:line="240" w:lineRule="auto"/>
        <w:rPr>
          <w:rFonts w:ascii="Trebuchet MS" w:hAnsi="Trebuchet MS"/>
          <w:sz w:val="24"/>
          <w:szCs w:val="24"/>
        </w:rPr>
      </w:pPr>
      <w:r>
        <w:rPr>
          <w:rFonts w:ascii="Trebuchet MS" w:hAnsi="Trebuchet MS"/>
          <w:sz w:val="24"/>
          <w:szCs w:val="24"/>
        </w:rPr>
        <w:t>Drawing No: LP-01 – Site Location</w:t>
      </w:r>
    </w:p>
    <w:p w:rsidR="00614017" w:rsidRDefault="00614017" w:rsidP="006520C0">
      <w:pPr>
        <w:spacing w:line="240" w:lineRule="auto"/>
        <w:rPr>
          <w:rFonts w:ascii="Trebuchet MS" w:hAnsi="Trebuchet MS"/>
          <w:sz w:val="24"/>
          <w:szCs w:val="24"/>
        </w:rPr>
      </w:pPr>
      <w:r>
        <w:rPr>
          <w:rFonts w:ascii="Trebuchet MS" w:hAnsi="Trebuchet MS"/>
          <w:sz w:val="24"/>
          <w:szCs w:val="24"/>
        </w:rPr>
        <w:t>Drawing No: SP-01 Rev. A – Existing Site Plan</w:t>
      </w:r>
      <w:bookmarkStart w:id="0" w:name="_GoBack"/>
      <w:bookmarkEnd w:id="0"/>
    </w:p>
    <w:p w:rsidR="00614017" w:rsidRDefault="00614017" w:rsidP="006520C0">
      <w:pPr>
        <w:spacing w:line="240" w:lineRule="auto"/>
        <w:rPr>
          <w:rFonts w:ascii="Trebuchet MS" w:hAnsi="Trebuchet MS"/>
          <w:sz w:val="24"/>
          <w:szCs w:val="24"/>
        </w:rPr>
      </w:pPr>
      <w:r>
        <w:rPr>
          <w:rFonts w:ascii="Trebuchet MS" w:hAnsi="Trebuchet MS"/>
          <w:sz w:val="24"/>
          <w:szCs w:val="24"/>
        </w:rPr>
        <w:t>Drawing No: PL-01 Rev. A – Proposed Site Plan</w:t>
      </w:r>
    </w:p>
    <w:p w:rsidR="00614017" w:rsidRDefault="00614017" w:rsidP="006520C0">
      <w:pPr>
        <w:spacing w:line="240" w:lineRule="auto"/>
        <w:rPr>
          <w:rFonts w:ascii="Trebuchet MS" w:hAnsi="Trebuchet MS"/>
          <w:sz w:val="24"/>
          <w:szCs w:val="24"/>
        </w:rPr>
      </w:pPr>
      <w:r>
        <w:rPr>
          <w:rFonts w:ascii="Trebuchet MS" w:hAnsi="Trebuchet MS"/>
          <w:sz w:val="24"/>
          <w:szCs w:val="24"/>
        </w:rPr>
        <w:t>Drawing No: G-01 Rev. A – Existing Ground Floor Plan</w:t>
      </w:r>
    </w:p>
    <w:p w:rsidR="00614017" w:rsidRDefault="00614017" w:rsidP="006520C0">
      <w:pPr>
        <w:spacing w:line="240" w:lineRule="auto"/>
        <w:rPr>
          <w:rFonts w:ascii="Trebuchet MS" w:hAnsi="Trebuchet MS"/>
          <w:sz w:val="24"/>
          <w:szCs w:val="24"/>
        </w:rPr>
      </w:pPr>
      <w:r>
        <w:rPr>
          <w:rFonts w:ascii="Trebuchet MS" w:hAnsi="Trebuchet MS"/>
          <w:sz w:val="24"/>
          <w:szCs w:val="24"/>
        </w:rPr>
        <w:t>Drawing No: 1-01 Rev. A – Existing First Floor Plan</w:t>
      </w:r>
    </w:p>
    <w:p w:rsidR="00614017" w:rsidRDefault="00614017" w:rsidP="00614017">
      <w:pPr>
        <w:spacing w:line="240" w:lineRule="auto"/>
        <w:rPr>
          <w:rFonts w:ascii="Trebuchet MS" w:hAnsi="Trebuchet MS"/>
          <w:sz w:val="24"/>
          <w:szCs w:val="24"/>
        </w:rPr>
      </w:pPr>
      <w:r>
        <w:rPr>
          <w:rFonts w:ascii="Trebuchet MS" w:hAnsi="Trebuchet MS"/>
          <w:sz w:val="24"/>
          <w:szCs w:val="24"/>
        </w:rPr>
        <w:lastRenderedPageBreak/>
        <w:t>Drawing No: PL-02 Rev. A – Proposed Ground Floor Plan</w:t>
      </w:r>
    </w:p>
    <w:p w:rsidR="00614017" w:rsidRDefault="00614017" w:rsidP="006520C0">
      <w:pPr>
        <w:spacing w:line="240" w:lineRule="auto"/>
        <w:rPr>
          <w:rFonts w:ascii="Trebuchet MS" w:hAnsi="Trebuchet MS"/>
          <w:sz w:val="24"/>
          <w:szCs w:val="24"/>
        </w:rPr>
      </w:pPr>
      <w:r>
        <w:rPr>
          <w:rFonts w:ascii="Trebuchet MS" w:hAnsi="Trebuchet MS"/>
          <w:sz w:val="24"/>
          <w:szCs w:val="24"/>
        </w:rPr>
        <w:t>Drawing No: PL-03 Rev. A – Proposed First Floor Plan</w:t>
      </w:r>
    </w:p>
    <w:p w:rsidR="00614017" w:rsidRDefault="00614017" w:rsidP="006520C0">
      <w:pPr>
        <w:spacing w:line="240" w:lineRule="auto"/>
        <w:rPr>
          <w:rFonts w:ascii="Trebuchet MS" w:hAnsi="Trebuchet MS"/>
          <w:sz w:val="24"/>
          <w:szCs w:val="24"/>
        </w:rPr>
      </w:pPr>
      <w:r>
        <w:rPr>
          <w:rFonts w:ascii="Trebuchet MS" w:hAnsi="Trebuchet MS"/>
          <w:sz w:val="24"/>
          <w:szCs w:val="24"/>
        </w:rPr>
        <w:t>Drawing No: EL-01 Rev. A – Existing North and East Elevations</w:t>
      </w:r>
    </w:p>
    <w:p w:rsidR="00614017" w:rsidRDefault="00614017" w:rsidP="006520C0">
      <w:pPr>
        <w:spacing w:line="240" w:lineRule="auto"/>
        <w:rPr>
          <w:rFonts w:ascii="Trebuchet MS" w:hAnsi="Trebuchet MS"/>
          <w:sz w:val="24"/>
          <w:szCs w:val="24"/>
        </w:rPr>
      </w:pPr>
      <w:r>
        <w:rPr>
          <w:rFonts w:ascii="Trebuchet MS" w:hAnsi="Trebuchet MS"/>
          <w:sz w:val="24"/>
          <w:szCs w:val="24"/>
        </w:rPr>
        <w:t>Drawing No: EL-02 Rev. A – Existing South and West Elevations</w:t>
      </w:r>
    </w:p>
    <w:p w:rsidR="00614017" w:rsidRDefault="00614017" w:rsidP="006520C0">
      <w:pPr>
        <w:spacing w:line="240" w:lineRule="auto"/>
        <w:rPr>
          <w:rFonts w:ascii="Trebuchet MS" w:hAnsi="Trebuchet MS"/>
          <w:sz w:val="24"/>
          <w:szCs w:val="24"/>
        </w:rPr>
      </w:pPr>
      <w:r>
        <w:rPr>
          <w:rFonts w:ascii="Trebuchet MS" w:hAnsi="Trebuchet MS"/>
          <w:sz w:val="24"/>
          <w:szCs w:val="24"/>
        </w:rPr>
        <w:t>Drawing No: PL-04 Rev. A – Proposed North and East Elevations</w:t>
      </w:r>
    </w:p>
    <w:p w:rsidR="00614017" w:rsidRDefault="00614017" w:rsidP="006520C0">
      <w:pPr>
        <w:spacing w:line="240" w:lineRule="auto"/>
        <w:rPr>
          <w:rFonts w:ascii="Trebuchet MS" w:hAnsi="Trebuchet MS"/>
          <w:sz w:val="24"/>
          <w:szCs w:val="24"/>
        </w:rPr>
      </w:pPr>
      <w:r>
        <w:rPr>
          <w:rFonts w:ascii="Trebuchet MS" w:hAnsi="Trebuchet MS"/>
          <w:sz w:val="24"/>
          <w:szCs w:val="24"/>
        </w:rPr>
        <w:t>Drawing No: PL-05 Rev. A – Proposed South and West Elevations</w:t>
      </w:r>
    </w:p>
    <w:p w:rsidR="00614017" w:rsidRDefault="00614017" w:rsidP="006520C0">
      <w:pPr>
        <w:spacing w:line="240" w:lineRule="auto"/>
        <w:rPr>
          <w:rFonts w:ascii="Trebuchet MS" w:hAnsi="Trebuchet MS"/>
          <w:sz w:val="24"/>
          <w:szCs w:val="24"/>
        </w:rPr>
      </w:pPr>
      <w:r>
        <w:rPr>
          <w:rFonts w:ascii="Trebuchet MS" w:hAnsi="Trebuchet MS"/>
          <w:sz w:val="24"/>
          <w:szCs w:val="24"/>
        </w:rPr>
        <w:t>Indicative Images</w:t>
      </w:r>
    </w:p>
    <w:p w:rsidR="00614017" w:rsidRDefault="00614017" w:rsidP="006520C0">
      <w:pPr>
        <w:spacing w:line="240" w:lineRule="auto"/>
        <w:rPr>
          <w:rFonts w:ascii="Trebuchet MS" w:hAnsi="Trebuchet MS"/>
          <w:sz w:val="24"/>
          <w:szCs w:val="24"/>
        </w:rPr>
      </w:pPr>
      <w:r>
        <w:rPr>
          <w:rFonts w:ascii="Trebuchet MS" w:hAnsi="Trebuchet MS"/>
          <w:sz w:val="24"/>
          <w:szCs w:val="24"/>
        </w:rPr>
        <w:t>Subsequently, the agent supplied the following, received on 18</w:t>
      </w:r>
      <w:r w:rsidRPr="00614017">
        <w:rPr>
          <w:rFonts w:ascii="Trebuchet MS" w:hAnsi="Trebuchet MS"/>
          <w:sz w:val="24"/>
          <w:szCs w:val="24"/>
          <w:vertAlign w:val="superscript"/>
        </w:rPr>
        <w:t>th</w:t>
      </w:r>
      <w:r>
        <w:rPr>
          <w:rFonts w:ascii="Trebuchet MS" w:hAnsi="Trebuchet MS"/>
          <w:sz w:val="24"/>
          <w:szCs w:val="24"/>
        </w:rPr>
        <w:t xml:space="preserve"> January 2018:</w:t>
      </w:r>
    </w:p>
    <w:p w:rsidR="00614017" w:rsidRDefault="00614017" w:rsidP="006520C0">
      <w:pPr>
        <w:spacing w:line="240" w:lineRule="auto"/>
        <w:rPr>
          <w:rFonts w:ascii="Trebuchet MS" w:hAnsi="Trebuchet MS"/>
          <w:sz w:val="24"/>
          <w:szCs w:val="24"/>
        </w:rPr>
      </w:pPr>
      <w:r>
        <w:rPr>
          <w:rFonts w:ascii="Trebuchet MS" w:hAnsi="Trebuchet MS"/>
          <w:sz w:val="24"/>
          <w:szCs w:val="24"/>
        </w:rPr>
        <w:t xml:space="preserve">Drawing No: PL-02 </w:t>
      </w:r>
      <w:r w:rsidR="006445FA">
        <w:rPr>
          <w:rFonts w:ascii="Trebuchet MS" w:hAnsi="Trebuchet MS"/>
          <w:sz w:val="24"/>
          <w:szCs w:val="24"/>
        </w:rPr>
        <w:t>Rev. B – Proposed Ground Floor Plan</w:t>
      </w:r>
    </w:p>
    <w:p w:rsidR="006445FA" w:rsidRDefault="006445FA" w:rsidP="006520C0">
      <w:pPr>
        <w:spacing w:line="240" w:lineRule="auto"/>
        <w:rPr>
          <w:rFonts w:ascii="Trebuchet MS" w:hAnsi="Trebuchet MS"/>
          <w:sz w:val="24"/>
          <w:szCs w:val="24"/>
        </w:rPr>
      </w:pPr>
      <w:r>
        <w:rPr>
          <w:rFonts w:ascii="Trebuchet MS" w:hAnsi="Trebuchet MS"/>
          <w:sz w:val="24"/>
          <w:szCs w:val="24"/>
        </w:rPr>
        <w:t>Drawing No: PL-04 Rev. B – Proposed North and East Elevations</w:t>
      </w:r>
    </w:p>
    <w:p w:rsidR="006445FA" w:rsidRDefault="006445FA" w:rsidP="006520C0">
      <w:pPr>
        <w:spacing w:line="240" w:lineRule="auto"/>
        <w:rPr>
          <w:rFonts w:ascii="Trebuchet MS" w:hAnsi="Trebuchet MS"/>
          <w:sz w:val="24"/>
          <w:szCs w:val="24"/>
        </w:rPr>
      </w:pPr>
      <w:r>
        <w:rPr>
          <w:rFonts w:ascii="Trebuchet MS" w:hAnsi="Trebuchet MS"/>
          <w:sz w:val="24"/>
          <w:szCs w:val="24"/>
        </w:rPr>
        <w:t>Drawing No: PL-05 Rev. B – Proposed South and West Elevations</w:t>
      </w:r>
    </w:p>
    <w:p w:rsidR="001E3F23" w:rsidRDefault="001E3F23" w:rsidP="006520C0">
      <w:pPr>
        <w:spacing w:line="240" w:lineRule="auto"/>
        <w:rPr>
          <w:rFonts w:ascii="Trebuchet MS" w:hAnsi="Trebuchet MS"/>
          <w:sz w:val="24"/>
          <w:szCs w:val="24"/>
        </w:rPr>
      </w:pPr>
      <w:r>
        <w:rPr>
          <w:rFonts w:ascii="Trebuchet MS" w:hAnsi="Trebuchet MS"/>
          <w:sz w:val="24"/>
          <w:szCs w:val="24"/>
        </w:rPr>
        <w:t>The agent was advised on 15</w:t>
      </w:r>
      <w:r w:rsidRPr="001E3F23">
        <w:rPr>
          <w:rFonts w:ascii="Trebuchet MS" w:hAnsi="Trebuchet MS"/>
          <w:sz w:val="24"/>
          <w:szCs w:val="24"/>
          <w:vertAlign w:val="superscript"/>
        </w:rPr>
        <w:t>th</w:t>
      </w:r>
      <w:r>
        <w:rPr>
          <w:rFonts w:ascii="Trebuchet MS" w:hAnsi="Trebuchet MS"/>
          <w:sz w:val="24"/>
          <w:szCs w:val="24"/>
        </w:rPr>
        <w:t xml:space="preserve"> February 2018 of concerns with regard to the increase in parking provision and the loss of soft landscaping. The original proposal included an addition of 21 parking spaces, partly facilitated by the loss of existing soft landscaping. The agent was advised that the addition of further on-site parking would encourage a greater proportion of future employees to drive, resulting in greater congestion on the surrounding highway network. The agent was advised that to </w:t>
      </w:r>
      <w:proofErr w:type="gramStart"/>
      <w:r>
        <w:rPr>
          <w:rFonts w:ascii="Trebuchet MS" w:hAnsi="Trebuchet MS"/>
          <w:sz w:val="24"/>
          <w:szCs w:val="24"/>
        </w:rPr>
        <w:t>mitigate</w:t>
      </w:r>
      <w:proofErr w:type="gramEnd"/>
      <w:r>
        <w:rPr>
          <w:rFonts w:ascii="Trebuchet MS" w:hAnsi="Trebuchet MS"/>
          <w:sz w:val="24"/>
          <w:szCs w:val="24"/>
        </w:rPr>
        <w:t xml:space="preserve"> against the loss of soft landscaping, further landscaping elsewhere should be provided. </w:t>
      </w:r>
    </w:p>
    <w:p w:rsidR="006445FA" w:rsidRDefault="006445FA" w:rsidP="006520C0">
      <w:pPr>
        <w:spacing w:line="240" w:lineRule="auto"/>
        <w:rPr>
          <w:rFonts w:ascii="Trebuchet MS" w:hAnsi="Trebuchet MS"/>
          <w:sz w:val="24"/>
          <w:szCs w:val="24"/>
        </w:rPr>
      </w:pPr>
      <w:r>
        <w:rPr>
          <w:rFonts w:ascii="Trebuchet MS" w:hAnsi="Trebuchet MS"/>
          <w:sz w:val="24"/>
          <w:szCs w:val="24"/>
        </w:rPr>
        <w:t>Subsequently, the agent supplied the following, received on 19</w:t>
      </w:r>
      <w:r w:rsidRPr="006445FA">
        <w:rPr>
          <w:rFonts w:ascii="Trebuchet MS" w:hAnsi="Trebuchet MS"/>
          <w:sz w:val="24"/>
          <w:szCs w:val="24"/>
          <w:vertAlign w:val="superscript"/>
        </w:rPr>
        <w:t>th</w:t>
      </w:r>
      <w:r>
        <w:rPr>
          <w:rFonts w:ascii="Trebuchet MS" w:hAnsi="Trebuchet MS"/>
          <w:sz w:val="24"/>
          <w:szCs w:val="24"/>
        </w:rPr>
        <w:t xml:space="preserve"> February 2018:</w:t>
      </w:r>
    </w:p>
    <w:p w:rsidR="006445FA" w:rsidRDefault="006445FA" w:rsidP="006520C0">
      <w:pPr>
        <w:spacing w:line="240" w:lineRule="auto"/>
        <w:rPr>
          <w:rFonts w:ascii="Trebuchet MS" w:hAnsi="Trebuchet MS"/>
          <w:sz w:val="24"/>
          <w:szCs w:val="24"/>
        </w:rPr>
      </w:pPr>
      <w:r>
        <w:rPr>
          <w:rFonts w:ascii="Trebuchet MS" w:hAnsi="Trebuchet MS"/>
          <w:sz w:val="24"/>
          <w:szCs w:val="24"/>
        </w:rPr>
        <w:t>Drawing No: SP-02 Rev. B – Proposed Site Plan</w:t>
      </w:r>
    </w:p>
    <w:p w:rsidR="00765276" w:rsidRDefault="00765276" w:rsidP="006520C0">
      <w:pPr>
        <w:spacing w:line="240" w:lineRule="auto"/>
        <w:rPr>
          <w:rFonts w:ascii="Trebuchet MS" w:hAnsi="Trebuchet MS"/>
          <w:sz w:val="24"/>
          <w:szCs w:val="24"/>
        </w:rPr>
      </w:pPr>
      <w:r>
        <w:rPr>
          <w:rFonts w:ascii="Trebuchet MS" w:hAnsi="Trebuchet MS"/>
          <w:sz w:val="24"/>
          <w:szCs w:val="24"/>
        </w:rPr>
        <w:t>Subsequently, the agent supplied the following, received on 20</w:t>
      </w:r>
      <w:r w:rsidRPr="00765276">
        <w:rPr>
          <w:rFonts w:ascii="Trebuchet MS" w:hAnsi="Trebuchet MS"/>
          <w:sz w:val="24"/>
          <w:szCs w:val="24"/>
          <w:vertAlign w:val="superscript"/>
        </w:rPr>
        <w:t>th</w:t>
      </w:r>
      <w:r>
        <w:rPr>
          <w:rFonts w:ascii="Trebuchet MS" w:hAnsi="Trebuchet MS"/>
          <w:sz w:val="24"/>
          <w:szCs w:val="24"/>
        </w:rPr>
        <w:t xml:space="preserve"> February 2018:</w:t>
      </w:r>
    </w:p>
    <w:p w:rsidR="006445FA" w:rsidRDefault="006445FA" w:rsidP="006520C0">
      <w:pPr>
        <w:spacing w:line="240" w:lineRule="auto"/>
        <w:rPr>
          <w:rFonts w:ascii="Trebuchet MS" w:hAnsi="Trebuchet MS"/>
          <w:sz w:val="24"/>
          <w:szCs w:val="24"/>
        </w:rPr>
      </w:pPr>
      <w:r>
        <w:rPr>
          <w:rFonts w:ascii="Trebuchet MS" w:hAnsi="Trebuchet MS"/>
          <w:sz w:val="24"/>
          <w:szCs w:val="24"/>
        </w:rPr>
        <w:t>Drawing No: SP-02 Rev. C – Proposed Site Plan</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7D7784" w:rsidRDefault="007D7784" w:rsidP="00A0641B">
      <w:pPr>
        <w:spacing w:line="240" w:lineRule="auto"/>
        <w:rPr>
          <w:rFonts w:ascii="Trebuchet MS" w:hAnsi="Trebuchet MS"/>
          <w:sz w:val="24"/>
          <w:szCs w:val="24"/>
        </w:rPr>
      </w:pPr>
      <w:r>
        <w:rPr>
          <w:rFonts w:ascii="Trebuchet MS" w:hAnsi="Trebuchet MS"/>
          <w:sz w:val="24"/>
          <w:szCs w:val="24"/>
        </w:rPr>
        <w:t>890234/ADV – Display of signage – Permitted 02/01/90</w:t>
      </w:r>
    </w:p>
    <w:p w:rsidR="007D7784" w:rsidRDefault="007D7784" w:rsidP="00A0641B">
      <w:pPr>
        <w:spacing w:line="240" w:lineRule="auto"/>
        <w:rPr>
          <w:rFonts w:ascii="Trebuchet MS" w:hAnsi="Trebuchet MS"/>
          <w:sz w:val="24"/>
          <w:szCs w:val="24"/>
        </w:rPr>
      </w:pPr>
      <w:r>
        <w:rPr>
          <w:rFonts w:ascii="Trebuchet MS" w:hAnsi="Trebuchet MS"/>
          <w:sz w:val="24"/>
          <w:szCs w:val="24"/>
        </w:rPr>
        <w:t>920197/FUL – Erection of first floor fire exit and two roller shutter doors – Permitted 02/06/92</w:t>
      </w:r>
    </w:p>
    <w:p w:rsidR="007D7784" w:rsidRPr="007D7784" w:rsidRDefault="007D7784" w:rsidP="00A0641B">
      <w:pPr>
        <w:spacing w:line="240" w:lineRule="auto"/>
        <w:rPr>
          <w:rFonts w:ascii="Trebuchet MS" w:hAnsi="Trebuchet MS"/>
          <w:sz w:val="24"/>
          <w:szCs w:val="24"/>
        </w:rPr>
      </w:pPr>
      <w:r>
        <w:rPr>
          <w:rFonts w:ascii="Trebuchet MS" w:hAnsi="Trebuchet MS"/>
          <w:sz w:val="24"/>
          <w:szCs w:val="24"/>
        </w:rPr>
        <w:t>021490/ADV – Display of signage – Permitted 24/12/02</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765276" w:rsidRDefault="00765276" w:rsidP="00A0641B">
      <w:pPr>
        <w:spacing w:line="240" w:lineRule="auto"/>
        <w:rPr>
          <w:rFonts w:ascii="Trebuchet MS" w:hAnsi="Trebuchet MS"/>
          <w:i/>
          <w:sz w:val="24"/>
          <w:szCs w:val="24"/>
        </w:rPr>
      </w:pPr>
      <w:r>
        <w:rPr>
          <w:rFonts w:ascii="Trebuchet MS" w:hAnsi="Trebuchet MS"/>
          <w:sz w:val="24"/>
          <w:szCs w:val="24"/>
        </w:rPr>
        <w:t xml:space="preserve">Transport provided a consultation response on the assumption that the unit had a Use Class B2. Transport advised that as a B2 use within Zone 3, Secondary Core Area of the Council’s adopted </w:t>
      </w:r>
      <w:proofErr w:type="gramStart"/>
      <w:r>
        <w:rPr>
          <w:rFonts w:ascii="Trebuchet MS" w:hAnsi="Trebuchet MS"/>
          <w:sz w:val="24"/>
          <w:szCs w:val="24"/>
        </w:rPr>
        <w:t>Standard,</w:t>
      </w:r>
      <w:proofErr w:type="gramEnd"/>
      <w:r>
        <w:rPr>
          <w:rFonts w:ascii="Trebuchet MS" w:hAnsi="Trebuchet MS"/>
          <w:sz w:val="24"/>
          <w:szCs w:val="24"/>
        </w:rPr>
        <w:t xml:space="preserve"> the maximum parking provision is one space per 100sqm. For the size of the unit, this would equate to 57 parking spaces. The increase in parking spaces to 74 would comfortably exceed the Council’s Standard. Without a strong business case to support the increase in parking, </w:t>
      </w:r>
      <w:r>
        <w:rPr>
          <w:rFonts w:ascii="Trebuchet MS" w:hAnsi="Trebuchet MS"/>
          <w:sz w:val="24"/>
          <w:szCs w:val="24"/>
        </w:rPr>
        <w:lastRenderedPageBreak/>
        <w:t xml:space="preserve">Transport object to the proposal. </w:t>
      </w:r>
      <w:r>
        <w:rPr>
          <w:rFonts w:ascii="Trebuchet MS" w:hAnsi="Trebuchet MS"/>
          <w:i/>
          <w:sz w:val="24"/>
          <w:szCs w:val="24"/>
        </w:rPr>
        <w:t xml:space="preserve">Officer note: the Transport comments were amended to reflect the actual use of the unit, and discussed with the agent. The agent was also asked to provide additional sustainable transport options. The agent subsequently supplied amended plans with the proposed parking provision reduced </w:t>
      </w:r>
      <w:r w:rsidR="00B6651A">
        <w:rPr>
          <w:rFonts w:ascii="Trebuchet MS" w:hAnsi="Trebuchet MS"/>
          <w:i/>
          <w:sz w:val="24"/>
          <w:szCs w:val="24"/>
        </w:rPr>
        <w:t>to a net increase of two spaces, and provided detail of bicycle storage spaces</w:t>
      </w:r>
    </w:p>
    <w:p w:rsidR="00765276" w:rsidRDefault="00765276" w:rsidP="00A0641B">
      <w:pPr>
        <w:spacing w:line="240" w:lineRule="auto"/>
        <w:rPr>
          <w:rFonts w:ascii="Trebuchet MS" w:hAnsi="Trebuchet MS"/>
          <w:i/>
          <w:sz w:val="24"/>
          <w:szCs w:val="24"/>
        </w:rPr>
      </w:pPr>
      <w:r>
        <w:rPr>
          <w:rFonts w:ascii="Trebuchet MS" w:hAnsi="Trebuchet MS"/>
          <w:sz w:val="24"/>
          <w:szCs w:val="24"/>
        </w:rPr>
        <w:t xml:space="preserve">Natural Environment advised that the proposal would remove part of the existing soft landscaping. Mitigation would be required to overcome this. </w:t>
      </w:r>
      <w:r w:rsidR="00B6651A">
        <w:rPr>
          <w:rFonts w:ascii="Trebuchet MS" w:hAnsi="Trebuchet MS"/>
          <w:i/>
          <w:sz w:val="24"/>
          <w:szCs w:val="24"/>
        </w:rPr>
        <w:t>Officer note: the amendments received excluded the original proposal to remove part of the soft landscaping which is acceptable and overcomes the concerns of the Natural Environment Officer</w:t>
      </w:r>
    </w:p>
    <w:p w:rsidR="00B6651A" w:rsidRPr="00E30092" w:rsidRDefault="002D1764" w:rsidP="00A0641B">
      <w:pPr>
        <w:spacing w:line="240" w:lineRule="auto"/>
        <w:rPr>
          <w:rFonts w:ascii="Trebuchet MS" w:hAnsi="Trebuchet MS"/>
          <w:i/>
          <w:sz w:val="24"/>
          <w:szCs w:val="24"/>
        </w:rPr>
      </w:pPr>
      <w:r>
        <w:rPr>
          <w:rFonts w:ascii="Trebuchet MS" w:hAnsi="Trebuchet MS"/>
          <w:sz w:val="24"/>
          <w:szCs w:val="24"/>
        </w:rPr>
        <w:t xml:space="preserve">Environmental Protection advised that a noise assessment should be supplied to ensure that the proposed plant meets the expected design standard. Environmental Protection also suggested a condition </w:t>
      </w:r>
      <w:r>
        <w:rPr>
          <w:rFonts w:ascii="Trebuchet MS" w:hAnsi="Trebuchet MS"/>
          <w:sz w:val="24"/>
          <w:szCs w:val="24"/>
        </w:rPr>
        <w:tab/>
        <w:t xml:space="preserve">be applied regarding hours of work during construction and demolition phases. </w:t>
      </w:r>
      <w:r w:rsidR="00E30092">
        <w:rPr>
          <w:rFonts w:ascii="Trebuchet MS" w:hAnsi="Trebuchet MS"/>
          <w:i/>
          <w:sz w:val="24"/>
          <w:szCs w:val="24"/>
        </w:rPr>
        <w:t>Officer note: officers do not consider that a noise assessment is required to be submitted for this application. The nearest residential dwellings are located approximately 300m east of the application site. It is not considered that any noise generated from the proposed plant would be significantly harmful to these dwellings, or other surrounding neighbours</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7E62E9" w:rsidRDefault="007E62E9" w:rsidP="00A0641B">
      <w:pPr>
        <w:spacing w:line="240" w:lineRule="auto"/>
        <w:rPr>
          <w:rFonts w:ascii="Trebuchet MS" w:hAnsi="Trebuchet MS"/>
          <w:sz w:val="24"/>
          <w:szCs w:val="24"/>
          <w:u w:val="single"/>
        </w:rPr>
      </w:pPr>
      <w:r>
        <w:rPr>
          <w:rFonts w:ascii="Trebuchet MS" w:hAnsi="Trebuchet MS"/>
          <w:sz w:val="24"/>
          <w:szCs w:val="24"/>
          <w:u w:val="single"/>
        </w:rPr>
        <w:t>National Planning Policy Framework (2012)</w:t>
      </w:r>
    </w:p>
    <w:p w:rsidR="007E62E9" w:rsidRDefault="007E62E9" w:rsidP="00A0641B">
      <w:pPr>
        <w:spacing w:line="240" w:lineRule="auto"/>
        <w:rPr>
          <w:rFonts w:ascii="Trebuchet MS" w:hAnsi="Trebuchet MS"/>
          <w:sz w:val="24"/>
          <w:szCs w:val="24"/>
          <w:u w:val="single"/>
        </w:rPr>
      </w:pPr>
      <w:r>
        <w:rPr>
          <w:rFonts w:ascii="Trebuchet MS" w:hAnsi="Trebuchet MS"/>
          <w:sz w:val="24"/>
          <w:szCs w:val="24"/>
          <w:u w:val="single"/>
        </w:rPr>
        <w:t>Reading Borough Core Strategy (2008)</w:t>
      </w:r>
    </w:p>
    <w:p w:rsidR="007E62E9" w:rsidRDefault="007E62E9" w:rsidP="00A0641B">
      <w:pPr>
        <w:spacing w:line="240" w:lineRule="auto"/>
        <w:rPr>
          <w:rFonts w:ascii="Trebuchet MS" w:hAnsi="Trebuchet MS"/>
          <w:sz w:val="24"/>
          <w:szCs w:val="24"/>
        </w:rPr>
      </w:pPr>
      <w:r>
        <w:rPr>
          <w:rFonts w:ascii="Trebuchet MS" w:hAnsi="Trebuchet MS"/>
          <w:sz w:val="24"/>
          <w:szCs w:val="24"/>
        </w:rPr>
        <w:t>Policy CS7 – Design and the Public Realm</w:t>
      </w:r>
    </w:p>
    <w:p w:rsidR="007E62E9" w:rsidRDefault="007E62E9" w:rsidP="00A0641B">
      <w:pPr>
        <w:spacing w:line="240" w:lineRule="auto"/>
        <w:rPr>
          <w:rFonts w:ascii="Trebuchet MS" w:hAnsi="Trebuchet MS"/>
          <w:sz w:val="24"/>
          <w:szCs w:val="24"/>
        </w:rPr>
      </w:pPr>
      <w:r>
        <w:rPr>
          <w:rFonts w:ascii="Trebuchet MS" w:hAnsi="Trebuchet MS"/>
          <w:sz w:val="24"/>
          <w:szCs w:val="24"/>
        </w:rPr>
        <w:t>Policy CS10 – Location of Employment Development</w:t>
      </w:r>
    </w:p>
    <w:p w:rsidR="007E62E9" w:rsidRDefault="007E62E9" w:rsidP="00A0641B">
      <w:pPr>
        <w:spacing w:line="240" w:lineRule="auto"/>
        <w:rPr>
          <w:rFonts w:ascii="Trebuchet MS" w:hAnsi="Trebuchet MS"/>
          <w:sz w:val="24"/>
          <w:szCs w:val="24"/>
        </w:rPr>
      </w:pPr>
      <w:r>
        <w:rPr>
          <w:rFonts w:ascii="Trebuchet MS" w:hAnsi="Trebuchet MS"/>
          <w:sz w:val="24"/>
          <w:szCs w:val="24"/>
        </w:rPr>
        <w:t>Policy CS11 – Use of Employment Land for Alternative Uses</w:t>
      </w:r>
    </w:p>
    <w:p w:rsidR="007E62E9" w:rsidRPr="007E62E9" w:rsidRDefault="007E62E9" w:rsidP="00A0641B">
      <w:pPr>
        <w:spacing w:line="240" w:lineRule="auto"/>
        <w:rPr>
          <w:rFonts w:ascii="Trebuchet MS" w:hAnsi="Trebuchet MS"/>
          <w:sz w:val="24"/>
          <w:szCs w:val="24"/>
        </w:rPr>
      </w:pPr>
      <w:r>
        <w:rPr>
          <w:rFonts w:ascii="Trebuchet MS" w:hAnsi="Trebuchet MS"/>
          <w:sz w:val="24"/>
          <w:szCs w:val="24"/>
        </w:rPr>
        <w:t>Policy CS24 – Car/Cycle Parking</w:t>
      </w:r>
    </w:p>
    <w:p w:rsidR="007E62E9" w:rsidRDefault="007E62E9" w:rsidP="00A0641B">
      <w:pPr>
        <w:spacing w:line="240" w:lineRule="auto"/>
        <w:rPr>
          <w:rFonts w:ascii="Trebuchet MS" w:hAnsi="Trebuchet MS"/>
          <w:sz w:val="24"/>
          <w:szCs w:val="24"/>
          <w:u w:val="single"/>
        </w:rPr>
      </w:pPr>
      <w:r>
        <w:rPr>
          <w:rFonts w:ascii="Trebuchet MS" w:hAnsi="Trebuchet MS"/>
          <w:sz w:val="24"/>
          <w:szCs w:val="24"/>
          <w:u w:val="single"/>
        </w:rPr>
        <w:t>Reading Borough Sites and Detailed Policies Document (2012)</w:t>
      </w:r>
    </w:p>
    <w:p w:rsidR="007E62E9" w:rsidRDefault="007E62E9" w:rsidP="00A0641B">
      <w:pPr>
        <w:spacing w:line="240" w:lineRule="auto"/>
        <w:rPr>
          <w:rFonts w:ascii="Trebuchet MS" w:hAnsi="Trebuchet MS"/>
          <w:sz w:val="24"/>
          <w:szCs w:val="24"/>
        </w:rPr>
      </w:pPr>
      <w:r>
        <w:rPr>
          <w:rFonts w:ascii="Trebuchet MS" w:hAnsi="Trebuchet MS"/>
          <w:sz w:val="24"/>
          <w:szCs w:val="24"/>
        </w:rPr>
        <w:t>Policy DM4 – Safeguarding Amenity</w:t>
      </w:r>
    </w:p>
    <w:p w:rsidR="00CB5CE4" w:rsidRDefault="00CB5CE4" w:rsidP="00A0641B">
      <w:pPr>
        <w:spacing w:line="240" w:lineRule="auto"/>
        <w:rPr>
          <w:rFonts w:ascii="Trebuchet MS" w:hAnsi="Trebuchet MS"/>
          <w:sz w:val="24"/>
          <w:szCs w:val="24"/>
        </w:rPr>
      </w:pPr>
      <w:r>
        <w:rPr>
          <w:rFonts w:ascii="Trebuchet MS" w:hAnsi="Trebuchet MS"/>
          <w:sz w:val="24"/>
          <w:szCs w:val="24"/>
        </w:rPr>
        <w:lastRenderedPageBreak/>
        <w:t>Policy DM12 – Access, Traffic and Highway-Related Matters</w:t>
      </w:r>
    </w:p>
    <w:p w:rsidR="00CB5CE4" w:rsidRDefault="00CB5CE4" w:rsidP="00A0641B">
      <w:pPr>
        <w:spacing w:line="240" w:lineRule="auto"/>
        <w:rPr>
          <w:rFonts w:ascii="Trebuchet MS" w:hAnsi="Trebuchet MS"/>
          <w:sz w:val="24"/>
          <w:szCs w:val="24"/>
        </w:rPr>
      </w:pPr>
      <w:r>
        <w:rPr>
          <w:rFonts w:ascii="Trebuchet MS" w:hAnsi="Trebuchet MS"/>
          <w:sz w:val="24"/>
          <w:szCs w:val="24"/>
        </w:rPr>
        <w:t>Policy SA12 – Core Employment Areas</w:t>
      </w:r>
    </w:p>
    <w:p w:rsidR="00CB5CE4" w:rsidRDefault="00CB5CE4" w:rsidP="00A0641B">
      <w:pPr>
        <w:spacing w:line="240" w:lineRule="auto"/>
        <w:rPr>
          <w:rFonts w:ascii="Trebuchet MS" w:hAnsi="Trebuchet MS"/>
          <w:b/>
          <w:sz w:val="24"/>
          <w:szCs w:val="24"/>
        </w:rPr>
      </w:pPr>
      <w:r>
        <w:rPr>
          <w:rFonts w:ascii="Trebuchet MS" w:hAnsi="Trebuchet MS"/>
          <w:b/>
          <w:sz w:val="24"/>
          <w:szCs w:val="24"/>
        </w:rPr>
        <w:t>Appraisal</w:t>
      </w:r>
    </w:p>
    <w:p w:rsidR="00CB5CE4" w:rsidRDefault="00CB5CE4" w:rsidP="00A0641B">
      <w:pPr>
        <w:spacing w:line="240" w:lineRule="auto"/>
        <w:rPr>
          <w:rFonts w:ascii="Trebuchet MS" w:hAnsi="Trebuchet MS"/>
          <w:sz w:val="24"/>
          <w:szCs w:val="24"/>
          <w:u w:val="single"/>
        </w:rPr>
      </w:pPr>
      <w:r>
        <w:rPr>
          <w:rFonts w:ascii="Trebuchet MS" w:hAnsi="Trebuchet MS"/>
          <w:sz w:val="24"/>
          <w:szCs w:val="24"/>
          <w:u w:val="single"/>
        </w:rPr>
        <w:t>Principle of development</w:t>
      </w:r>
    </w:p>
    <w:p w:rsidR="00CB5CE4" w:rsidRDefault="00CB5CE4" w:rsidP="00A0641B">
      <w:pPr>
        <w:spacing w:line="240" w:lineRule="auto"/>
        <w:rPr>
          <w:rFonts w:ascii="Trebuchet MS" w:hAnsi="Trebuchet MS"/>
          <w:sz w:val="24"/>
          <w:szCs w:val="24"/>
        </w:rPr>
      </w:pPr>
      <w:r>
        <w:rPr>
          <w:rFonts w:ascii="Trebuchet MS" w:hAnsi="Trebuchet MS"/>
          <w:sz w:val="24"/>
          <w:szCs w:val="24"/>
        </w:rPr>
        <w:t xml:space="preserve">Policy CS11 of the Core Strategy states that within Core Employment Areas, the overall level of employment land should be maintained. The proposal allows an existing warehouse unit to be upgraded, enhancing the quality of the premises for modern uses. The proposal would not result in a change of use of the building. The proposal is therefore considered acceptable in principle. </w:t>
      </w:r>
    </w:p>
    <w:p w:rsidR="00CB5CE4" w:rsidRDefault="00CB5CE4" w:rsidP="00A0641B">
      <w:pPr>
        <w:spacing w:line="240" w:lineRule="auto"/>
        <w:rPr>
          <w:rFonts w:ascii="Trebuchet MS" w:hAnsi="Trebuchet MS"/>
          <w:sz w:val="24"/>
          <w:szCs w:val="24"/>
          <w:u w:val="single"/>
        </w:rPr>
      </w:pPr>
      <w:r>
        <w:rPr>
          <w:rFonts w:ascii="Trebuchet MS" w:hAnsi="Trebuchet MS"/>
          <w:sz w:val="24"/>
          <w:szCs w:val="24"/>
          <w:u w:val="single"/>
        </w:rPr>
        <w:t>Design and impact on the character of the surrounding area</w:t>
      </w:r>
    </w:p>
    <w:p w:rsidR="00CB5CE4" w:rsidRDefault="00CB5CE4" w:rsidP="00A0641B">
      <w:pPr>
        <w:spacing w:line="240" w:lineRule="auto"/>
        <w:rPr>
          <w:rFonts w:ascii="Trebuchet MS" w:hAnsi="Trebuchet MS"/>
          <w:sz w:val="24"/>
          <w:szCs w:val="24"/>
        </w:rPr>
      </w:pPr>
      <w:r>
        <w:rPr>
          <w:rFonts w:ascii="Trebuchet MS" w:hAnsi="Trebuchet MS"/>
          <w:sz w:val="24"/>
          <w:szCs w:val="24"/>
        </w:rPr>
        <w:t xml:space="preserve">The proposed elevational and other external alterations are considered to be of sound design. </w:t>
      </w:r>
      <w:r w:rsidR="001321BC">
        <w:rPr>
          <w:rFonts w:ascii="Trebuchet MS" w:hAnsi="Trebuchet MS"/>
          <w:sz w:val="24"/>
          <w:szCs w:val="24"/>
        </w:rPr>
        <w:t xml:space="preserve">The proposal enables the current shabby appearance of the unit to be addressed, maintaining and enhancing the style and character of the existing building. The proposed unit would not contrast significantly with other units in the surrounding area. As such, the proposal would accord with Policy CS7 of the Core Strategy. </w:t>
      </w:r>
    </w:p>
    <w:p w:rsidR="001321BC" w:rsidRDefault="001321BC" w:rsidP="00A0641B">
      <w:pPr>
        <w:spacing w:line="240" w:lineRule="auto"/>
        <w:rPr>
          <w:rFonts w:ascii="Trebuchet MS" w:hAnsi="Trebuchet MS"/>
          <w:sz w:val="24"/>
          <w:szCs w:val="24"/>
          <w:u w:val="single"/>
        </w:rPr>
      </w:pPr>
      <w:r>
        <w:rPr>
          <w:rFonts w:ascii="Trebuchet MS" w:hAnsi="Trebuchet MS"/>
          <w:sz w:val="24"/>
          <w:szCs w:val="24"/>
          <w:u w:val="single"/>
        </w:rPr>
        <w:t>Impact on neighbours</w:t>
      </w:r>
    </w:p>
    <w:p w:rsidR="001321BC" w:rsidRDefault="001321BC" w:rsidP="00A0641B">
      <w:pPr>
        <w:spacing w:line="240" w:lineRule="auto"/>
        <w:rPr>
          <w:rFonts w:ascii="Trebuchet MS" w:hAnsi="Trebuchet MS"/>
          <w:sz w:val="24"/>
        </w:rPr>
      </w:pPr>
      <w:r>
        <w:rPr>
          <w:rFonts w:ascii="Trebuchet MS" w:hAnsi="Trebuchet MS"/>
          <w:sz w:val="24"/>
        </w:rPr>
        <w:t xml:space="preserve">As </w:t>
      </w:r>
      <w:r w:rsidRPr="00306074">
        <w:rPr>
          <w:rFonts w:ascii="Trebuchet MS" w:hAnsi="Trebuchet MS"/>
          <w:sz w:val="24"/>
        </w:rPr>
        <w:t xml:space="preserve">noted above, </w:t>
      </w:r>
      <w:r>
        <w:rPr>
          <w:rFonts w:ascii="Trebuchet MS" w:hAnsi="Trebuchet MS"/>
          <w:sz w:val="24"/>
        </w:rPr>
        <w:t>there are no nea</w:t>
      </w:r>
      <w:r>
        <w:rPr>
          <w:rFonts w:ascii="Trebuchet MS" w:hAnsi="Trebuchet MS"/>
          <w:sz w:val="24"/>
        </w:rPr>
        <w:t>rby residential dwellings that w</w:t>
      </w:r>
      <w:r>
        <w:rPr>
          <w:rFonts w:ascii="Trebuchet MS" w:hAnsi="Trebuchet MS"/>
          <w:sz w:val="24"/>
        </w:rPr>
        <w:t xml:space="preserve">ould be affected by the proposal. The nature of the surrounding area is predominantly commercial and as such the proposed </w:t>
      </w:r>
      <w:r>
        <w:rPr>
          <w:rFonts w:ascii="Trebuchet MS" w:hAnsi="Trebuchet MS"/>
          <w:sz w:val="24"/>
        </w:rPr>
        <w:t>plant is</w:t>
      </w:r>
      <w:r>
        <w:rPr>
          <w:rFonts w:ascii="Trebuchet MS" w:hAnsi="Trebuchet MS"/>
          <w:sz w:val="24"/>
        </w:rPr>
        <w:t xml:space="preserve"> considered to</w:t>
      </w:r>
      <w:r>
        <w:rPr>
          <w:rFonts w:ascii="Trebuchet MS" w:hAnsi="Trebuchet MS"/>
          <w:sz w:val="24"/>
        </w:rPr>
        <w:t xml:space="preserve"> be acceptable in terms of its</w:t>
      </w:r>
      <w:r>
        <w:rPr>
          <w:rFonts w:ascii="Trebuchet MS" w:hAnsi="Trebuchet MS"/>
          <w:sz w:val="24"/>
        </w:rPr>
        <w:t xml:space="preserve"> impact on neighbouring units. The proposal is th</w:t>
      </w:r>
      <w:r>
        <w:rPr>
          <w:rFonts w:ascii="Trebuchet MS" w:hAnsi="Trebuchet MS"/>
          <w:sz w:val="24"/>
        </w:rPr>
        <w:t xml:space="preserve">erefore in accordance with Policy </w:t>
      </w:r>
      <w:r>
        <w:rPr>
          <w:rFonts w:ascii="Trebuchet MS" w:hAnsi="Trebuchet MS"/>
          <w:sz w:val="24"/>
        </w:rPr>
        <w:t>DM4 of the Sites and Detailed Policies Document.</w:t>
      </w:r>
    </w:p>
    <w:p w:rsidR="001D5EAF" w:rsidRDefault="001D5EAF" w:rsidP="00A0641B">
      <w:pPr>
        <w:spacing w:line="240" w:lineRule="auto"/>
        <w:rPr>
          <w:rFonts w:ascii="Trebuchet MS" w:hAnsi="Trebuchet MS"/>
          <w:sz w:val="24"/>
          <w:u w:val="single"/>
        </w:rPr>
      </w:pPr>
      <w:r>
        <w:rPr>
          <w:rFonts w:ascii="Trebuchet MS" w:hAnsi="Trebuchet MS"/>
          <w:sz w:val="24"/>
          <w:u w:val="single"/>
        </w:rPr>
        <w:t>Transport issues</w:t>
      </w:r>
    </w:p>
    <w:p w:rsidR="001D5EAF" w:rsidRPr="001D5EAF" w:rsidRDefault="001D5EAF" w:rsidP="00A0641B">
      <w:pPr>
        <w:spacing w:line="240" w:lineRule="auto"/>
        <w:rPr>
          <w:rFonts w:ascii="Trebuchet MS" w:hAnsi="Trebuchet MS"/>
          <w:sz w:val="24"/>
          <w:szCs w:val="24"/>
        </w:rPr>
      </w:pPr>
      <w:r>
        <w:rPr>
          <w:rFonts w:ascii="Trebuchet MS" w:hAnsi="Trebuchet MS"/>
          <w:sz w:val="24"/>
        </w:rPr>
        <w:t xml:space="preserve">In accordance with the Council’s adopted Standard, the maximum parking provision for a B8 use in Zone 3 is 1 space per 150sqm of floor space. For the size of the unit, this would equate to 38 spaces. The existing provision of 57 spaces exceeds this standard. The net increase of two parking spaces is not considered to result in significantly greater congestion on the surrounding highway network. Additionally, of the proposed parking spaces, two would be suitable for disabled access, and two would be suitable for electric vehicles. The provision of five secure Sheffield bicycle storage stands encourages sustainable travel choices. As such, the proposal is in accordance with Policy DM12 of the Sites and Detailed Policies Document. </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1D5EAF" w:rsidRPr="001D5EAF" w:rsidRDefault="001D5EAF" w:rsidP="00493FCB">
      <w:pPr>
        <w:spacing w:line="240" w:lineRule="auto"/>
        <w:rPr>
          <w:rFonts w:ascii="Trebuchet MS" w:hAnsi="Trebuchet MS"/>
          <w:sz w:val="24"/>
          <w:szCs w:val="24"/>
        </w:rPr>
      </w:pPr>
      <w:r>
        <w:rPr>
          <w:rFonts w:ascii="Trebuchet MS" w:hAnsi="Trebuchet MS"/>
          <w:sz w:val="24"/>
          <w:szCs w:val="24"/>
        </w:rPr>
        <w:t xml:space="preserve">The proposal has been assessed and found to be acceptable as it complies with the identified policy and guidelines. </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1D5EAF" w:rsidRPr="007123B7" w:rsidRDefault="001D5EAF" w:rsidP="00493FCB">
      <w:pPr>
        <w:spacing w:line="240" w:lineRule="auto"/>
        <w:rPr>
          <w:rFonts w:ascii="Trebuchet MS" w:hAnsi="Trebuchet MS"/>
          <w:sz w:val="24"/>
          <w:szCs w:val="24"/>
        </w:rPr>
      </w:pPr>
      <w:r>
        <w:rPr>
          <w:rFonts w:ascii="Trebuchet MS" w:hAnsi="Trebuchet MS"/>
          <w:b/>
          <w:sz w:val="24"/>
          <w:szCs w:val="24"/>
        </w:rPr>
        <w:t>GRANT</w:t>
      </w:r>
    </w:p>
    <w:sectPr w:rsidR="001D5EAF" w:rsidRPr="007123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1321BC"/>
    <w:rsid w:val="001462B1"/>
    <w:rsid w:val="001B1192"/>
    <w:rsid w:val="001D5EAF"/>
    <w:rsid w:val="001E3F23"/>
    <w:rsid w:val="0025023D"/>
    <w:rsid w:val="0028398A"/>
    <w:rsid w:val="002D1764"/>
    <w:rsid w:val="002F7727"/>
    <w:rsid w:val="003C3AC5"/>
    <w:rsid w:val="003F5779"/>
    <w:rsid w:val="00471B8C"/>
    <w:rsid w:val="00493FCB"/>
    <w:rsid w:val="004B46CD"/>
    <w:rsid w:val="004C4529"/>
    <w:rsid w:val="00503777"/>
    <w:rsid w:val="00531F4B"/>
    <w:rsid w:val="00614017"/>
    <w:rsid w:val="006207E9"/>
    <w:rsid w:val="006445FA"/>
    <w:rsid w:val="006520C0"/>
    <w:rsid w:val="00656759"/>
    <w:rsid w:val="00661FA5"/>
    <w:rsid w:val="0068081B"/>
    <w:rsid w:val="006A11BD"/>
    <w:rsid w:val="007123B7"/>
    <w:rsid w:val="007613B2"/>
    <w:rsid w:val="00765276"/>
    <w:rsid w:val="007A1C70"/>
    <w:rsid w:val="007D7784"/>
    <w:rsid w:val="007E62E9"/>
    <w:rsid w:val="008942E3"/>
    <w:rsid w:val="00935AC7"/>
    <w:rsid w:val="009A0C0E"/>
    <w:rsid w:val="00A0641B"/>
    <w:rsid w:val="00A91268"/>
    <w:rsid w:val="00A912E9"/>
    <w:rsid w:val="00A95E82"/>
    <w:rsid w:val="00AF7A07"/>
    <w:rsid w:val="00B40D5B"/>
    <w:rsid w:val="00B6651A"/>
    <w:rsid w:val="00BC3D09"/>
    <w:rsid w:val="00CB5CE4"/>
    <w:rsid w:val="00E30092"/>
    <w:rsid w:val="00ED3E57"/>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2018-02-23T14:49:00Z</dcterms:created>
  <dcterms:modified xsi:type="dcterms:W3CDTF">2018-02-23T16:46:00Z</dcterms:modified>
</cp:coreProperties>
</file>