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286" w:rsidRDefault="004E0286" w:rsidP="004E0286">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 xml:space="preserve">DELEGATED APPLICATION REPORT </w:t>
      </w:r>
      <w:r>
        <w:rPr>
          <w:rFonts w:ascii="Trebuchet MS" w:eastAsia="Times New Roman" w:hAnsi="Trebuchet MS" w:cs="Courier New"/>
          <w:b/>
          <w:lang w:eastAsia="en-GB"/>
        </w:rPr>
        <w:t>–</w:t>
      </w:r>
      <w:r w:rsidRPr="002244BB">
        <w:rPr>
          <w:rFonts w:ascii="Trebuchet MS" w:eastAsia="Times New Roman" w:hAnsi="Trebuchet MS" w:cs="Courier New"/>
          <w:b/>
          <w:lang w:eastAsia="en-GB"/>
        </w:rPr>
        <w:t xml:space="preserve"> </w:t>
      </w:r>
    </w:p>
    <w:p w:rsidR="004E0286" w:rsidRPr="00162320" w:rsidRDefault="004E0286" w:rsidP="004E0286">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Application No</w:t>
      </w:r>
      <w:r>
        <w:rPr>
          <w:rFonts w:ascii="Trebuchet MS" w:eastAsia="Times New Roman" w:hAnsi="Trebuchet MS" w:cs="Courier New"/>
          <w:b/>
          <w:lang w:eastAsia="en-GB"/>
        </w:rPr>
        <w:t>:</w:t>
      </w:r>
      <w:r w:rsidR="00F26E50">
        <w:rPr>
          <w:rFonts w:ascii="Trebuchet MS" w:eastAsia="Times New Roman" w:hAnsi="Trebuchet MS" w:cs="Courier New"/>
          <w:b/>
          <w:lang w:eastAsia="en-GB"/>
        </w:rPr>
        <w:t xml:space="preserve"> </w:t>
      </w:r>
      <w:r w:rsidR="00F26E50" w:rsidRPr="00F26E50">
        <w:rPr>
          <w:rFonts w:ascii="Trebuchet MS" w:eastAsia="Times New Roman" w:hAnsi="Trebuchet MS" w:cs="Courier New"/>
          <w:lang w:eastAsia="en-GB"/>
        </w:rPr>
        <w:t>172327/ADV</w:t>
      </w:r>
      <w:r w:rsidR="00162320">
        <w:rPr>
          <w:rFonts w:ascii="Trebuchet MS" w:eastAsia="Times New Roman" w:hAnsi="Trebuchet MS" w:cs="Courier New"/>
          <w:b/>
          <w:lang w:eastAsia="en-GB"/>
        </w:rPr>
        <w:tab/>
        <w:t xml:space="preserve"> </w:t>
      </w:r>
      <w:r>
        <w:rPr>
          <w:rFonts w:ascii="Trebuchet MS" w:eastAsia="Times New Roman" w:hAnsi="Trebuchet MS" w:cs="Courier New"/>
          <w:b/>
          <w:lang w:eastAsia="en-GB"/>
        </w:rPr>
        <w:t xml:space="preserve">Target Date: </w:t>
      </w:r>
      <w:r w:rsidR="00162320" w:rsidRPr="00162320">
        <w:rPr>
          <w:rFonts w:ascii="Trebuchet MS" w:eastAsia="Times New Roman" w:hAnsi="Trebuchet MS" w:cs="Courier New"/>
          <w:lang w:eastAsia="en-GB"/>
        </w:rPr>
        <w:t>Originally</w:t>
      </w:r>
      <w:r w:rsidR="00162320">
        <w:rPr>
          <w:rFonts w:ascii="Trebuchet MS" w:eastAsia="Times New Roman" w:hAnsi="Trebuchet MS" w:cs="Courier New"/>
          <w:b/>
          <w:lang w:eastAsia="en-GB"/>
        </w:rPr>
        <w:t xml:space="preserve"> </w:t>
      </w:r>
      <w:r w:rsidR="00F26E50" w:rsidRPr="00F26E50">
        <w:rPr>
          <w:rFonts w:ascii="Trebuchet MS" w:eastAsia="Times New Roman" w:hAnsi="Trebuchet MS" w:cs="Courier New"/>
          <w:lang w:eastAsia="en-GB"/>
        </w:rPr>
        <w:t>06/03/2018</w:t>
      </w:r>
      <w:r w:rsidR="00162320">
        <w:rPr>
          <w:rFonts w:ascii="Trebuchet MS" w:eastAsia="Times New Roman" w:hAnsi="Trebuchet MS" w:cs="Courier New"/>
          <w:lang w:eastAsia="en-GB"/>
        </w:rPr>
        <w:t>; EOT agreed until 09/03/18</w:t>
      </w:r>
    </w:p>
    <w:p w:rsidR="004E0286" w:rsidRPr="002244BB" w:rsidRDefault="004E0286" w:rsidP="004E0286">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 xml:space="preserve">Address: </w:t>
      </w:r>
      <w:r w:rsidR="00F26E50" w:rsidRPr="00F26E50">
        <w:rPr>
          <w:rFonts w:ascii="Trebuchet MS" w:eastAsia="Times New Roman" w:hAnsi="Trebuchet MS" w:cs="Courier New"/>
          <w:lang w:eastAsia="en-GB"/>
        </w:rPr>
        <w:t>Car Park, 1 New Century Place, East Street</w:t>
      </w:r>
    </w:p>
    <w:p w:rsidR="004E0286" w:rsidRDefault="004E0286" w:rsidP="00F26E50">
      <w:pPr>
        <w:autoSpaceDE w:val="0"/>
        <w:autoSpaceDN w:val="0"/>
        <w:spacing w:after="0" w:line="240" w:lineRule="auto"/>
        <w:jc w:val="both"/>
        <w:rPr>
          <w:rFonts w:ascii="Trebuchet MS" w:eastAsiaTheme="minorEastAsia" w:hAnsi="Trebuchet MS" w:cs="Times New Roman"/>
          <w:lang w:eastAsia="en-GB"/>
        </w:rPr>
      </w:pPr>
      <w:r w:rsidRPr="002244BB">
        <w:rPr>
          <w:rFonts w:ascii="Trebuchet MS" w:eastAsiaTheme="minorEastAsia" w:hAnsi="Trebuchet MS" w:cs="Times New Roman"/>
          <w:b/>
          <w:lang w:eastAsia="en-GB"/>
        </w:rPr>
        <w:t>Proposal:</w:t>
      </w:r>
      <w:r>
        <w:rPr>
          <w:rFonts w:ascii="Trebuchet MS" w:eastAsiaTheme="minorEastAsia" w:hAnsi="Trebuchet MS" w:cs="Times New Roman"/>
          <w:b/>
          <w:lang w:eastAsia="en-GB"/>
        </w:rPr>
        <w:t xml:space="preserve"> </w:t>
      </w:r>
      <w:r w:rsidR="007B0D8E" w:rsidRPr="007B0D8E">
        <w:rPr>
          <w:rFonts w:ascii="Trebuchet MS" w:eastAsiaTheme="minorEastAsia" w:hAnsi="Trebuchet MS" w:cs="Times New Roman"/>
          <w:lang w:eastAsia="en-GB"/>
        </w:rPr>
        <w:t>Temporary (for a period of 1 year) a</w:t>
      </w:r>
      <w:r w:rsidR="00F26E50" w:rsidRPr="007B0D8E">
        <w:rPr>
          <w:rFonts w:ascii="Trebuchet MS" w:eastAsiaTheme="minorEastAsia" w:hAnsi="Trebuchet MS" w:cs="Times New Roman"/>
          <w:lang w:eastAsia="en-GB"/>
        </w:rPr>
        <w:t>dvertisements affixed to hoarding on the north and eastern sides of the car park, plus advertisements affixed to a pair of portable cabins</w:t>
      </w:r>
      <w:r w:rsidR="007B0D8E" w:rsidRPr="007B0D8E">
        <w:rPr>
          <w:rFonts w:ascii="Trebuchet MS" w:eastAsiaTheme="minorEastAsia" w:hAnsi="Trebuchet MS" w:cs="Times New Roman"/>
          <w:lang w:eastAsia="en-GB"/>
        </w:rPr>
        <w:t xml:space="preserve"> (part retrospective)</w:t>
      </w:r>
      <w:r w:rsidR="00F26E50" w:rsidRPr="007B0D8E">
        <w:rPr>
          <w:rFonts w:ascii="Trebuchet MS" w:eastAsiaTheme="minorEastAsia" w:hAnsi="Trebuchet MS" w:cs="Times New Roman"/>
          <w:lang w:eastAsia="en-GB"/>
        </w:rPr>
        <w:t>.</w:t>
      </w:r>
    </w:p>
    <w:p w:rsidR="004E0286" w:rsidRPr="00CE4494" w:rsidRDefault="004E0286" w:rsidP="004E0286">
      <w:pPr>
        <w:autoSpaceDE w:val="0"/>
        <w:autoSpaceDN w:val="0"/>
        <w:spacing w:after="0" w:line="240" w:lineRule="auto"/>
        <w:jc w:val="both"/>
        <w:rPr>
          <w:rFonts w:ascii="Trebuchet MS" w:hAnsi="Trebuchet MS"/>
        </w:rPr>
      </w:pPr>
    </w:p>
    <w:p w:rsidR="004E0286" w:rsidRPr="002244BB" w:rsidRDefault="004E0286" w:rsidP="004E0286">
      <w:pPr>
        <w:spacing w:after="0" w:line="240" w:lineRule="auto"/>
        <w:jc w:val="both"/>
        <w:rPr>
          <w:rFonts w:ascii="Trebuchet MS" w:eastAsia="Times New Roman" w:hAnsi="Trebuchet MS" w:cs="Courier New"/>
          <w:lang w:eastAsia="en-GB"/>
        </w:rPr>
      </w:pPr>
    </w:p>
    <w:p w:rsidR="004E0286" w:rsidRDefault="004E0286" w:rsidP="004E0286">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 xml:space="preserve">Site Description and Surrounding Area: </w:t>
      </w:r>
    </w:p>
    <w:p w:rsidR="004E0286" w:rsidRDefault="004E0286" w:rsidP="004E0286">
      <w:pPr>
        <w:spacing w:after="0" w:line="240" w:lineRule="auto"/>
        <w:jc w:val="both"/>
        <w:rPr>
          <w:rFonts w:ascii="Trebuchet MS" w:hAnsi="Trebuchet MS"/>
        </w:rPr>
      </w:pPr>
      <w:r w:rsidRPr="002244BB">
        <w:rPr>
          <w:rFonts w:ascii="Trebuchet MS" w:hAnsi="Trebuchet MS"/>
        </w:rPr>
        <w:t xml:space="preserve">The application relates </w:t>
      </w:r>
      <w:r>
        <w:rPr>
          <w:rFonts w:ascii="Trebuchet MS" w:hAnsi="Trebuchet MS"/>
        </w:rPr>
        <w:t>to</w:t>
      </w:r>
      <w:r w:rsidR="004303E3">
        <w:rPr>
          <w:rFonts w:ascii="Trebuchet MS" w:hAnsi="Trebuchet MS"/>
        </w:rPr>
        <w:t xml:space="preserve"> a currently disused car pa</w:t>
      </w:r>
      <w:r w:rsidR="00162320">
        <w:rPr>
          <w:rFonts w:ascii="Trebuchet MS" w:hAnsi="Trebuchet MS"/>
        </w:rPr>
        <w:t>rk located at the northern end o</w:t>
      </w:r>
      <w:r w:rsidR="004303E3">
        <w:rPr>
          <w:rFonts w:ascii="Trebuchet MS" w:hAnsi="Trebuchet MS"/>
        </w:rPr>
        <w:t xml:space="preserve">f East Street. The applicant also owns the large neighbouring buildings of New Century Place and associated outdoor space. </w:t>
      </w:r>
      <w:r w:rsidR="00F26E50">
        <w:rPr>
          <w:rFonts w:ascii="Trebuchet MS" w:hAnsi="Trebuchet MS"/>
        </w:rPr>
        <w:t xml:space="preserve">The site is located towards the eastern edge of the Market Place/London Street </w:t>
      </w:r>
      <w:r>
        <w:rPr>
          <w:rFonts w:ascii="Trebuchet MS" w:hAnsi="Trebuchet MS"/>
        </w:rPr>
        <w:t xml:space="preserve">Conservation </w:t>
      </w:r>
      <w:r w:rsidR="00F26E50">
        <w:rPr>
          <w:rFonts w:ascii="Trebuchet MS" w:hAnsi="Trebuchet MS"/>
        </w:rPr>
        <w:t>A</w:t>
      </w:r>
      <w:r>
        <w:rPr>
          <w:rFonts w:ascii="Trebuchet MS" w:hAnsi="Trebuchet MS"/>
        </w:rPr>
        <w:t xml:space="preserve">rea, </w:t>
      </w:r>
      <w:r w:rsidR="00F26E50">
        <w:rPr>
          <w:rFonts w:ascii="Trebuchet MS" w:hAnsi="Trebuchet MS"/>
        </w:rPr>
        <w:t xml:space="preserve">with the rear of the Listed Buildings </w:t>
      </w:r>
      <w:r w:rsidR="004303E3">
        <w:rPr>
          <w:rFonts w:ascii="Trebuchet MS" w:hAnsi="Trebuchet MS"/>
        </w:rPr>
        <w:t>at 33 and 35-39 London Street</w:t>
      </w:r>
      <w:r w:rsidR="00F26E50">
        <w:rPr>
          <w:rFonts w:ascii="Trebuchet MS" w:hAnsi="Trebuchet MS"/>
        </w:rPr>
        <w:t xml:space="preserve"> visible from the site. The site is also located within the Reading Central Area and Flood Zone 2. </w:t>
      </w:r>
    </w:p>
    <w:p w:rsidR="004303E3" w:rsidRDefault="004303E3" w:rsidP="004E0286">
      <w:pPr>
        <w:spacing w:after="0" w:line="240" w:lineRule="auto"/>
        <w:jc w:val="both"/>
        <w:rPr>
          <w:rFonts w:ascii="Trebuchet MS" w:hAnsi="Trebuchet MS"/>
        </w:rPr>
      </w:pPr>
    </w:p>
    <w:p w:rsidR="00F26E50" w:rsidRDefault="004303E3" w:rsidP="004E0286">
      <w:pPr>
        <w:spacing w:after="0" w:line="240" w:lineRule="auto"/>
        <w:jc w:val="both"/>
        <w:rPr>
          <w:rFonts w:ascii="Trebuchet MS" w:hAnsi="Trebuchet MS"/>
        </w:rPr>
      </w:pPr>
      <w:r>
        <w:rPr>
          <w:rFonts w:ascii="Trebuchet MS" w:hAnsi="Trebuchet MS"/>
        </w:rPr>
        <w:t>The car park is open to the north and east sides (although it has recently been enclosed by temporary metal wire fence barriers to secure the site) and bounded with low vegetation. To the west and north sides it is bounded by a higher level car park and its access ramp</w:t>
      </w:r>
      <w:r w:rsidR="00162320">
        <w:rPr>
          <w:rFonts w:ascii="Trebuchet MS" w:hAnsi="Trebuchet MS"/>
        </w:rPr>
        <w:t xml:space="preserve"> (separately owned)</w:t>
      </w:r>
      <w:r>
        <w:rPr>
          <w:rFonts w:ascii="Trebuchet MS" w:hAnsi="Trebuchet MS"/>
        </w:rPr>
        <w:t>. The surrounding area is mixed in character with t</w:t>
      </w:r>
      <w:r w:rsidR="00162320">
        <w:rPr>
          <w:rFonts w:ascii="Trebuchet MS" w:hAnsi="Trebuchet MS"/>
        </w:rPr>
        <w:t xml:space="preserve">he large four floor </w:t>
      </w:r>
      <w:r>
        <w:rPr>
          <w:rFonts w:ascii="Trebuchet MS" w:hAnsi="Trebuchet MS"/>
        </w:rPr>
        <w:t>office buildings of New Century Place to the north</w:t>
      </w:r>
      <w:r w:rsidR="00162320">
        <w:rPr>
          <w:rFonts w:ascii="Trebuchet MS" w:hAnsi="Trebuchet MS"/>
        </w:rPr>
        <w:t xml:space="preserve"> (although office prior approval for residential has been approved – see relevant history)</w:t>
      </w:r>
      <w:r>
        <w:rPr>
          <w:rFonts w:ascii="Trebuchet MS" w:hAnsi="Trebuchet MS"/>
        </w:rPr>
        <w:t>, the residential Bourne-Stevens Close</w:t>
      </w:r>
      <w:r w:rsidR="00E347BE">
        <w:rPr>
          <w:rFonts w:ascii="Trebuchet MS" w:hAnsi="Trebuchet MS"/>
        </w:rPr>
        <w:t xml:space="preserve"> and East View Place</w:t>
      </w:r>
      <w:r>
        <w:rPr>
          <w:rFonts w:ascii="Trebuchet MS" w:hAnsi="Trebuchet MS"/>
        </w:rPr>
        <w:t xml:space="preserve"> to the east</w:t>
      </w:r>
      <w:r w:rsidR="00E347BE">
        <w:rPr>
          <w:rFonts w:ascii="Trebuchet MS" w:hAnsi="Trebuchet MS"/>
        </w:rPr>
        <w:t xml:space="preserve"> and south and the rear of the Listed Buildings occupied by Great Expectations (Public House) and Reading International Solidarity Centre (café, bar, shop, charity offices) to the west. It should also be noted that East Street is a Cul-de-sac at this point and so vehicular traffic past the site is limited.</w:t>
      </w:r>
    </w:p>
    <w:p w:rsidR="004303E3" w:rsidRPr="002244BB" w:rsidRDefault="004303E3" w:rsidP="004E0286">
      <w:pPr>
        <w:spacing w:after="0" w:line="240" w:lineRule="auto"/>
        <w:jc w:val="both"/>
        <w:rPr>
          <w:rFonts w:ascii="Trebuchet MS" w:hAnsi="Trebuchet MS"/>
        </w:rPr>
      </w:pPr>
    </w:p>
    <w:p w:rsidR="004E0286" w:rsidRDefault="004E0286" w:rsidP="004E0286">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 xml:space="preserve">Proposal: </w:t>
      </w:r>
    </w:p>
    <w:p w:rsidR="004E0286" w:rsidRDefault="004E0286" w:rsidP="004E0286">
      <w:pPr>
        <w:spacing w:after="0" w:line="240" w:lineRule="auto"/>
        <w:jc w:val="both"/>
        <w:rPr>
          <w:rFonts w:ascii="Trebuchet MS" w:eastAsia="Times New Roman" w:hAnsi="Trebuchet MS" w:cs="Courier New"/>
          <w:lang w:eastAsia="en-GB"/>
        </w:rPr>
      </w:pPr>
      <w:r w:rsidRPr="002244BB">
        <w:rPr>
          <w:rFonts w:ascii="Trebuchet MS" w:eastAsia="Times New Roman" w:hAnsi="Trebuchet MS" w:cs="Courier New"/>
          <w:lang w:eastAsia="en-GB"/>
        </w:rPr>
        <w:t xml:space="preserve">The application seeks advertisement consent </w:t>
      </w:r>
      <w:r>
        <w:rPr>
          <w:rFonts w:ascii="Trebuchet MS" w:eastAsia="Times New Roman" w:hAnsi="Trebuchet MS" w:cs="Courier New"/>
          <w:lang w:eastAsia="en-GB"/>
        </w:rPr>
        <w:t xml:space="preserve">to </w:t>
      </w:r>
      <w:r w:rsidR="00E347BE">
        <w:rPr>
          <w:rFonts w:ascii="Trebuchet MS" w:eastAsia="Times New Roman" w:hAnsi="Trebuchet MS" w:cs="Courier New"/>
          <w:lang w:eastAsia="en-GB"/>
        </w:rPr>
        <w:t xml:space="preserve">affix advertisements to </w:t>
      </w:r>
      <w:r w:rsidR="00E347BE" w:rsidRPr="00F26E50">
        <w:rPr>
          <w:rFonts w:ascii="Trebuchet MS" w:eastAsiaTheme="minorEastAsia" w:hAnsi="Trebuchet MS" w:cs="Times New Roman"/>
          <w:lang w:eastAsia="en-GB"/>
        </w:rPr>
        <w:t xml:space="preserve">hoarding on the north and eastern sides of the car park, </w:t>
      </w:r>
      <w:r w:rsidR="00E347BE">
        <w:rPr>
          <w:rFonts w:ascii="Trebuchet MS" w:eastAsiaTheme="minorEastAsia" w:hAnsi="Trebuchet MS" w:cs="Times New Roman"/>
          <w:lang w:eastAsia="en-GB"/>
        </w:rPr>
        <w:t>and also affix advertisements to a pair of portable cabins located just to the north of the car park.</w:t>
      </w:r>
    </w:p>
    <w:p w:rsidR="004E0286" w:rsidRDefault="004E0286" w:rsidP="004E0286">
      <w:pPr>
        <w:spacing w:after="0" w:line="240" w:lineRule="auto"/>
        <w:jc w:val="both"/>
        <w:rPr>
          <w:rFonts w:ascii="Trebuchet MS" w:eastAsia="Times New Roman" w:hAnsi="Trebuchet MS" w:cs="Courier New"/>
          <w:lang w:eastAsia="en-GB"/>
        </w:rPr>
      </w:pPr>
    </w:p>
    <w:p w:rsidR="004E0286" w:rsidRDefault="004E0286" w:rsidP="004E0286">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 xml:space="preserve">It is proposed </w:t>
      </w:r>
      <w:r w:rsidR="0067487A">
        <w:rPr>
          <w:rFonts w:ascii="Trebuchet MS" w:eastAsia="Times New Roman" w:hAnsi="Trebuchet MS" w:cs="Courier New"/>
          <w:lang w:eastAsia="en-GB"/>
        </w:rPr>
        <w:t xml:space="preserve">to erect 2.4m </w:t>
      </w:r>
      <w:r w:rsidR="00E45B03">
        <w:rPr>
          <w:rFonts w:ascii="Trebuchet MS" w:eastAsia="Times New Roman" w:hAnsi="Trebuchet MS" w:cs="Courier New"/>
          <w:lang w:eastAsia="en-GB"/>
        </w:rPr>
        <w:t>h</w:t>
      </w:r>
      <w:r w:rsidR="0067487A">
        <w:rPr>
          <w:rFonts w:ascii="Trebuchet MS" w:eastAsia="Times New Roman" w:hAnsi="Trebuchet MS" w:cs="Courier New"/>
          <w:lang w:eastAsia="en-GB"/>
        </w:rPr>
        <w:t>oarding around the application site to secure it for use as the construction compound for the approved works at the adjacent properties of 1 and 2 New Century Place. The hoarding would extend along the entire north and east sides of the car park</w:t>
      </w:r>
      <w:r w:rsidR="00E45B03">
        <w:rPr>
          <w:rFonts w:ascii="Trebuchet MS" w:eastAsia="Times New Roman" w:hAnsi="Trebuchet MS" w:cs="Courier New"/>
          <w:lang w:eastAsia="en-GB"/>
        </w:rPr>
        <w:t xml:space="preserve">, with short west and south facing elements to the north-west and south-east corners of the car park. It is proposed to affix advertisements on 3mm </w:t>
      </w:r>
      <w:proofErr w:type="spellStart"/>
      <w:r w:rsidR="00E45B03">
        <w:rPr>
          <w:rFonts w:ascii="Trebuchet MS" w:eastAsia="Times New Roman" w:hAnsi="Trebuchet MS" w:cs="Courier New"/>
          <w:lang w:eastAsia="en-GB"/>
        </w:rPr>
        <w:t>Dibond</w:t>
      </w:r>
      <w:proofErr w:type="spellEnd"/>
      <w:r w:rsidR="00E45B03">
        <w:rPr>
          <w:rFonts w:ascii="Trebuchet MS" w:eastAsia="Times New Roman" w:hAnsi="Trebuchet MS" w:cs="Courier New"/>
          <w:lang w:eastAsia="en-GB"/>
        </w:rPr>
        <w:t xml:space="preserve"> panels to the outward face of the hoarding. It is proposed that these advertising panels will be the same height as the hoarding and extend for the full length of the hoarding. The colour scheme of the advertisements will be a black background with gold lettering, with a number of full height colour photographs located at intervals along the length of the hoarding. The advertisements will not be illuminated.</w:t>
      </w:r>
    </w:p>
    <w:p w:rsidR="004E0286" w:rsidRDefault="004E0286" w:rsidP="004E0286">
      <w:pPr>
        <w:spacing w:after="0" w:line="240" w:lineRule="auto"/>
        <w:jc w:val="both"/>
        <w:rPr>
          <w:rFonts w:ascii="Trebuchet MS" w:eastAsia="Times New Roman" w:hAnsi="Trebuchet MS" w:cs="Courier New"/>
          <w:lang w:eastAsia="en-GB"/>
        </w:rPr>
      </w:pPr>
    </w:p>
    <w:p w:rsidR="00885D78" w:rsidRDefault="00885D78" w:rsidP="004E0286">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With respect to the proposed advertisements to be affixed to the portable cabins, it is proposed that the advertisements will extend for the full height of the structures and fill each elevation of the cabins. Again the advertisements are to be</w:t>
      </w:r>
      <w:r w:rsidR="001A79D1">
        <w:rPr>
          <w:rFonts w:ascii="Trebuchet MS" w:eastAsia="Times New Roman" w:hAnsi="Trebuchet MS" w:cs="Courier New"/>
          <w:lang w:eastAsia="en-GB"/>
        </w:rPr>
        <w:t xml:space="preserve"> on 3mm </w:t>
      </w:r>
      <w:proofErr w:type="spellStart"/>
      <w:r w:rsidR="001A79D1">
        <w:rPr>
          <w:rFonts w:ascii="Trebuchet MS" w:eastAsia="Times New Roman" w:hAnsi="Trebuchet MS" w:cs="Courier New"/>
          <w:lang w:eastAsia="en-GB"/>
        </w:rPr>
        <w:t>dibond</w:t>
      </w:r>
      <w:proofErr w:type="spellEnd"/>
      <w:r w:rsidR="001A79D1">
        <w:rPr>
          <w:rFonts w:ascii="Trebuchet MS" w:eastAsia="Times New Roman" w:hAnsi="Trebuchet MS" w:cs="Courier New"/>
          <w:lang w:eastAsia="en-GB"/>
        </w:rPr>
        <w:t xml:space="preserve"> panels and</w:t>
      </w:r>
      <w:r>
        <w:rPr>
          <w:rFonts w:ascii="Trebuchet MS" w:eastAsia="Times New Roman" w:hAnsi="Trebuchet MS" w:cs="Courier New"/>
          <w:lang w:eastAsia="en-GB"/>
        </w:rPr>
        <w:t xml:space="preserve"> non-illuminated and have a black background with gold lettering colour scheme.</w:t>
      </w:r>
      <w:r w:rsidR="001A79D1">
        <w:rPr>
          <w:rFonts w:ascii="Trebuchet MS" w:eastAsia="Times New Roman" w:hAnsi="Trebuchet MS" w:cs="Courier New"/>
          <w:lang w:eastAsia="en-GB"/>
        </w:rPr>
        <w:t xml:space="preserve"> One of the longer elevations to Cabin A is to filled with a colour photograph, as are one of the short and one of the long elevations of Cabin B.</w:t>
      </w:r>
    </w:p>
    <w:p w:rsidR="001A79D1" w:rsidRDefault="001A79D1" w:rsidP="004E0286">
      <w:pPr>
        <w:spacing w:after="0" w:line="240" w:lineRule="auto"/>
        <w:jc w:val="both"/>
        <w:rPr>
          <w:rFonts w:ascii="Trebuchet MS" w:eastAsia="Times New Roman" w:hAnsi="Trebuchet MS" w:cs="Courier New"/>
          <w:lang w:eastAsia="en-GB"/>
        </w:rPr>
      </w:pPr>
    </w:p>
    <w:p w:rsidR="001A79D1" w:rsidRDefault="00162320" w:rsidP="004E0286">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As detailed in an email received on 01/03/18, c</w:t>
      </w:r>
      <w:r w:rsidR="001A79D1">
        <w:rPr>
          <w:rFonts w:ascii="Trebuchet MS" w:eastAsia="Times New Roman" w:hAnsi="Trebuchet MS" w:cs="Courier New"/>
          <w:lang w:eastAsia="en-GB"/>
        </w:rPr>
        <w:t xml:space="preserve">onsent for the advertisements is sought </w:t>
      </w:r>
      <w:r>
        <w:rPr>
          <w:rFonts w:ascii="Trebuchet MS" w:eastAsia="Times New Roman" w:hAnsi="Trebuchet MS" w:cs="Courier New"/>
          <w:lang w:eastAsia="en-GB"/>
        </w:rPr>
        <w:t>on a temporary basis for one year</w:t>
      </w:r>
      <w:r w:rsidR="001A79D1">
        <w:rPr>
          <w:rFonts w:ascii="Trebuchet MS" w:eastAsia="Times New Roman" w:hAnsi="Trebuchet MS" w:cs="Courier New"/>
          <w:lang w:eastAsia="en-GB"/>
        </w:rPr>
        <w:t>.</w:t>
      </w:r>
      <w:r w:rsidR="007B0D8E">
        <w:rPr>
          <w:rFonts w:ascii="Trebuchet MS" w:eastAsia="Times New Roman" w:hAnsi="Trebuchet MS" w:cs="Courier New"/>
          <w:lang w:eastAsia="en-GB"/>
        </w:rPr>
        <w:t xml:space="preserve"> It was witnessed on 09/03/18 (further to photographs supplied as part of a public consultation response) that advertisements were already being displayed to the </w:t>
      </w:r>
      <w:r w:rsidR="007B0D8E" w:rsidRPr="007B0D8E">
        <w:rPr>
          <w:rFonts w:ascii="Trebuchet MS" w:eastAsia="Times New Roman" w:hAnsi="Trebuchet MS" w:cs="Courier New"/>
          <w:lang w:eastAsia="en-GB"/>
        </w:rPr>
        <w:t>pair of portable cabins</w:t>
      </w:r>
      <w:r w:rsidR="007B0D8E">
        <w:rPr>
          <w:rFonts w:ascii="Trebuchet MS" w:eastAsia="Times New Roman" w:hAnsi="Trebuchet MS" w:cs="Courier New"/>
          <w:lang w:eastAsia="en-GB"/>
        </w:rPr>
        <w:t xml:space="preserve">. Accordingly, the proposals are part retrospective. </w:t>
      </w:r>
    </w:p>
    <w:p w:rsidR="00885D78" w:rsidRPr="00E12D65" w:rsidRDefault="00885D78" w:rsidP="004E0286">
      <w:pPr>
        <w:spacing w:after="0" w:line="240" w:lineRule="auto"/>
        <w:jc w:val="both"/>
        <w:rPr>
          <w:rFonts w:ascii="Trebuchet MS" w:eastAsia="Times New Roman" w:hAnsi="Trebuchet MS" w:cs="Courier New"/>
          <w:lang w:eastAsia="en-GB"/>
        </w:rPr>
      </w:pPr>
    </w:p>
    <w:p w:rsidR="004E0286" w:rsidRPr="002244BB" w:rsidRDefault="004E0286" w:rsidP="004E0286">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Plans Considered:</w:t>
      </w:r>
    </w:p>
    <w:p w:rsidR="004E0286" w:rsidRDefault="0067487A" w:rsidP="004E0286">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Drawing No: 0004 – Location Plan</w:t>
      </w:r>
    </w:p>
    <w:p w:rsidR="0067487A" w:rsidRDefault="0067487A" w:rsidP="004E0286">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Drawing No: 0005 – Hoarding and Cabin Plan</w:t>
      </w:r>
    </w:p>
    <w:p w:rsidR="0067487A" w:rsidRDefault="0067487A" w:rsidP="004E0286">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Received 22</w:t>
      </w:r>
      <w:r w:rsidRPr="0067487A">
        <w:rPr>
          <w:rFonts w:ascii="Trebuchet MS" w:eastAsia="Times New Roman" w:hAnsi="Trebuchet MS" w:cs="Courier New"/>
          <w:vertAlign w:val="superscript"/>
          <w:lang w:eastAsia="en-GB"/>
        </w:rPr>
        <w:t>nd</w:t>
      </w:r>
      <w:r>
        <w:rPr>
          <w:rFonts w:ascii="Trebuchet MS" w:eastAsia="Times New Roman" w:hAnsi="Trebuchet MS" w:cs="Courier New"/>
          <w:lang w:eastAsia="en-GB"/>
        </w:rPr>
        <w:t xml:space="preserve"> December 2017</w:t>
      </w:r>
    </w:p>
    <w:p w:rsidR="0067487A" w:rsidRDefault="0067487A" w:rsidP="004E0286">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lastRenderedPageBreak/>
        <w:t>External Marketing – New Century Place (Document containing advertisement details)</w:t>
      </w:r>
    </w:p>
    <w:p w:rsidR="0067487A" w:rsidRDefault="0067487A" w:rsidP="004E0286">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Received 23</w:t>
      </w:r>
      <w:r w:rsidRPr="0067487A">
        <w:rPr>
          <w:rFonts w:ascii="Trebuchet MS" w:eastAsia="Times New Roman" w:hAnsi="Trebuchet MS" w:cs="Courier New"/>
          <w:vertAlign w:val="superscript"/>
          <w:lang w:eastAsia="en-GB"/>
        </w:rPr>
        <w:t>rd</w:t>
      </w:r>
      <w:r>
        <w:rPr>
          <w:rFonts w:ascii="Trebuchet MS" w:eastAsia="Times New Roman" w:hAnsi="Trebuchet MS" w:cs="Courier New"/>
          <w:lang w:eastAsia="en-GB"/>
        </w:rPr>
        <w:t xml:space="preserve"> January 2018</w:t>
      </w:r>
    </w:p>
    <w:p w:rsidR="00162320" w:rsidRDefault="00162320" w:rsidP="004E0286">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Email from DP9 ‘East Street Car Park’</w:t>
      </w:r>
    </w:p>
    <w:p w:rsidR="00162320" w:rsidRDefault="00162320" w:rsidP="004E0286">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Dated and received on 1</w:t>
      </w:r>
      <w:r w:rsidRPr="00162320">
        <w:rPr>
          <w:rFonts w:ascii="Trebuchet MS" w:eastAsia="Times New Roman" w:hAnsi="Trebuchet MS" w:cs="Courier New"/>
          <w:vertAlign w:val="superscript"/>
          <w:lang w:eastAsia="en-GB"/>
        </w:rPr>
        <w:t>st</w:t>
      </w:r>
      <w:r>
        <w:rPr>
          <w:rFonts w:ascii="Trebuchet MS" w:eastAsia="Times New Roman" w:hAnsi="Trebuchet MS" w:cs="Courier New"/>
          <w:lang w:eastAsia="en-GB"/>
        </w:rPr>
        <w:t xml:space="preserve"> March 2018</w:t>
      </w:r>
    </w:p>
    <w:p w:rsidR="004E0286" w:rsidRPr="002244BB" w:rsidRDefault="004E0286" w:rsidP="004E0286">
      <w:pPr>
        <w:spacing w:after="0" w:line="240" w:lineRule="auto"/>
        <w:jc w:val="both"/>
        <w:rPr>
          <w:rFonts w:ascii="Trebuchet MS" w:eastAsia="Times New Roman" w:hAnsi="Trebuchet MS" w:cs="Courier New"/>
          <w:lang w:eastAsia="en-GB"/>
        </w:rPr>
      </w:pPr>
    </w:p>
    <w:p w:rsidR="004E0286" w:rsidRPr="002244BB" w:rsidRDefault="004E0286" w:rsidP="004E0286">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Relevant Planning History:</w:t>
      </w:r>
    </w:p>
    <w:p w:rsidR="0067487A" w:rsidRPr="0067487A" w:rsidRDefault="0067487A" w:rsidP="0067487A">
      <w:pPr>
        <w:spacing w:after="0" w:line="240" w:lineRule="auto"/>
        <w:rPr>
          <w:rFonts w:ascii="Trebuchet MS" w:hAnsi="Trebuchet MS"/>
        </w:rPr>
      </w:pPr>
      <w:r w:rsidRPr="0067487A">
        <w:rPr>
          <w:rFonts w:ascii="Trebuchet MS" w:hAnsi="Trebuchet MS"/>
        </w:rPr>
        <w:t xml:space="preserve">161601/OPA – 1 New Century Place - Change of use from Class </w:t>
      </w:r>
      <w:proofErr w:type="gramStart"/>
      <w:r w:rsidRPr="0067487A">
        <w:rPr>
          <w:rFonts w:ascii="Trebuchet MS" w:hAnsi="Trebuchet MS"/>
        </w:rPr>
        <w:t>B1(</w:t>
      </w:r>
      <w:proofErr w:type="gramEnd"/>
      <w:r w:rsidRPr="0067487A">
        <w:rPr>
          <w:rFonts w:ascii="Trebuchet MS" w:hAnsi="Trebuchet MS"/>
        </w:rPr>
        <w:t xml:space="preserve">a) to C3 (dwelling houses) to comprise of 75 individual, self-contained studio and </w:t>
      </w:r>
      <w:proofErr w:type="spellStart"/>
      <w:r w:rsidRPr="0067487A">
        <w:rPr>
          <w:rFonts w:ascii="Trebuchet MS" w:hAnsi="Trebuchet MS"/>
        </w:rPr>
        <w:t>twodio</w:t>
      </w:r>
      <w:proofErr w:type="spellEnd"/>
      <w:r w:rsidRPr="0067487A">
        <w:rPr>
          <w:rFonts w:ascii="Trebuchet MS" w:hAnsi="Trebuchet MS"/>
        </w:rPr>
        <w:t xml:space="preserve"> apartments. Prior Notification under Class O, Part 3 of Schedule 2 of the Town and Country Planning (General Permitted Development) Order 2015. Permitted 19/10/2016</w:t>
      </w:r>
    </w:p>
    <w:p w:rsidR="0067487A" w:rsidRPr="0067487A" w:rsidRDefault="0067487A" w:rsidP="0067487A">
      <w:pPr>
        <w:spacing w:after="0" w:line="240" w:lineRule="auto"/>
        <w:rPr>
          <w:rFonts w:ascii="Trebuchet MS" w:hAnsi="Trebuchet MS"/>
        </w:rPr>
      </w:pPr>
      <w:r w:rsidRPr="0067487A">
        <w:rPr>
          <w:rFonts w:ascii="Trebuchet MS" w:hAnsi="Trebuchet MS"/>
        </w:rPr>
        <w:t xml:space="preserve">161602/OPA – 2 New Century Place - Change of use from Class </w:t>
      </w:r>
      <w:proofErr w:type="gramStart"/>
      <w:r w:rsidRPr="0067487A">
        <w:rPr>
          <w:rFonts w:ascii="Trebuchet MS" w:hAnsi="Trebuchet MS"/>
        </w:rPr>
        <w:t>B1(</w:t>
      </w:r>
      <w:proofErr w:type="gramEnd"/>
      <w:r w:rsidRPr="0067487A">
        <w:rPr>
          <w:rFonts w:ascii="Trebuchet MS" w:hAnsi="Trebuchet MS"/>
        </w:rPr>
        <w:t xml:space="preserve">a) to C3 (dwelling houses) to comprise of 58 individual, self-contained studio and </w:t>
      </w:r>
      <w:proofErr w:type="spellStart"/>
      <w:r w:rsidRPr="0067487A">
        <w:rPr>
          <w:rFonts w:ascii="Trebuchet MS" w:hAnsi="Trebuchet MS"/>
        </w:rPr>
        <w:t>twodio</w:t>
      </w:r>
      <w:proofErr w:type="spellEnd"/>
      <w:r w:rsidRPr="0067487A">
        <w:rPr>
          <w:rFonts w:ascii="Trebuchet MS" w:hAnsi="Trebuchet MS"/>
        </w:rPr>
        <w:t xml:space="preserve"> apartments. Prior Notification under Class O, Part 3 of Schedule 2 of the Town and Country Planning (General Permitted Development) Order 2015. Permitted 19/10/2016</w:t>
      </w:r>
    </w:p>
    <w:p w:rsidR="0067487A" w:rsidRPr="0067487A" w:rsidRDefault="0067487A" w:rsidP="0067487A">
      <w:pPr>
        <w:spacing w:after="0" w:line="240" w:lineRule="auto"/>
        <w:rPr>
          <w:rFonts w:ascii="Trebuchet MS" w:hAnsi="Trebuchet MS"/>
        </w:rPr>
      </w:pPr>
      <w:r w:rsidRPr="0067487A">
        <w:rPr>
          <w:rFonts w:ascii="Trebuchet MS" w:hAnsi="Trebuchet MS"/>
        </w:rPr>
        <w:t>162379/FUL – Rear of 1 New Century Place - Erection of a substation to the south of 1 Century Place in place of one car parking space, following demolition of existing nearby substation. Permitted 06/03/2017</w:t>
      </w:r>
    </w:p>
    <w:p w:rsidR="0067487A" w:rsidRPr="0067487A" w:rsidRDefault="0067487A" w:rsidP="0067487A">
      <w:pPr>
        <w:spacing w:after="0" w:line="240" w:lineRule="auto"/>
        <w:rPr>
          <w:rFonts w:ascii="Trebuchet MS" w:hAnsi="Trebuchet MS"/>
          <w:i/>
        </w:rPr>
      </w:pPr>
      <w:r w:rsidRPr="0067487A">
        <w:rPr>
          <w:rFonts w:ascii="Trebuchet MS" w:hAnsi="Trebuchet MS"/>
        </w:rPr>
        <w:t xml:space="preserve">170019/FUL – Existing Private Car Park, East Street, Erection of 4 storey building to provide 103 student accommodation units (Sui Generis), landscaping, access and ancillary works, following removal of a 49 space car park. </w:t>
      </w:r>
      <w:proofErr w:type="gramStart"/>
      <w:r w:rsidRPr="0067487A">
        <w:rPr>
          <w:rFonts w:ascii="Trebuchet MS" w:hAnsi="Trebuchet MS"/>
          <w:i/>
        </w:rPr>
        <w:t>Refused 07/06/2017.</w:t>
      </w:r>
      <w:proofErr w:type="gramEnd"/>
      <w:r w:rsidRPr="0067487A">
        <w:rPr>
          <w:rFonts w:ascii="Trebuchet MS" w:hAnsi="Trebuchet MS"/>
          <w:i/>
        </w:rPr>
        <w:t xml:space="preserve"> Appeal Submitted for Hearing, awaiting Inspector</w:t>
      </w:r>
    </w:p>
    <w:p w:rsidR="0067487A" w:rsidRPr="0067487A" w:rsidRDefault="0067487A" w:rsidP="0067487A">
      <w:pPr>
        <w:spacing w:after="0" w:line="240" w:lineRule="auto"/>
        <w:rPr>
          <w:rFonts w:ascii="Trebuchet MS" w:hAnsi="Trebuchet MS"/>
        </w:rPr>
      </w:pPr>
      <w:r w:rsidRPr="0067487A">
        <w:rPr>
          <w:rFonts w:ascii="Trebuchet MS" w:hAnsi="Trebuchet MS"/>
        </w:rPr>
        <w:t>171822/FUL – 1 New Century Place - Replacement of various windows on all elevations, various trickle</w:t>
      </w:r>
      <w:r w:rsidR="00162320">
        <w:rPr>
          <w:rFonts w:ascii="Trebuchet MS" w:hAnsi="Trebuchet MS"/>
        </w:rPr>
        <w:t xml:space="preserve"> </w:t>
      </w:r>
      <w:r w:rsidRPr="0067487A">
        <w:rPr>
          <w:rFonts w:ascii="Trebuchet MS" w:hAnsi="Trebuchet MS"/>
        </w:rPr>
        <w:t>vents on north, south and west elevations, new balustrades on north and west elevations and associated external works. Permitted 09/02/2018</w:t>
      </w:r>
    </w:p>
    <w:p w:rsidR="0067487A" w:rsidRPr="0067487A" w:rsidRDefault="0067487A" w:rsidP="0067487A">
      <w:pPr>
        <w:spacing w:after="0" w:line="240" w:lineRule="auto"/>
        <w:rPr>
          <w:rFonts w:ascii="Trebuchet MS" w:hAnsi="Trebuchet MS"/>
        </w:rPr>
      </w:pPr>
      <w:r w:rsidRPr="0067487A">
        <w:rPr>
          <w:rFonts w:ascii="Trebuchet MS" w:hAnsi="Trebuchet MS"/>
        </w:rPr>
        <w:t>172254/FUL – 2 New Century Place - Replacement of various windows on all elevations, installation of</w:t>
      </w:r>
      <w:r w:rsidR="00162320">
        <w:rPr>
          <w:rFonts w:ascii="Trebuchet MS" w:hAnsi="Trebuchet MS"/>
        </w:rPr>
        <w:t xml:space="preserve"> </w:t>
      </w:r>
      <w:r w:rsidRPr="0067487A">
        <w:rPr>
          <w:rFonts w:ascii="Trebuchet MS" w:hAnsi="Trebuchet MS"/>
        </w:rPr>
        <w:t xml:space="preserve">various </w:t>
      </w:r>
      <w:proofErr w:type="gramStart"/>
      <w:r w:rsidRPr="0067487A">
        <w:rPr>
          <w:rFonts w:ascii="Trebuchet MS" w:hAnsi="Trebuchet MS"/>
        </w:rPr>
        <w:t>trickle</w:t>
      </w:r>
      <w:proofErr w:type="gramEnd"/>
      <w:r w:rsidRPr="0067487A">
        <w:rPr>
          <w:rFonts w:ascii="Trebuchet MS" w:hAnsi="Trebuchet MS"/>
        </w:rPr>
        <w:t xml:space="preserve"> vents on north, south east and west elevations, new windows and to the east elevations and associated external works. Permitted 09/02/2018</w:t>
      </w:r>
    </w:p>
    <w:p w:rsidR="0067487A" w:rsidRPr="0067487A" w:rsidRDefault="0067487A" w:rsidP="0067487A">
      <w:pPr>
        <w:spacing w:after="0" w:line="240" w:lineRule="auto"/>
        <w:rPr>
          <w:rFonts w:ascii="Trebuchet MS" w:hAnsi="Trebuchet MS"/>
        </w:rPr>
      </w:pPr>
      <w:r w:rsidRPr="0067487A">
        <w:rPr>
          <w:rFonts w:ascii="Trebuchet MS" w:hAnsi="Trebuchet MS"/>
        </w:rPr>
        <w:t xml:space="preserve">172271/OPA – 2 New Century Place - Change of use of building from Class </w:t>
      </w:r>
      <w:proofErr w:type="gramStart"/>
      <w:r w:rsidRPr="0067487A">
        <w:rPr>
          <w:rFonts w:ascii="Trebuchet MS" w:hAnsi="Trebuchet MS"/>
        </w:rPr>
        <w:t>B1(</w:t>
      </w:r>
      <w:proofErr w:type="gramEnd"/>
      <w:r w:rsidRPr="0067487A">
        <w:rPr>
          <w:rFonts w:ascii="Trebuchet MS" w:hAnsi="Trebuchet MS"/>
        </w:rPr>
        <w:t>a) (offices) to C3 (dwelling houses) to comprise 63 self-Contained studio apartments. Prior Notification under Class O, Part 3 of Schedule 2 of the Town and Country Planning (General Permitted Development) Order 2015. Permitted 12/02/2018</w:t>
      </w:r>
    </w:p>
    <w:p w:rsidR="0067487A" w:rsidRPr="0067487A" w:rsidRDefault="0067487A" w:rsidP="0067487A">
      <w:pPr>
        <w:spacing w:after="0" w:line="240" w:lineRule="auto"/>
        <w:rPr>
          <w:rFonts w:ascii="Trebuchet MS" w:hAnsi="Trebuchet MS"/>
        </w:rPr>
      </w:pPr>
      <w:r w:rsidRPr="0067487A">
        <w:rPr>
          <w:rFonts w:ascii="Trebuchet MS" w:hAnsi="Trebuchet MS"/>
        </w:rPr>
        <w:t xml:space="preserve">172272/OPA – 1 New Century Place - Change of use of building from Class </w:t>
      </w:r>
      <w:proofErr w:type="gramStart"/>
      <w:r w:rsidRPr="0067487A">
        <w:rPr>
          <w:rFonts w:ascii="Trebuchet MS" w:hAnsi="Trebuchet MS"/>
        </w:rPr>
        <w:t>B1(</w:t>
      </w:r>
      <w:proofErr w:type="gramEnd"/>
      <w:r w:rsidRPr="0067487A">
        <w:rPr>
          <w:rFonts w:ascii="Trebuchet MS" w:hAnsi="Trebuchet MS"/>
        </w:rPr>
        <w:t>a) (offices) to C3 (dwelling houses) to comprise 72 self-Contained studio apartments. Prior Notification under Class O, Part 3 of Schedule 2 of the Town and Country Planning (General Permitted Development) Order 2015. Permitted 12/02/2018</w:t>
      </w:r>
    </w:p>
    <w:p w:rsidR="0067487A" w:rsidRPr="0067487A" w:rsidRDefault="0067487A" w:rsidP="0067487A">
      <w:pPr>
        <w:spacing w:after="0" w:line="240" w:lineRule="auto"/>
        <w:rPr>
          <w:rFonts w:ascii="Trebuchet MS" w:hAnsi="Trebuchet MS"/>
        </w:rPr>
      </w:pPr>
      <w:r w:rsidRPr="0067487A">
        <w:rPr>
          <w:rFonts w:ascii="Trebuchet MS" w:hAnsi="Trebuchet MS"/>
        </w:rPr>
        <w:t xml:space="preserve">180159/ADV – 1 and 2 New Century Place - Seven non-illuminated mesh banner advertisements fixed to the external elevations of both buildings. </w:t>
      </w:r>
      <w:r w:rsidRPr="0067487A">
        <w:rPr>
          <w:rFonts w:ascii="Trebuchet MS" w:hAnsi="Trebuchet MS"/>
          <w:i/>
        </w:rPr>
        <w:t>Under Consideration</w:t>
      </w:r>
    </w:p>
    <w:p w:rsidR="004E0286" w:rsidRDefault="004E0286" w:rsidP="004E0286">
      <w:pPr>
        <w:spacing w:after="0" w:line="240" w:lineRule="auto"/>
        <w:jc w:val="both"/>
        <w:rPr>
          <w:rFonts w:ascii="Trebuchet MS" w:hAnsi="Trebuchet MS"/>
        </w:rPr>
      </w:pPr>
    </w:p>
    <w:p w:rsidR="004E0286" w:rsidRPr="002244BB" w:rsidRDefault="004E0286" w:rsidP="004E0286">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Consultation Responses:</w:t>
      </w:r>
    </w:p>
    <w:p w:rsidR="004E0286" w:rsidRDefault="0067487A" w:rsidP="004E0286">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Three site notices were affixed to lamp posts around the perimeter of the site</w:t>
      </w:r>
      <w:r w:rsidR="004E0286">
        <w:rPr>
          <w:rFonts w:ascii="Trebuchet MS" w:eastAsia="Times New Roman" w:hAnsi="Trebuchet MS" w:cs="Courier New"/>
          <w:lang w:eastAsia="en-GB"/>
        </w:rPr>
        <w:t xml:space="preserve">. </w:t>
      </w:r>
      <w:r>
        <w:rPr>
          <w:rFonts w:ascii="Trebuchet MS" w:eastAsia="Times New Roman" w:hAnsi="Trebuchet MS" w:cs="Courier New"/>
          <w:lang w:eastAsia="en-GB"/>
        </w:rPr>
        <w:t>One objection has been receive</w:t>
      </w:r>
      <w:r w:rsidR="006E5897">
        <w:rPr>
          <w:rFonts w:ascii="Trebuchet MS" w:eastAsia="Times New Roman" w:hAnsi="Trebuchet MS" w:cs="Courier New"/>
          <w:lang w:eastAsia="en-GB"/>
        </w:rPr>
        <w:t>d expressing concerns that the proposals will negatively affect public safety, encouraging an increase in the current drug use and rough sleeping in the area and also block</w:t>
      </w:r>
      <w:r w:rsidR="00B45B2C">
        <w:rPr>
          <w:rFonts w:ascii="Trebuchet MS" w:eastAsia="Times New Roman" w:hAnsi="Trebuchet MS" w:cs="Courier New"/>
          <w:lang w:eastAsia="en-GB"/>
        </w:rPr>
        <w:t>ing</w:t>
      </w:r>
      <w:r w:rsidR="006E5897">
        <w:rPr>
          <w:rFonts w:ascii="Trebuchet MS" w:eastAsia="Times New Roman" w:hAnsi="Trebuchet MS" w:cs="Courier New"/>
          <w:lang w:eastAsia="en-GB"/>
        </w:rPr>
        <w:t xml:space="preserve"> the light from the existing lam</w:t>
      </w:r>
      <w:r w:rsidR="00B45B2C">
        <w:rPr>
          <w:rFonts w:ascii="Trebuchet MS" w:eastAsia="Times New Roman" w:hAnsi="Trebuchet MS" w:cs="Courier New"/>
          <w:lang w:eastAsia="en-GB"/>
        </w:rPr>
        <w:t>p</w:t>
      </w:r>
      <w:r w:rsidR="006E5897">
        <w:rPr>
          <w:rFonts w:ascii="Trebuchet MS" w:eastAsia="Times New Roman" w:hAnsi="Trebuchet MS" w:cs="Courier New"/>
          <w:lang w:eastAsia="en-GB"/>
        </w:rPr>
        <w:t xml:space="preserve"> posts around the car park, making the pavement darker at night. Concern was also expressed that the car park has been abandoned and not maintained for a period of over six months. There was also objection to the size of the proposals, stating that it was out of scale with the surrounding area, and also to the fact that the proposed portable cabins are actually already in place.</w:t>
      </w:r>
      <w:r w:rsidR="00162320">
        <w:rPr>
          <w:rFonts w:ascii="Trebuchet MS" w:eastAsia="Times New Roman" w:hAnsi="Trebuchet MS" w:cs="Courier New"/>
          <w:lang w:eastAsia="en-GB"/>
        </w:rPr>
        <w:t xml:space="preserve"> A number of other non-planning matters were also raised.</w:t>
      </w:r>
    </w:p>
    <w:p w:rsidR="004E0286" w:rsidRPr="002244BB" w:rsidRDefault="004E0286" w:rsidP="004E0286">
      <w:pPr>
        <w:spacing w:after="0" w:line="240" w:lineRule="auto"/>
        <w:jc w:val="both"/>
        <w:rPr>
          <w:rFonts w:ascii="Trebuchet MS" w:eastAsia="Times New Roman" w:hAnsi="Trebuchet MS" w:cs="Courier New"/>
          <w:lang w:eastAsia="en-GB"/>
        </w:rPr>
      </w:pPr>
    </w:p>
    <w:p w:rsidR="004E0286" w:rsidRPr="002244BB" w:rsidRDefault="004E0286" w:rsidP="004E0286">
      <w:pPr>
        <w:spacing w:after="0" w:line="240" w:lineRule="auto"/>
        <w:jc w:val="both"/>
        <w:rPr>
          <w:rFonts w:ascii="Trebuchet MS" w:eastAsiaTheme="minorEastAsia" w:hAnsi="Trebuchet MS" w:cs="Arial"/>
          <w:b/>
          <w:bCs/>
          <w:lang w:eastAsia="en-GB"/>
        </w:rPr>
      </w:pPr>
      <w:r w:rsidRPr="002244BB">
        <w:rPr>
          <w:rFonts w:ascii="Trebuchet MS" w:hAnsi="Trebuchet MS"/>
          <w:b/>
        </w:rPr>
        <w:t>E</w:t>
      </w:r>
      <w:r w:rsidRPr="002244BB">
        <w:rPr>
          <w:rFonts w:ascii="Trebuchet MS" w:eastAsiaTheme="minorEastAsia" w:hAnsi="Trebuchet MS" w:cs="Arial"/>
          <w:b/>
          <w:bCs/>
          <w:lang w:eastAsia="en-GB"/>
        </w:rPr>
        <w:t>quality Act 2010:</w:t>
      </w:r>
    </w:p>
    <w:p w:rsidR="004E0286" w:rsidRDefault="004E0286" w:rsidP="004E0286">
      <w:pPr>
        <w:spacing w:after="0" w:line="240" w:lineRule="auto"/>
        <w:jc w:val="both"/>
        <w:rPr>
          <w:rFonts w:ascii="Trebuchet MS" w:eastAsiaTheme="minorEastAsia" w:hAnsi="Trebuchet MS" w:cs="Arial"/>
          <w:bCs/>
          <w:lang w:eastAsia="en-GB"/>
        </w:rPr>
      </w:pPr>
      <w:r w:rsidRPr="002244BB">
        <w:rPr>
          <w:rFonts w:ascii="Trebuchet MS" w:eastAsiaTheme="minorEastAsia"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E0286" w:rsidRDefault="004E0286" w:rsidP="004E0286">
      <w:pPr>
        <w:spacing w:after="0" w:line="240" w:lineRule="auto"/>
        <w:jc w:val="both"/>
        <w:rPr>
          <w:rFonts w:ascii="Trebuchet MS" w:eastAsiaTheme="minorEastAsia" w:hAnsi="Trebuchet MS" w:cs="Arial"/>
          <w:bCs/>
          <w:lang w:eastAsia="en-GB"/>
        </w:rPr>
      </w:pPr>
    </w:p>
    <w:p w:rsidR="004E0286" w:rsidRPr="002244BB" w:rsidRDefault="004E0286" w:rsidP="004E0286">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Relevant Planning Policy and Guidance</w:t>
      </w:r>
    </w:p>
    <w:p w:rsidR="004E0286" w:rsidRPr="002244BB" w:rsidRDefault="004E0286" w:rsidP="004E0286">
      <w:pPr>
        <w:autoSpaceDE w:val="0"/>
        <w:autoSpaceDN w:val="0"/>
        <w:spacing w:after="0" w:line="240" w:lineRule="auto"/>
        <w:jc w:val="both"/>
        <w:rPr>
          <w:rFonts w:ascii="Trebuchet MS" w:eastAsiaTheme="minorEastAsia" w:hAnsi="Trebuchet MS" w:cs="Times New Roman"/>
          <w:lang w:eastAsia="en-GB"/>
        </w:rPr>
      </w:pPr>
      <w:r w:rsidRPr="002244BB">
        <w:rPr>
          <w:rFonts w:ascii="Trebuchet MS" w:eastAsiaTheme="minorEastAsia" w:hAnsi="Trebuchet MS" w:cs="Times New Roman"/>
          <w:lang w:eastAsia="en-GB"/>
        </w:rPr>
        <w:lastRenderedPageBreak/>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4E0286" w:rsidRPr="002244BB" w:rsidRDefault="004E0286" w:rsidP="004E0286">
      <w:pPr>
        <w:autoSpaceDE w:val="0"/>
        <w:autoSpaceDN w:val="0"/>
        <w:spacing w:after="0" w:line="240" w:lineRule="auto"/>
        <w:jc w:val="both"/>
        <w:rPr>
          <w:rFonts w:ascii="Trebuchet MS" w:eastAsiaTheme="minorEastAsia" w:hAnsi="Trebuchet MS" w:cs="Times New Roman"/>
          <w:lang w:eastAsia="en-GB"/>
        </w:rPr>
      </w:pPr>
    </w:p>
    <w:p w:rsidR="004E0286" w:rsidRPr="002244BB" w:rsidRDefault="004E0286" w:rsidP="004E0286">
      <w:pPr>
        <w:autoSpaceDE w:val="0"/>
        <w:autoSpaceDN w:val="0"/>
        <w:spacing w:after="0" w:line="240" w:lineRule="auto"/>
        <w:jc w:val="both"/>
        <w:rPr>
          <w:rFonts w:ascii="Trebuchet MS" w:eastAsiaTheme="minorEastAsia" w:hAnsi="Trebuchet MS" w:cs="Times New Roman"/>
          <w:lang w:eastAsia="en-GB"/>
        </w:rPr>
      </w:pPr>
      <w:r w:rsidRPr="002244BB">
        <w:rPr>
          <w:rFonts w:ascii="Trebuchet MS" w:eastAsiaTheme="minorEastAsia" w:hAnsi="Trebuchet MS" w:cs="Times New Roman"/>
          <w:lang w:eastAsia="en-GB"/>
        </w:rPr>
        <w:t>In this regard, the NPPF states that due weight should be given to the adopted policies of the Local Development Framework (LDF) (Core Strategy, Sites and Detailed Policies Document and Reading Central Area Action Plan) according to their degree of consistency with the NPPF (the closer the policies in the plan to the policies in the NPPF, the greater the weight that may be given).</w:t>
      </w:r>
    </w:p>
    <w:p w:rsidR="004E0286" w:rsidRPr="002244BB" w:rsidRDefault="004E0286" w:rsidP="004E0286">
      <w:pPr>
        <w:autoSpaceDE w:val="0"/>
        <w:autoSpaceDN w:val="0"/>
        <w:spacing w:after="0" w:line="240" w:lineRule="auto"/>
        <w:jc w:val="both"/>
        <w:rPr>
          <w:rFonts w:ascii="Trebuchet MS" w:eastAsiaTheme="minorEastAsia" w:hAnsi="Trebuchet MS" w:cs="Times New Roman"/>
          <w:lang w:eastAsia="en-GB"/>
        </w:rPr>
      </w:pPr>
    </w:p>
    <w:p w:rsidR="004E0286" w:rsidRPr="002244BB" w:rsidRDefault="004E0286" w:rsidP="004E0286">
      <w:pPr>
        <w:overflowPunct w:val="0"/>
        <w:adjustRightInd w:val="0"/>
        <w:spacing w:after="0" w:line="240" w:lineRule="auto"/>
        <w:jc w:val="both"/>
        <w:textAlignment w:val="baseline"/>
        <w:rPr>
          <w:rFonts w:ascii="Trebuchet MS" w:eastAsia="Times New Roman" w:hAnsi="Trebuchet MS"/>
        </w:rPr>
      </w:pPr>
      <w:r w:rsidRPr="002244BB">
        <w:rPr>
          <w:rFonts w:ascii="Trebuchet MS" w:eastAsia="Times New Roman" w:hAnsi="Trebuchet MS"/>
        </w:rPr>
        <w:t>Section 16(2) of the Planning (Listed Buildings and Conservation Areas) Act 1990 requires the local planning authority to have special regard to the desirability of preserving the listed building or its setting or any features of special interest which it possesses.</w:t>
      </w:r>
    </w:p>
    <w:p w:rsidR="004E0286" w:rsidRDefault="004E0286" w:rsidP="004E0286">
      <w:pPr>
        <w:spacing w:after="0" w:line="240" w:lineRule="auto"/>
        <w:jc w:val="both"/>
        <w:rPr>
          <w:rFonts w:ascii="Trebuchet MS" w:hAnsi="Trebuchet MS"/>
        </w:rPr>
      </w:pPr>
    </w:p>
    <w:p w:rsidR="004E0286" w:rsidRPr="002244BB" w:rsidRDefault="004E0286" w:rsidP="004E0286">
      <w:pPr>
        <w:spacing w:after="0" w:line="240" w:lineRule="auto"/>
        <w:jc w:val="both"/>
        <w:rPr>
          <w:rFonts w:ascii="Trebuchet MS" w:hAnsi="Trebuchet MS"/>
        </w:rPr>
      </w:pPr>
      <w:r w:rsidRPr="002244BB">
        <w:rPr>
          <w:rFonts w:ascii="Trebuchet MS" w:hAnsi="Trebuchet MS"/>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sidRPr="002244BB">
        <w:rPr>
          <w:rFonts w:ascii="Trebuchet MS" w:hAnsi="Trebuchet MS"/>
        </w:rPr>
        <w:t>Regulation 3 states that factors relevant to amenity include the general characteristics of the locality, including the presence of any feature of historic, architectural, cultural, or similar interest.</w:t>
      </w:r>
      <w:proofErr w:type="gramEnd"/>
    </w:p>
    <w:p w:rsidR="004E0286" w:rsidRPr="002244BB" w:rsidRDefault="004E0286" w:rsidP="004E0286">
      <w:pPr>
        <w:spacing w:after="0" w:line="240" w:lineRule="auto"/>
        <w:jc w:val="both"/>
        <w:rPr>
          <w:rFonts w:ascii="Trebuchet MS" w:hAnsi="Trebuchet MS"/>
        </w:rPr>
      </w:pPr>
      <w:r w:rsidRPr="002244BB">
        <w:rPr>
          <w:rFonts w:ascii="Trebuchet MS" w:hAnsi="Trebuchet MS"/>
        </w:rPr>
        <w:t>Factors relevant to public safety include highway safety and whether the advert would hinder security or surveillance devices, including speed cameras.</w:t>
      </w:r>
    </w:p>
    <w:p w:rsidR="004E0286" w:rsidRDefault="004E0286" w:rsidP="004E0286">
      <w:pPr>
        <w:autoSpaceDE w:val="0"/>
        <w:autoSpaceDN w:val="0"/>
        <w:spacing w:after="0" w:line="240" w:lineRule="auto"/>
        <w:jc w:val="both"/>
        <w:rPr>
          <w:rFonts w:ascii="Trebuchet MS" w:eastAsiaTheme="minorEastAsia" w:hAnsi="Trebuchet MS" w:cs="Times New Roman"/>
          <w:lang w:eastAsia="en-GB"/>
        </w:rPr>
      </w:pPr>
    </w:p>
    <w:p w:rsidR="004E0286" w:rsidRDefault="004E0286" w:rsidP="004E0286">
      <w:pPr>
        <w:autoSpaceDE w:val="0"/>
        <w:autoSpaceDN w:val="0"/>
        <w:spacing w:after="0" w:line="240" w:lineRule="auto"/>
        <w:jc w:val="both"/>
        <w:rPr>
          <w:rFonts w:ascii="Trebuchet MS" w:eastAsiaTheme="minorEastAsia" w:hAnsi="Trebuchet MS" w:cs="Times New Roman"/>
          <w:lang w:eastAsia="en-GB"/>
        </w:rPr>
      </w:pPr>
      <w:r w:rsidRPr="002244BB">
        <w:rPr>
          <w:rFonts w:ascii="Trebuchet MS" w:eastAsiaTheme="minorEastAsia" w:hAnsi="Trebuchet MS" w:cs="Times New Roman"/>
          <w:lang w:eastAsia="en-GB"/>
        </w:rPr>
        <w:t>Accordingly, the National Planning Policy Framework and the following development plan policies and supplementary planning guidance are relevant:</w:t>
      </w:r>
    </w:p>
    <w:p w:rsidR="004E0286" w:rsidRPr="002244BB" w:rsidRDefault="004E0286" w:rsidP="004E0286">
      <w:pPr>
        <w:autoSpaceDE w:val="0"/>
        <w:autoSpaceDN w:val="0"/>
        <w:spacing w:after="0" w:line="240" w:lineRule="auto"/>
        <w:jc w:val="both"/>
        <w:rPr>
          <w:rFonts w:ascii="Trebuchet MS" w:eastAsiaTheme="minorEastAsia" w:hAnsi="Trebuchet MS" w:cs="Times New Roman"/>
          <w:lang w:eastAsia="en-GB"/>
        </w:rPr>
      </w:pPr>
    </w:p>
    <w:p w:rsidR="004E0286" w:rsidRPr="002244BB" w:rsidRDefault="004E0286" w:rsidP="004E0286">
      <w:pPr>
        <w:keepNext/>
        <w:keepLines/>
        <w:autoSpaceDE w:val="0"/>
        <w:autoSpaceDN w:val="0"/>
        <w:spacing w:after="0" w:line="240" w:lineRule="auto"/>
        <w:jc w:val="both"/>
        <w:outlineLvl w:val="2"/>
        <w:rPr>
          <w:rFonts w:ascii="Trebuchet MS" w:eastAsia="Times New Roman" w:hAnsi="Trebuchet MS" w:cstheme="majorBidi"/>
          <w:b/>
          <w:bCs/>
          <w:lang w:eastAsia="en-GB"/>
        </w:rPr>
      </w:pPr>
      <w:r w:rsidRPr="002244BB">
        <w:rPr>
          <w:rFonts w:ascii="Trebuchet MS" w:eastAsia="Times New Roman" w:hAnsi="Trebuchet MS" w:cstheme="majorBidi"/>
          <w:b/>
          <w:bCs/>
          <w:lang w:eastAsia="en-GB"/>
        </w:rPr>
        <w:t>Reading Borough LDF Core Strategy (2008) (altered 2015)</w:t>
      </w:r>
    </w:p>
    <w:p w:rsidR="004E0286" w:rsidRPr="002244BB" w:rsidRDefault="004E0286" w:rsidP="004E0286">
      <w:pPr>
        <w:pStyle w:val="MemoParagraph"/>
        <w:overflowPunct w:val="0"/>
        <w:autoSpaceDE w:val="0"/>
        <w:autoSpaceDN w:val="0"/>
        <w:adjustRightInd w:val="0"/>
        <w:jc w:val="both"/>
        <w:textAlignment w:val="baseline"/>
        <w:rPr>
          <w:szCs w:val="22"/>
        </w:rPr>
      </w:pPr>
      <w:r w:rsidRPr="002244BB">
        <w:rPr>
          <w:szCs w:val="22"/>
        </w:rPr>
        <w:t>CS7</w:t>
      </w:r>
      <w:r w:rsidRPr="002244BB">
        <w:rPr>
          <w:szCs w:val="22"/>
        </w:rPr>
        <w:tab/>
        <w:t>Design and the Public Realm</w:t>
      </w:r>
    </w:p>
    <w:p w:rsidR="004E0286" w:rsidRPr="002244BB" w:rsidRDefault="004E0286" w:rsidP="004E0286">
      <w:pPr>
        <w:pStyle w:val="MemoParagraph"/>
        <w:overflowPunct w:val="0"/>
        <w:autoSpaceDE w:val="0"/>
        <w:autoSpaceDN w:val="0"/>
        <w:adjustRightInd w:val="0"/>
        <w:jc w:val="both"/>
        <w:textAlignment w:val="baseline"/>
        <w:rPr>
          <w:szCs w:val="22"/>
        </w:rPr>
      </w:pPr>
      <w:r w:rsidRPr="002244BB">
        <w:rPr>
          <w:szCs w:val="22"/>
        </w:rPr>
        <w:t>CS20</w:t>
      </w:r>
      <w:r w:rsidRPr="002244BB">
        <w:rPr>
          <w:szCs w:val="22"/>
        </w:rPr>
        <w:tab/>
        <w:t>Reading Transport Strategy</w:t>
      </w:r>
    </w:p>
    <w:p w:rsidR="004E0286" w:rsidRPr="002244BB" w:rsidRDefault="004E0286" w:rsidP="004E0286">
      <w:pPr>
        <w:pStyle w:val="MemoParagraph"/>
        <w:overflowPunct w:val="0"/>
        <w:autoSpaceDE w:val="0"/>
        <w:autoSpaceDN w:val="0"/>
        <w:adjustRightInd w:val="0"/>
        <w:jc w:val="both"/>
        <w:textAlignment w:val="baseline"/>
        <w:rPr>
          <w:szCs w:val="22"/>
        </w:rPr>
      </w:pPr>
      <w:r w:rsidRPr="002244BB">
        <w:rPr>
          <w:szCs w:val="22"/>
        </w:rPr>
        <w:t>CS33</w:t>
      </w:r>
      <w:r w:rsidRPr="002244BB">
        <w:rPr>
          <w:szCs w:val="22"/>
        </w:rPr>
        <w:tab/>
        <w:t>Protection and Enhancement of the Historic Environment</w:t>
      </w:r>
    </w:p>
    <w:p w:rsidR="004E0286" w:rsidRPr="002244BB" w:rsidRDefault="004E0286" w:rsidP="004E0286">
      <w:pPr>
        <w:overflowPunct w:val="0"/>
        <w:autoSpaceDE w:val="0"/>
        <w:autoSpaceDN w:val="0"/>
        <w:spacing w:after="0" w:line="240" w:lineRule="auto"/>
        <w:jc w:val="both"/>
        <w:textAlignment w:val="baseline"/>
        <w:rPr>
          <w:rFonts w:ascii="Trebuchet MS" w:hAnsi="Trebuchet MS" w:cs="Times New Roman"/>
        </w:rPr>
      </w:pPr>
    </w:p>
    <w:p w:rsidR="004E0286" w:rsidRPr="002244BB" w:rsidRDefault="004E0286" w:rsidP="004E0286">
      <w:pPr>
        <w:pStyle w:val="MemoParagraph"/>
        <w:overflowPunct w:val="0"/>
        <w:autoSpaceDE w:val="0"/>
        <w:autoSpaceDN w:val="0"/>
        <w:adjustRightInd w:val="0"/>
        <w:jc w:val="both"/>
        <w:textAlignment w:val="baseline"/>
        <w:rPr>
          <w:b/>
          <w:szCs w:val="22"/>
        </w:rPr>
      </w:pPr>
      <w:r w:rsidRPr="002244BB">
        <w:rPr>
          <w:b/>
          <w:szCs w:val="22"/>
        </w:rPr>
        <w:t>Reading Sites and Detailed Policies Document (SDPD 2012) (altered 2015)</w:t>
      </w:r>
    </w:p>
    <w:p w:rsidR="004E0286" w:rsidRPr="002244BB" w:rsidRDefault="004E0286" w:rsidP="004E0286">
      <w:pPr>
        <w:spacing w:after="0" w:line="240" w:lineRule="auto"/>
        <w:jc w:val="both"/>
        <w:rPr>
          <w:rFonts w:ascii="Trebuchet MS" w:eastAsia="Times New Roman" w:hAnsi="Trebuchet MS" w:cs="Times New Roman"/>
        </w:rPr>
      </w:pPr>
      <w:r w:rsidRPr="002244BB">
        <w:rPr>
          <w:rFonts w:ascii="Trebuchet MS" w:eastAsia="Times New Roman" w:hAnsi="Trebuchet MS" w:cs="Times New Roman"/>
        </w:rPr>
        <w:t xml:space="preserve">DM4 </w:t>
      </w:r>
      <w:r w:rsidRPr="002244BB">
        <w:rPr>
          <w:rFonts w:ascii="Trebuchet MS" w:eastAsia="Times New Roman" w:hAnsi="Trebuchet MS" w:cs="Times New Roman"/>
        </w:rPr>
        <w:tab/>
        <w:t>Amenity</w:t>
      </w:r>
    </w:p>
    <w:p w:rsidR="004E0286" w:rsidRPr="002244BB" w:rsidRDefault="004E0286" w:rsidP="004E0286">
      <w:pPr>
        <w:spacing w:after="0" w:line="240" w:lineRule="auto"/>
        <w:jc w:val="both"/>
        <w:rPr>
          <w:rFonts w:ascii="Trebuchet MS" w:eastAsia="Times New Roman" w:hAnsi="Trebuchet MS" w:cs="Times New Roman"/>
        </w:rPr>
      </w:pPr>
      <w:proofErr w:type="gramStart"/>
      <w:r w:rsidRPr="002244BB">
        <w:rPr>
          <w:rFonts w:ascii="Trebuchet MS" w:eastAsia="Times New Roman" w:hAnsi="Trebuchet MS" w:cs="Times New Roman"/>
        </w:rPr>
        <w:t>DM12  Access</w:t>
      </w:r>
      <w:proofErr w:type="gramEnd"/>
      <w:r w:rsidRPr="002244BB">
        <w:rPr>
          <w:rFonts w:ascii="Trebuchet MS" w:eastAsia="Times New Roman" w:hAnsi="Trebuchet MS" w:cs="Times New Roman"/>
        </w:rPr>
        <w:t>, Traffic and Highway Related Matters</w:t>
      </w:r>
    </w:p>
    <w:p w:rsidR="004E0286" w:rsidRPr="002244BB" w:rsidRDefault="004E0286" w:rsidP="004E0286">
      <w:pPr>
        <w:spacing w:after="0" w:line="240" w:lineRule="auto"/>
        <w:jc w:val="both"/>
        <w:rPr>
          <w:rFonts w:ascii="Trebuchet MS" w:eastAsia="Times New Roman" w:hAnsi="Trebuchet MS" w:cs="Times New Roman"/>
        </w:rPr>
      </w:pPr>
      <w:proofErr w:type="gramStart"/>
      <w:r w:rsidRPr="002244BB">
        <w:rPr>
          <w:rFonts w:ascii="Trebuchet MS" w:eastAsia="Times New Roman" w:hAnsi="Trebuchet MS" w:cs="Times New Roman"/>
        </w:rPr>
        <w:t>DM22  Advertisements</w:t>
      </w:r>
      <w:proofErr w:type="gramEnd"/>
    </w:p>
    <w:p w:rsidR="004E0286" w:rsidRPr="002244BB" w:rsidRDefault="004E0286" w:rsidP="004E0286">
      <w:pPr>
        <w:spacing w:after="0" w:line="240" w:lineRule="auto"/>
        <w:jc w:val="both"/>
        <w:rPr>
          <w:rFonts w:ascii="Trebuchet MS" w:eastAsia="Times New Roman" w:hAnsi="Trebuchet MS" w:cs="Times New Roman"/>
        </w:rPr>
      </w:pPr>
    </w:p>
    <w:p w:rsidR="004E0286" w:rsidRPr="00B45B2C" w:rsidRDefault="004E0286" w:rsidP="004E0286">
      <w:pPr>
        <w:spacing w:after="0" w:line="240" w:lineRule="auto"/>
        <w:jc w:val="both"/>
        <w:rPr>
          <w:rFonts w:ascii="Trebuchet MS" w:eastAsia="Times New Roman" w:hAnsi="Trebuchet MS" w:cs="Times New Roman"/>
          <w:b/>
        </w:rPr>
      </w:pPr>
      <w:r w:rsidRPr="00B45B2C">
        <w:rPr>
          <w:rFonts w:ascii="Trebuchet MS" w:eastAsia="Times New Roman" w:hAnsi="Trebuchet MS" w:cs="Times New Roman"/>
          <w:b/>
        </w:rPr>
        <w:t>Reading Central Area Action Plan (RCAAP 2009)</w:t>
      </w:r>
    </w:p>
    <w:p w:rsidR="004E0286" w:rsidRPr="002244BB" w:rsidRDefault="004E0286" w:rsidP="004E0286">
      <w:pPr>
        <w:spacing w:after="0" w:line="240" w:lineRule="auto"/>
        <w:jc w:val="both"/>
        <w:rPr>
          <w:rFonts w:ascii="Trebuchet MS" w:eastAsia="Times New Roman" w:hAnsi="Trebuchet MS" w:cs="Times New Roman"/>
        </w:rPr>
      </w:pPr>
      <w:r w:rsidRPr="00B45B2C">
        <w:rPr>
          <w:rFonts w:ascii="Trebuchet MS" w:eastAsia="Times New Roman" w:hAnsi="Trebuchet MS" w:cs="Times New Roman"/>
        </w:rPr>
        <w:t>RC5</w:t>
      </w:r>
      <w:r w:rsidRPr="00B45B2C">
        <w:rPr>
          <w:rFonts w:ascii="Trebuchet MS" w:eastAsia="Times New Roman" w:hAnsi="Trebuchet MS" w:cs="Times New Roman"/>
        </w:rPr>
        <w:tab/>
        <w:t>Design in the Centre</w:t>
      </w:r>
    </w:p>
    <w:p w:rsidR="004E0286" w:rsidRDefault="004E0286" w:rsidP="004E0286">
      <w:pPr>
        <w:spacing w:after="0" w:line="240" w:lineRule="auto"/>
        <w:jc w:val="both"/>
        <w:rPr>
          <w:rFonts w:ascii="Trebuchet MS" w:eastAsia="Times New Roman" w:hAnsi="Trebuchet MS" w:cs="Times New Roman"/>
          <w:b/>
        </w:rPr>
      </w:pPr>
    </w:p>
    <w:p w:rsidR="004E0286" w:rsidRDefault="004E0286" w:rsidP="004E0286">
      <w:pPr>
        <w:spacing w:after="0" w:line="240" w:lineRule="auto"/>
        <w:jc w:val="both"/>
        <w:rPr>
          <w:rFonts w:ascii="Trebuchet MS" w:eastAsia="Times New Roman" w:hAnsi="Trebuchet MS" w:cs="Times New Roman"/>
          <w:b/>
        </w:rPr>
      </w:pPr>
      <w:r w:rsidRPr="002244BB">
        <w:rPr>
          <w:rFonts w:ascii="Trebuchet MS" w:eastAsia="Times New Roman" w:hAnsi="Trebuchet MS" w:cs="Times New Roman"/>
          <w:b/>
        </w:rPr>
        <w:t>Appraisal</w:t>
      </w:r>
    </w:p>
    <w:p w:rsidR="004E0286" w:rsidRPr="004E0286" w:rsidRDefault="004E0286" w:rsidP="004E0286">
      <w:pPr>
        <w:spacing w:after="0" w:line="240" w:lineRule="auto"/>
        <w:jc w:val="both"/>
        <w:rPr>
          <w:rFonts w:ascii="Trebuchet MS" w:eastAsia="Times New Roman" w:hAnsi="Trebuchet MS" w:cs="Times New Roman"/>
          <w:u w:val="single"/>
        </w:rPr>
      </w:pPr>
      <w:r w:rsidRPr="004E0286">
        <w:rPr>
          <w:rFonts w:ascii="Trebuchet MS" w:eastAsia="Times New Roman" w:hAnsi="Trebuchet MS" w:cs="Times New Roman"/>
          <w:u w:val="single"/>
        </w:rPr>
        <w:t>Permitted Development</w:t>
      </w:r>
    </w:p>
    <w:p w:rsidR="004E0286" w:rsidRPr="00304C5D" w:rsidRDefault="00304C5D" w:rsidP="004E0286">
      <w:pPr>
        <w:spacing w:after="0" w:line="240" w:lineRule="auto"/>
        <w:jc w:val="both"/>
        <w:rPr>
          <w:rFonts w:ascii="Trebuchet MS" w:eastAsia="Times New Roman" w:hAnsi="Trebuchet MS" w:cs="Times New Roman"/>
        </w:rPr>
      </w:pPr>
      <w:r>
        <w:rPr>
          <w:rFonts w:ascii="Trebuchet MS" w:eastAsia="Times New Roman" w:hAnsi="Trebuchet MS" w:cs="Times New Roman"/>
        </w:rPr>
        <w:t xml:space="preserve">Class A, of Part 4, of </w:t>
      </w:r>
      <w:r w:rsidRPr="00304C5D">
        <w:rPr>
          <w:rFonts w:ascii="Trebuchet MS" w:eastAsia="Times New Roman" w:hAnsi="Trebuchet MS" w:cs="Times New Roman"/>
        </w:rPr>
        <w:t xml:space="preserve">Schedule 2 </w:t>
      </w:r>
      <w:r w:rsidRPr="00304C5D">
        <w:rPr>
          <w:rFonts w:ascii="Trebuchet MS" w:eastAsia="Times New Roman" w:hAnsi="Trebuchet MS" w:cs="Times New Roman"/>
          <w:bCs/>
          <w:color w:val="000000"/>
        </w:rPr>
        <w:t>of the Town and Country Planning (General Permitted Development) (England) Order 2015</w:t>
      </w:r>
      <w:r>
        <w:rPr>
          <w:rFonts w:ascii="Trebuchet MS" w:eastAsia="Times New Roman" w:hAnsi="Trebuchet MS" w:cs="Times New Roman"/>
          <w:bCs/>
          <w:color w:val="000000"/>
        </w:rPr>
        <w:t xml:space="preserve"> (as amended), covers the provision </w:t>
      </w:r>
      <w:r w:rsidRPr="00304C5D">
        <w:rPr>
          <w:rFonts w:ascii="Trebuchet MS" w:eastAsia="Times New Roman" w:hAnsi="Trebuchet MS" w:cs="Times New Roman"/>
          <w:bCs/>
          <w:color w:val="000000"/>
        </w:rPr>
        <w:t xml:space="preserve">of </w:t>
      </w:r>
      <w:r w:rsidRPr="00304C5D">
        <w:rPr>
          <w:rFonts w:ascii="Trebuchet MS" w:hAnsi="Trebuchet MS"/>
        </w:rPr>
        <w:t>buildings, moveable structures, works, plant or machinery required temporarily in connection with and for the duration of operations being or to be carried out on, in, under or over that land or on land adjoining that land.</w:t>
      </w:r>
      <w:r>
        <w:rPr>
          <w:rFonts w:ascii="Trebuchet MS" w:hAnsi="Trebuchet MS"/>
        </w:rPr>
        <w:t xml:space="preserve"> It is considered that, as a moveable structure, hoardings are covered under this Class. Given the above and the fact that the car park is proposed to be used as </w:t>
      </w:r>
      <w:r>
        <w:rPr>
          <w:rFonts w:ascii="Trebuchet MS" w:eastAsia="Times New Roman" w:hAnsi="Trebuchet MS" w:cs="Courier New"/>
          <w:lang w:eastAsia="en-GB"/>
        </w:rPr>
        <w:t>the construction compound for the approved works at the adjacent properties of 1 and 2 New Century Place, it is considered that the proposed hoarding would constitute permitted development (provided that the use of the carpark in conjunction with the works at the adjacent site are implemented).</w:t>
      </w:r>
    </w:p>
    <w:p w:rsidR="00304C5D" w:rsidRPr="002244BB" w:rsidRDefault="00304C5D" w:rsidP="004E0286">
      <w:pPr>
        <w:spacing w:after="0" w:line="240" w:lineRule="auto"/>
        <w:jc w:val="both"/>
        <w:rPr>
          <w:rFonts w:ascii="Trebuchet MS" w:eastAsia="Times New Roman" w:hAnsi="Trebuchet MS" w:cs="Times New Roman"/>
          <w:b/>
        </w:rPr>
      </w:pPr>
    </w:p>
    <w:p w:rsidR="004E0286" w:rsidRPr="005C7700" w:rsidRDefault="004E0286" w:rsidP="004E0286">
      <w:pPr>
        <w:spacing w:after="0" w:line="240" w:lineRule="auto"/>
        <w:jc w:val="both"/>
        <w:rPr>
          <w:rFonts w:ascii="Trebuchet MS" w:hAnsi="Trebuchet MS"/>
          <w:u w:val="single"/>
        </w:rPr>
      </w:pPr>
      <w:r w:rsidRPr="005C7700">
        <w:rPr>
          <w:rFonts w:ascii="Trebuchet MS" w:hAnsi="Trebuchet MS"/>
          <w:u w:val="single"/>
        </w:rPr>
        <w:t>Amenity</w:t>
      </w:r>
    </w:p>
    <w:p w:rsidR="005C7700" w:rsidRDefault="00450672" w:rsidP="004E0286">
      <w:pPr>
        <w:spacing w:after="0" w:line="240" w:lineRule="auto"/>
        <w:jc w:val="both"/>
        <w:rPr>
          <w:rFonts w:ascii="Trebuchet MS" w:hAnsi="Trebuchet MS"/>
          <w:color w:val="000000" w:themeColor="text1"/>
        </w:rPr>
      </w:pPr>
      <w:r>
        <w:rPr>
          <w:rFonts w:ascii="Trebuchet MS" w:hAnsi="Trebuchet MS"/>
          <w:color w:val="000000" w:themeColor="text1"/>
        </w:rPr>
        <w:t>The immediate surroundings</w:t>
      </w:r>
      <w:r w:rsidR="005C7700" w:rsidRPr="005C7700">
        <w:rPr>
          <w:rFonts w:ascii="Trebuchet MS" w:hAnsi="Trebuchet MS"/>
          <w:color w:val="000000" w:themeColor="text1"/>
        </w:rPr>
        <w:t xml:space="preserve"> have very little current advertising and </w:t>
      </w:r>
      <w:r>
        <w:rPr>
          <w:rFonts w:ascii="Trebuchet MS" w:hAnsi="Trebuchet MS"/>
          <w:color w:val="000000" w:themeColor="text1"/>
        </w:rPr>
        <w:t xml:space="preserve">include the rear of two listed buildings, </w:t>
      </w:r>
      <w:r>
        <w:rPr>
          <w:rFonts w:ascii="Trebuchet MS" w:hAnsi="Trebuchet MS"/>
        </w:rPr>
        <w:t>33 and 35-39 London Street</w:t>
      </w:r>
      <w:r w:rsidR="005C7700">
        <w:rPr>
          <w:rFonts w:ascii="Trebuchet MS" w:hAnsi="Trebuchet MS"/>
          <w:color w:val="000000" w:themeColor="text1"/>
        </w:rPr>
        <w:t xml:space="preserve">. </w:t>
      </w:r>
      <w:r>
        <w:rPr>
          <w:rFonts w:ascii="Trebuchet MS" w:hAnsi="Trebuchet MS"/>
          <w:color w:val="000000" w:themeColor="text1"/>
        </w:rPr>
        <w:t xml:space="preserve">The Car Park also sits within </w:t>
      </w:r>
      <w:r>
        <w:rPr>
          <w:rFonts w:ascii="Trebuchet MS" w:hAnsi="Trebuchet MS"/>
        </w:rPr>
        <w:t xml:space="preserve">the Market </w:t>
      </w:r>
      <w:r>
        <w:rPr>
          <w:rFonts w:ascii="Trebuchet MS" w:hAnsi="Trebuchet MS"/>
        </w:rPr>
        <w:lastRenderedPageBreak/>
        <w:t xml:space="preserve">Place/London Street Conservation Area. Given the above it is considered that any advertising should be carefully considered to minimise the effect on visual amenity of this sensitive area. </w:t>
      </w:r>
      <w:r w:rsidRPr="005C7700">
        <w:rPr>
          <w:rFonts w:ascii="Trebuchet MS" w:hAnsi="Trebuchet MS"/>
          <w:color w:val="000000" w:themeColor="text1"/>
        </w:rPr>
        <w:t>It is considered that by virtue of its height and considerable length, the hoarding advertising would form a visually dominant and incongruous feature in the street scene, out of proportion and visually intrusive to its immediate surroundings</w:t>
      </w:r>
      <w:r>
        <w:rPr>
          <w:rFonts w:ascii="Trebuchet MS" w:hAnsi="Trebuchet MS"/>
          <w:color w:val="000000" w:themeColor="text1"/>
        </w:rPr>
        <w:t>.</w:t>
      </w:r>
    </w:p>
    <w:p w:rsidR="005C7700" w:rsidRDefault="005C7700" w:rsidP="004E0286">
      <w:pPr>
        <w:spacing w:after="0" w:line="240" w:lineRule="auto"/>
        <w:jc w:val="both"/>
        <w:rPr>
          <w:rFonts w:ascii="Trebuchet MS" w:hAnsi="Trebuchet MS"/>
          <w:color w:val="000000" w:themeColor="text1"/>
        </w:rPr>
      </w:pPr>
    </w:p>
    <w:p w:rsidR="004E0286" w:rsidRPr="005C7700" w:rsidRDefault="005C7700" w:rsidP="004E0286">
      <w:pPr>
        <w:spacing w:after="0" w:line="240" w:lineRule="auto"/>
        <w:jc w:val="both"/>
        <w:rPr>
          <w:rFonts w:ascii="Trebuchet MS" w:hAnsi="Trebuchet MS"/>
          <w:color w:val="000000" w:themeColor="text1"/>
        </w:rPr>
      </w:pPr>
      <w:r>
        <w:rPr>
          <w:rFonts w:ascii="Trebuchet MS" w:hAnsi="Trebuchet MS"/>
          <w:color w:val="000000" w:themeColor="text1"/>
        </w:rPr>
        <w:t xml:space="preserve">However, it should also be noted that the car park is to be used as the temporary construction compound for the construction works at 1 and 2 New Century Place, and as such the site will require some level of screening and security to deter crime and shield the surrounding area from the construction compound. It </w:t>
      </w:r>
      <w:r w:rsidR="007B0D8E">
        <w:rPr>
          <w:rFonts w:ascii="Trebuchet MS" w:hAnsi="Trebuchet MS"/>
          <w:color w:val="000000" w:themeColor="text1"/>
        </w:rPr>
        <w:t>is considered</w:t>
      </w:r>
      <w:r>
        <w:rPr>
          <w:rFonts w:ascii="Trebuchet MS" w:hAnsi="Trebuchet MS"/>
          <w:color w:val="000000" w:themeColor="text1"/>
        </w:rPr>
        <w:t xml:space="preserve"> that the proposed hoarding would provide a preferable visual alterative to the surrounding area than open views of a construction compound. It should also be noted that the time period sought for the display of the advertisements has been reduced</w:t>
      </w:r>
      <w:r w:rsidR="007B0D8E">
        <w:rPr>
          <w:rFonts w:ascii="Trebuchet MS" w:hAnsi="Trebuchet MS"/>
          <w:color w:val="000000" w:themeColor="text1"/>
        </w:rPr>
        <w:t xml:space="preserve"> during the course of the application</w:t>
      </w:r>
      <w:r>
        <w:rPr>
          <w:rFonts w:ascii="Trebuchet MS" w:hAnsi="Trebuchet MS"/>
          <w:color w:val="000000" w:themeColor="text1"/>
        </w:rPr>
        <w:t xml:space="preserve"> to 1 year (rather than the originally proposed 2 years)</w:t>
      </w:r>
      <w:r w:rsidR="007B0D8E">
        <w:rPr>
          <w:rFonts w:ascii="Trebuchet MS" w:hAnsi="Trebuchet MS"/>
          <w:color w:val="000000" w:themeColor="text1"/>
        </w:rPr>
        <w:t>,</w:t>
      </w:r>
      <w:r>
        <w:rPr>
          <w:rFonts w:ascii="Trebuchet MS" w:hAnsi="Trebuchet MS"/>
          <w:color w:val="000000" w:themeColor="text1"/>
        </w:rPr>
        <w:t xml:space="preserve"> which is considered more in keeping with the temporary nature of the site as a construction compound.</w:t>
      </w:r>
      <w:r w:rsidR="00BF3AB5">
        <w:rPr>
          <w:rFonts w:ascii="Trebuchet MS" w:hAnsi="Trebuchet MS"/>
          <w:color w:val="000000" w:themeColor="text1"/>
        </w:rPr>
        <w:t xml:space="preserve"> The proposed advertising is also to be fairly muted in colour, being predominantly black with gold writing and coloured photographs in warm but not garish tones. </w:t>
      </w:r>
      <w:r w:rsidR="007B0D8E">
        <w:rPr>
          <w:rFonts w:ascii="Trebuchet MS" w:hAnsi="Trebuchet MS"/>
          <w:color w:val="000000" w:themeColor="text1"/>
        </w:rPr>
        <w:t>Moreover, t</w:t>
      </w:r>
      <w:r w:rsidR="00BF3AB5">
        <w:rPr>
          <w:rFonts w:ascii="Trebuchet MS" w:hAnsi="Trebuchet MS"/>
          <w:color w:val="000000" w:themeColor="text1"/>
        </w:rPr>
        <w:t>he adverts will also be non-illuminated, again lessening the potential visual impact.</w:t>
      </w:r>
      <w:r>
        <w:rPr>
          <w:rFonts w:ascii="Trebuchet MS" w:hAnsi="Trebuchet MS"/>
          <w:color w:val="000000" w:themeColor="text1"/>
        </w:rPr>
        <w:t xml:space="preserve"> </w:t>
      </w:r>
      <w:r w:rsidR="00450672">
        <w:rPr>
          <w:rFonts w:ascii="Trebuchet MS" w:hAnsi="Trebuchet MS"/>
          <w:color w:val="000000" w:themeColor="text1"/>
        </w:rPr>
        <w:t xml:space="preserve">With regards to the impact on the Heritage assets in the area (rear of two listed buildings and Market Place/London Street Conservation Area), </w:t>
      </w:r>
      <w:r w:rsidR="007B0D8E">
        <w:rPr>
          <w:rFonts w:ascii="Trebuchet MS" w:hAnsi="Trebuchet MS"/>
          <w:color w:val="000000" w:themeColor="text1"/>
        </w:rPr>
        <w:t xml:space="preserve">this is considered appropriate on this temporary (1 year) basis. </w:t>
      </w:r>
      <w:r>
        <w:rPr>
          <w:rFonts w:ascii="Trebuchet MS" w:hAnsi="Trebuchet MS"/>
          <w:color w:val="000000" w:themeColor="text1"/>
        </w:rPr>
        <w:t>Finally</w:t>
      </w:r>
      <w:r w:rsidR="007B0D8E">
        <w:rPr>
          <w:rFonts w:ascii="Trebuchet MS" w:hAnsi="Trebuchet MS"/>
          <w:color w:val="000000" w:themeColor="text1"/>
        </w:rPr>
        <w:t>,</w:t>
      </w:r>
      <w:r>
        <w:rPr>
          <w:rFonts w:ascii="Trebuchet MS" w:hAnsi="Trebuchet MS"/>
          <w:color w:val="000000" w:themeColor="text1"/>
        </w:rPr>
        <w:t xml:space="preserve"> it should be noted that the hoarding itself could be erected without advertisement consent (given the permitted development rights it would benefit from as stated above) and therefore, it is </w:t>
      </w:r>
      <w:r w:rsidR="007B0D8E">
        <w:rPr>
          <w:rFonts w:ascii="Trebuchet MS" w:hAnsi="Trebuchet MS"/>
          <w:color w:val="000000" w:themeColor="text1"/>
        </w:rPr>
        <w:t>considered</w:t>
      </w:r>
      <w:r>
        <w:rPr>
          <w:rFonts w:ascii="Trebuchet MS" w:hAnsi="Trebuchet MS"/>
          <w:color w:val="000000" w:themeColor="text1"/>
        </w:rPr>
        <w:t xml:space="preserve"> more prudent to consider whether the proposed advertisements to be installed on the hoarding would cause any further harm to the visual amenity area than blank hoarding.</w:t>
      </w:r>
    </w:p>
    <w:p w:rsidR="005C7700" w:rsidRPr="00F92CA9" w:rsidRDefault="005C7700" w:rsidP="004E0286">
      <w:pPr>
        <w:spacing w:after="0" w:line="240" w:lineRule="auto"/>
        <w:jc w:val="both"/>
        <w:rPr>
          <w:rFonts w:ascii="Trebuchet MS" w:hAnsi="Trebuchet MS"/>
        </w:rPr>
      </w:pPr>
    </w:p>
    <w:p w:rsidR="00F92CA9" w:rsidRDefault="00F92CA9" w:rsidP="00BF3AB5">
      <w:pPr>
        <w:spacing w:after="0" w:line="240" w:lineRule="auto"/>
        <w:jc w:val="both"/>
        <w:rPr>
          <w:rFonts w:ascii="Trebuchet MS" w:hAnsi="Trebuchet MS"/>
        </w:rPr>
      </w:pPr>
      <w:r w:rsidRPr="00F92CA9">
        <w:rPr>
          <w:rFonts w:ascii="Trebuchet MS" w:hAnsi="Trebuchet MS"/>
        </w:rPr>
        <w:t>Given the above</w:t>
      </w:r>
      <w:r>
        <w:rPr>
          <w:rFonts w:ascii="Trebuchet MS" w:hAnsi="Trebuchet MS"/>
        </w:rPr>
        <w:t>, it is considered the proposed advertising to be fixed to hoarding surrounding the car park</w:t>
      </w:r>
      <w:r w:rsidR="00BF3AB5">
        <w:rPr>
          <w:rFonts w:ascii="Trebuchet MS" w:hAnsi="Trebuchet MS"/>
        </w:rPr>
        <w:t xml:space="preserve"> would be no more harmful to the visual amenity of </w:t>
      </w:r>
      <w:r w:rsidR="00DA3C94">
        <w:rPr>
          <w:rFonts w:ascii="Trebuchet MS" w:hAnsi="Trebuchet MS"/>
        </w:rPr>
        <w:t xml:space="preserve">the </w:t>
      </w:r>
      <w:r w:rsidR="00BF3AB5">
        <w:rPr>
          <w:rFonts w:ascii="Trebuchet MS" w:hAnsi="Trebuchet MS"/>
        </w:rPr>
        <w:t>surrounding area than blank hoarding. As blank hoarding would be considered to be permitted development, provided the carpark is being used as the construction compound for the works at the adjacent site, and the time period sought for the advertisements has been reduced to 1 year, to be more in line with this proposed temporary use, it is considered that it would be unreasonable to refuse this application on the basis of harm to the visual amenity of the surrounding area.</w:t>
      </w:r>
    </w:p>
    <w:p w:rsidR="00AB0A4D" w:rsidRDefault="00AB0A4D" w:rsidP="00BF3AB5">
      <w:pPr>
        <w:spacing w:after="0" w:line="240" w:lineRule="auto"/>
        <w:jc w:val="both"/>
        <w:rPr>
          <w:rFonts w:ascii="Trebuchet MS" w:hAnsi="Trebuchet MS"/>
        </w:rPr>
      </w:pPr>
    </w:p>
    <w:p w:rsidR="00AB0A4D" w:rsidRPr="00F92CA9" w:rsidRDefault="00AB0A4D" w:rsidP="00BF3AB5">
      <w:pPr>
        <w:spacing w:after="0" w:line="240" w:lineRule="auto"/>
        <w:jc w:val="both"/>
        <w:rPr>
          <w:rFonts w:ascii="Trebuchet MS" w:hAnsi="Trebuchet MS"/>
        </w:rPr>
      </w:pPr>
      <w:r>
        <w:rPr>
          <w:rFonts w:ascii="Trebuchet MS" w:hAnsi="Trebuchet MS"/>
        </w:rPr>
        <w:t xml:space="preserve">With regards to the proposed advertisements to be fixed to the portable cabins, it is considered </w:t>
      </w:r>
      <w:r w:rsidR="00011161">
        <w:rPr>
          <w:rFonts w:ascii="Trebuchet MS" w:hAnsi="Trebuchet MS"/>
        </w:rPr>
        <w:t>that whilst large in scale, the proposed advertisements would be non-illuminate</w:t>
      </w:r>
      <w:r w:rsidR="00021D97">
        <w:rPr>
          <w:rFonts w:ascii="Trebuchet MS" w:hAnsi="Trebuchet MS"/>
        </w:rPr>
        <w:t>d</w:t>
      </w:r>
      <w:r w:rsidR="00011161">
        <w:rPr>
          <w:rFonts w:ascii="Trebuchet MS" w:hAnsi="Trebuchet MS"/>
        </w:rPr>
        <w:t xml:space="preserve">, fairly muted in colour, located in close proximity to the large scale </w:t>
      </w:r>
      <w:r w:rsidR="00021D97">
        <w:rPr>
          <w:rFonts w:ascii="Trebuchet MS" w:hAnsi="Trebuchet MS"/>
        </w:rPr>
        <w:t>building of 1 New Century Place</w:t>
      </w:r>
      <w:r w:rsidR="00011161">
        <w:rPr>
          <w:rFonts w:ascii="Trebuchet MS" w:hAnsi="Trebuchet MS"/>
        </w:rPr>
        <w:t xml:space="preserve"> rather than the smaller scale residential properties in the vicinity</w:t>
      </w:r>
      <w:r w:rsidR="00021D97">
        <w:rPr>
          <w:rFonts w:ascii="Trebuchet MS" w:hAnsi="Trebuchet MS"/>
        </w:rPr>
        <w:t xml:space="preserve"> and temporary (display is proposed for only 1 year). As such it is felt that the advertisements on the portable cabins would be acceptable in this instance. It should also be noted that the portable cabins themselves will benefit from permitted development rights should they be used in conjunction with the proposed works at the adjacent 1 and 2 New Century Place, as has been proposed (they would otherwise require separate planning permission).</w:t>
      </w:r>
    </w:p>
    <w:p w:rsidR="00F92CA9" w:rsidRPr="00E14D06" w:rsidRDefault="00F92CA9" w:rsidP="00BF3AB5">
      <w:pPr>
        <w:spacing w:after="0" w:line="240" w:lineRule="auto"/>
        <w:jc w:val="both"/>
        <w:rPr>
          <w:rFonts w:ascii="Trebuchet MS" w:hAnsi="Trebuchet MS"/>
          <w:highlight w:val="yellow"/>
        </w:rPr>
      </w:pPr>
    </w:p>
    <w:p w:rsidR="004E0286" w:rsidRPr="00B45B2C" w:rsidRDefault="004E0286" w:rsidP="00BF3AB5">
      <w:pPr>
        <w:autoSpaceDE w:val="0"/>
        <w:autoSpaceDN w:val="0"/>
        <w:adjustRightInd w:val="0"/>
        <w:spacing w:after="0" w:line="240" w:lineRule="auto"/>
        <w:jc w:val="both"/>
        <w:rPr>
          <w:rFonts w:ascii="Trebuchet MS" w:hAnsi="Trebuchet MS"/>
          <w:u w:val="single"/>
        </w:rPr>
      </w:pPr>
      <w:r w:rsidRPr="00B45B2C">
        <w:rPr>
          <w:rFonts w:ascii="Trebuchet MS" w:hAnsi="Trebuchet MS"/>
          <w:u w:val="single"/>
        </w:rPr>
        <w:t>Public Safety</w:t>
      </w:r>
    </w:p>
    <w:p w:rsidR="00AB0A4D" w:rsidRDefault="00AB0A4D" w:rsidP="00BF3AB5">
      <w:pPr>
        <w:spacing w:after="0" w:line="240" w:lineRule="auto"/>
        <w:rPr>
          <w:rFonts w:ascii="Trebuchet MS" w:hAnsi="Trebuchet MS"/>
          <w:color w:val="000000"/>
        </w:rPr>
      </w:pPr>
      <w:r w:rsidRPr="00B45B2C">
        <w:rPr>
          <w:rFonts w:ascii="Trebuchet MS" w:hAnsi="Trebuchet MS"/>
          <w:color w:val="000000"/>
        </w:rPr>
        <w:t>The proposed signage is located in a position that would not cause a physical obstruction to members of the public using the highway</w:t>
      </w:r>
      <w:r>
        <w:rPr>
          <w:rFonts w:ascii="Trebuchet MS" w:hAnsi="Trebuchet MS"/>
          <w:color w:val="000000"/>
        </w:rPr>
        <w:t xml:space="preserve">. It is also non-illuminated and located in a low vehicle use cul-de-sac so if unlikely to </w:t>
      </w:r>
      <w:r w:rsidRPr="00B45B2C">
        <w:rPr>
          <w:rFonts w:ascii="Trebuchet MS" w:hAnsi="Trebuchet MS"/>
          <w:color w:val="000000"/>
        </w:rPr>
        <w:t>cause a distraction to users of the highway</w:t>
      </w:r>
      <w:r>
        <w:rPr>
          <w:rFonts w:ascii="Trebuchet MS" w:hAnsi="Trebuchet MS"/>
          <w:color w:val="000000"/>
        </w:rPr>
        <w:t>.</w:t>
      </w:r>
    </w:p>
    <w:p w:rsidR="00AB0A4D" w:rsidRDefault="00AB0A4D" w:rsidP="00BF3AB5">
      <w:pPr>
        <w:spacing w:after="0" w:line="240" w:lineRule="auto"/>
        <w:rPr>
          <w:rFonts w:ascii="Trebuchet MS" w:hAnsi="Trebuchet MS"/>
          <w:color w:val="000000"/>
        </w:rPr>
      </w:pPr>
    </w:p>
    <w:p w:rsidR="00ED20DA" w:rsidRDefault="00AB0A4D" w:rsidP="00BF3AB5">
      <w:pPr>
        <w:spacing w:after="0" w:line="240" w:lineRule="auto"/>
        <w:rPr>
          <w:rFonts w:ascii="Trebuchet MS" w:eastAsia="Times New Roman" w:hAnsi="Trebuchet MS" w:cs="Times New Roman"/>
        </w:rPr>
      </w:pPr>
      <w:r>
        <w:rPr>
          <w:rFonts w:ascii="Trebuchet MS" w:hAnsi="Trebuchet MS"/>
          <w:color w:val="000000"/>
        </w:rPr>
        <w:t xml:space="preserve">Concerns have been raised that the proposed advertisements would have a detrimental impact on crime and safety. The enclosure of a currently </w:t>
      </w:r>
      <w:r w:rsidR="00ED20DA">
        <w:rPr>
          <w:rFonts w:ascii="Trebuchet MS" w:hAnsi="Trebuchet MS"/>
          <w:color w:val="000000"/>
        </w:rPr>
        <w:t xml:space="preserve">disused </w:t>
      </w:r>
      <w:r>
        <w:rPr>
          <w:rFonts w:ascii="Trebuchet MS" w:hAnsi="Trebuchet MS"/>
          <w:color w:val="000000"/>
        </w:rPr>
        <w:t xml:space="preserve">open space with a high, opaque structure would be cause for concern in terms of crime prevention, were the area to remain unused. However, given that the site is </w:t>
      </w:r>
      <w:r w:rsidR="007B0D8E">
        <w:rPr>
          <w:rFonts w:ascii="Trebuchet MS" w:hAnsi="Trebuchet MS"/>
          <w:color w:val="000000"/>
        </w:rPr>
        <w:t xml:space="preserve">envisaged </w:t>
      </w:r>
      <w:r>
        <w:rPr>
          <w:rFonts w:ascii="Trebuchet MS" w:hAnsi="Trebuchet MS"/>
          <w:color w:val="000000"/>
        </w:rPr>
        <w:t xml:space="preserve">to be used as the construction compound for the works at the adjacent properties, and will therefore be well used and secured, it is not considered to constitute a crime prevention </w:t>
      </w:r>
      <w:r w:rsidR="00011161">
        <w:rPr>
          <w:rFonts w:ascii="Trebuchet MS" w:hAnsi="Trebuchet MS"/>
          <w:color w:val="000000"/>
        </w:rPr>
        <w:t xml:space="preserve">and safety </w:t>
      </w:r>
      <w:r>
        <w:rPr>
          <w:rFonts w:ascii="Trebuchet MS" w:hAnsi="Trebuchet MS"/>
          <w:color w:val="000000"/>
        </w:rPr>
        <w:t xml:space="preserve">concern. </w:t>
      </w:r>
      <w:r w:rsidR="00011161">
        <w:rPr>
          <w:rFonts w:ascii="Trebuchet MS" w:hAnsi="Trebuchet MS"/>
          <w:color w:val="000000"/>
        </w:rPr>
        <w:t xml:space="preserve">Concerns were also raised that the colour (black) and height (2.4m) of the proposed advertisements, in addition to the proximity to the footpath and the lack of proposed illumination, would create a dark and overshadowed pavement which would encourage crime and harm public safety. </w:t>
      </w:r>
      <w:r>
        <w:rPr>
          <w:rFonts w:ascii="Trebuchet MS" w:hAnsi="Trebuchet MS"/>
          <w:color w:val="000000"/>
        </w:rPr>
        <w:t>I</w:t>
      </w:r>
      <w:r w:rsidR="00ED20DA">
        <w:rPr>
          <w:rFonts w:ascii="Trebuchet MS" w:hAnsi="Trebuchet MS"/>
          <w:color w:val="000000"/>
        </w:rPr>
        <w:t>n considering this poin</w:t>
      </w:r>
      <w:r>
        <w:rPr>
          <w:rFonts w:ascii="Trebuchet MS" w:hAnsi="Trebuchet MS"/>
          <w:color w:val="000000"/>
        </w:rPr>
        <w:t xml:space="preserve">t </w:t>
      </w:r>
      <w:r w:rsidR="00ED20DA">
        <w:rPr>
          <w:rFonts w:ascii="Trebuchet MS" w:hAnsi="Trebuchet MS"/>
          <w:color w:val="000000"/>
        </w:rPr>
        <w:t xml:space="preserve">it </w:t>
      </w:r>
      <w:r>
        <w:rPr>
          <w:rFonts w:ascii="Trebuchet MS" w:hAnsi="Trebuchet MS"/>
          <w:color w:val="000000"/>
        </w:rPr>
        <w:t xml:space="preserve">should be noted that the proposed hoarding and portable cabins (excluding the </w:t>
      </w:r>
      <w:r>
        <w:rPr>
          <w:rFonts w:ascii="Trebuchet MS" w:hAnsi="Trebuchet MS"/>
          <w:color w:val="000000"/>
        </w:rPr>
        <w:lastRenderedPageBreak/>
        <w:t xml:space="preserve">advertisements) would benefit from permitted development rights under </w:t>
      </w:r>
      <w:r>
        <w:rPr>
          <w:rFonts w:ascii="Trebuchet MS" w:eastAsia="Times New Roman" w:hAnsi="Trebuchet MS" w:cs="Times New Roman"/>
        </w:rPr>
        <w:t xml:space="preserve">Class A, of Part 4, of </w:t>
      </w:r>
      <w:r w:rsidRPr="00304C5D">
        <w:rPr>
          <w:rFonts w:ascii="Trebuchet MS" w:eastAsia="Times New Roman" w:hAnsi="Trebuchet MS" w:cs="Times New Roman"/>
        </w:rPr>
        <w:t>Schedule 2</w:t>
      </w:r>
      <w:r>
        <w:rPr>
          <w:rFonts w:ascii="Trebuchet MS" w:eastAsia="Times New Roman" w:hAnsi="Trebuchet MS" w:cs="Times New Roman"/>
        </w:rPr>
        <w:t xml:space="preserve"> of the GPDO 2015 (as amended)</w:t>
      </w:r>
      <w:r w:rsidR="00DA3C94">
        <w:rPr>
          <w:rFonts w:ascii="Trebuchet MS" w:eastAsia="Times New Roman" w:hAnsi="Trebuchet MS" w:cs="Times New Roman"/>
        </w:rPr>
        <w:t xml:space="preserve">. As such, when considering the above concerns it is felt that </w:t>
      </w:r>
      <w:r w:rsidR="00ED20DA">
        <w:rPr>
          <w:rFonts w:ascii="Trebuchet MS" w:eastAsia="Times New Roman" w:hAnsi="Trebuchet MS" w:cs="Times New Roman"/>
        </w:rPr>
        <w:t>it would be more appropriate to consider whether or not the proposed advertisements would cause any more harm to public safety than blank hoardings which can be erected under permitted development rights.</w:t>
      </w:r>
      <w:r w:rsidR="00011161">
        <w:rPr>
          <w:rFonts w:ascii="Trebuchet MS" w:eastAsia="Times New Roman" w:hAnsi="Trebuchet MS" w:cs="Times New Roman"/>
        </w:rPr>
        <w:t xml:space="preserve"> </w:t>
      </w:r>
      <w:r w:rsidR="00ED20DA">
        <w:rPr>
          <w:rFonts w:ascii="Trebuchet MS" w:eastAsia="Times New Roman" w:hAnsi="Trebuchet MS" w:cs="Times New Roman"/>
        </w:rPr>
        <w:t>It is considered that in this case the impact of the colour of the advertisements on public safety would be low and the lack of illumination no more harmful to public safety than the blank hoardings and appropriate in terms of the visual amenity of the surrounding area.</w:t>
      </w:r>
    </w:p>
    <w:p w:rsidR="00ED20DA" w:rsidRDefault="00ED20DA" w:rsidP="00BF3AB5">
      <w:pPr>
        <w:spacing w:after="0" w:line="240" w:lineRule="auto"/>
        <w:rPr>
          <w:rFonts w:ascii="Trebuchet MS" w:eastAsia="Times New Roman" w:hAnsi="Trebuchet MS" w:cs="Times New Roman"/>
        </w:rPr>
      </w:pPr>
    </w:p>
    <w:p w:rsidR="00AB0A4D" w:rsidRDefault="00DA3C94" w:rsidP="00BF3AB5">
      <w:pPr>
        <w:spacing w:after="0" w:line="240" w:lineRule="auto"/>
        <w:rPr>
          <w:rFonts w:ascii="Trebuchet MS" w:hAnsi="Trebuchet MS"/>
          <w:color w:val="000000"/>
        </w:rPr>
      </w:pPr>
      <w:r>
        <w:rPr>
          <w:rFonts w:ascii="Trebuchet MS" w:eastAsia="Times New Roman" w:hAnsi="Trebuchet MS" w:cs="Times New Roman"/>
        </w:rPr>
        <w:t>Given the above, it is considered that the proposed advertisements would not pose a risk to public safety and should not be refused on these grounds.</w:t>
      </w:r>
      <w:r w:rsidR="00011161">
        <w:rPr>
          <w:rFonts w:ascii="Trebuchet MS" w:eastAsia="Times New Roman" w:hAnsi="Trebuchet MS" w:cs="Times New Roman"/>
        </w:rPr>
        <w:t xml:space="preserve"> </w:t>
      </w:r>
    </w:p>
    <w:p w:rsidR="00021D97" w:rsidRPr="00021D97" w:rsidRDefault="00021D97" w:rsidP="004E0286">
      <w:pPr>
        <w:autoSpaceDE w:val="0"/>
        <w:autoSpaceDN w:val="0"/>
        <w:adjustRightInd w:val="0"/>
        <w:spacing w:after="0" w:line="240" w:lineRule="auto"/>
        <w:jc w:val="both"/>
        <w:rPr>
          <w:rFonts w:ascii="Trebuchet MS" w:hAnsi="Trebuchet MS"/>
          <w:u w:val="single"/>
        </w:rPr>
      </w:pPr>
      <w:r>
        <w:rPr>
          <w:rFonts w:ascii="Trebuchet MS" w:hAnsi="Trebuchet MS"/>
        </w:rPr>
        <w:br/>
      </w:r>
      <w:r w:rsidRPr="00021D97">
        <w:rPr>
          <w:rFonts w:ascii="Trebuchet MS" w:hAnsi="Trebuchet MS"/>
          <w:u w:val="single"/>
        </w:rPr>
        <w:t>Conclusion</w:t>
      </w:r>
    </w:p>
    <w:p w:rsidR="00021D97" w:rsidRDefault="00021D97" w:rsidP="00450672">
      <w:pPr>
        <w:keepNext/>
        <w:keepLines/>
        <w:autoSpaceDE w:val="0"/>
        <w:autoSpaceDN w:val="0"/>
        <w:spacing w:after="0" w:line="240" w:lineRule="auto"/>
        <w:jc w:val="both"/>
        <w:outlineLvl w:val="2"/>
        <w:rPr>
          <w:rFonts w:ascii="Trebuchet MS" w:hAnsi="Trebuchet MS"/>
        </w:rPr>
      </w:pPr>
      <w:r>
        <w:rPr>
          <w:rFonts w:ascii="Trebuchet MS" w:hAnsi="Trebuchet MS"/>
        </w:rPr>
        <w:t xml:space="preserve">It is considered that the proposed </w:t>
      </w:r>
      <w:proofErr w:type="spellStart"/>
      <w:r>
        <w:rPr>
          <w:rFonts w:ascii="Trebuchet MS" w:hAnsi="Trebuchet MS"/>
        </w:rPr>
        <w:t>advertisments</w:t>
      </w:r>
      <w:proofErr w:type="spellEnd"/>
      <w:r>
        <w:rPr>
          <w:rFonts w:ascii="Trebuchet MS" w:hAnsi="Trebuchet MS"/>
        </w:rPr>
        <w:t xml:space="preserve">, to be fixed to hoarding around the East street Car Park and to portable cabins to the north of the car park, would be acceptable and in accordance with policies CS7, </w:t>
      </w:r>
      <w:r w:rsidR="007B0D8E">
        <w:rPr>
          <w:rFonts w:ascii="Trebuchet MS" w:hAnsi="Trebuchet MS"/>
        </w:rPr>
        <w:t>CS</w:t>
      </w:r>
      <w:r>
        <w:rPr>
          <w:rFonts w:ascii="Trebuchet MS" w:hAnsi="Trebuchet MS"/>
        </w:rPr>
        <w:t xml:space="preserve">20 and </w:t>
      </w:r>
      <w:r w:rsidR="007B0D8E">
        <w:rPr>
          <w:rFonts w:ascii="Trebuchet MS" w:hAnsi="Trebuchet MS"/>
        </w:rPr>
        <w:t>CS</w:t>
      </w:r>
      <w:r w:rsidRPr="00450672">
        <w:rPr>
          <w:rFonts w:ascii="Trebuchet MS" w:hAnsi="Trebuchet MS"/>
        </w:rPr>
        <w:t xml:space="preserve">33 of the </w:t>
      </w:r>
      <w:r w:rsidR="00450672" w:rsidRPr="00450672">
        <w:rPr>
          <w:rFonts w:ascii="Trebuchet MS" w:eastAsia="Times New Roman" w:hAnsi="Trebuchet MS" w:cstheme="majorBidi"/>
          <w:bCs/>
          <w:lang w:eastAsia="en-GB"/>
        </w:rPr>
        <w:t>Reading Borough LDF Core Strategy (2008) (altered 2015)</w:t>
      </w:r>
      <w:r w:rsidR="00A85623">
        <w:rPr>
          <w:rFonts w:ascii="Trebuchet MS" w:eastAsia="Times New Roman" w:hAnsi="Trebuchet MS" w:cstheme="majorBidi"/>
          <w:bCs/>
          <w:lang w:eastAsia="en-GB"/>
        </w:rPr>
        <w:t xml:space="preserve">, policy RC5 of the RCAAP (2009) </w:t>
      </w:r>
      <w:r w:rsidR="00450672">
        <w:rPr>
          <w:rFonts w:ascii="Trebuchet MS" w:eastAsia="Times New Roman" w:hAnsi="Trebuchet MS" w:cstheme="majorBidi"/>
          <w:bCs/>
          <w:lang w:eastAsia="en-GB"/>
        </w:rPr>
        <w:t xml:space="preserve">and policies DM4, </w:t>
      </w:r>
      <w:r w:rsidR="007B0D8E">
        <w:rPr>
          <w:rFonts w:ascii="Trebuchet MS" w:eastAsia="Times New Roman" w:hAnsi="Trebuchet MS" w:cstheme="majorBidi"/>
          <w:bCs/>
          <w:lang w:eastAsia="en-GB"/>
        </w:rPr>
        <w:t>DM</w:t>
      </w:r>
      <w:r w:rsidR="00450672">
        <w:rPr>
          <w:rFonts w:ascii="Trebuchet MS" w:eastAsia="Times New Roman" w:hAnsi="Trebuchet MS" w:cstheme="majorBidi"/>
          <w:bCs/>
          <w:lang w:eastAsia="en-GB"/>
        </w:rPr>
        <w:t xml:space="preserve">12 and </w:t>
      </w:r>
      <w:r w:rsidR="007B0D8E">
        <w:rPr>
          <w:rFonts w:ascii="Trebuchet MS" w:eastAsia="Times New Roman" w:hAnsi="Trebuchet MS" w:cstheme="majorBidi"/>
          <w:bCs/>
          <w:lang w:eastAsia="en-GB"/>
        </w:rPr>
        <w:t>DM</w:t>
      </w:r>
      <w:r w:rsidR="00450672">
        <w:rPr>
          <w:rFonts w:ascii="Trebuchet MS" w:eastAsia="Times New Roman" w:hAnsi="Trebuchet MS" w:cstheme="majorBidi"/>
          <w:bCs/>
          <w:lang w:eastAsia="en-GB"/>
        </w:rPr>
        <w:t xml:space="preserve">22 </w:t>
      </w:r>
      <w:r w:rsidR="00450672" w:rsidRPr="00450672">
        <w:rPr>
          <w:rFonts w:ascii="Trebuchet MS" w:eastAsia="Times New Roman" w:hAnsi="Trebuchet MS" w:cstheme="majorBidi"/>
          <w:bCs/>
          <w:lang w:eastAsia="en-GB"/>
        </w:rPr>
        <w:t xml:space="preserve">of the </w:t>
      </w:r>
      <w:r w:rsidR="00450672" w:rsidRPr="00450672">
        <w:rPr>
          <w:rFonts w:ascii="Trebuchet MS" w:hAnsi="Trebuchet MS"/>
        </w:rPr>
        <w:t>Reading Sites and Detailed Policies Document (SDPD 2012) (altered 2015)</w:t>
      </w:r>
      <w:r w:rsidR="00450672">
        <w:rPr>
          <w:rFonts w:ascii="Trebuchet MS" w:hAnsi="Trebuchet MS"/>
        </w:rPr>
        <w:t>.</w:t>
      </w:r>
    </w:p>
    <w:p w:rsidR="00021D97" w:rsidRPr="002244BB" w:rsidRDefault="00021D97" w:rsidP="004E0286">
      <w:pPr>
        <w:autoSpaceDE w:val="0"/>
        <w:autoSpaceDN w:val="0"/>
        <w:adjustRightInd w:val="0"/>
        <w:spacing w:after="0" w:line="240" w:lineRule="auto"/>
        <w:jc w:val="both"/>
        <w:rPr>
          <w:rFonts w:ascii="Trebuchet MS" w:hAnsi="Trebuchet MS"/>
        </w:rPr>
      </w:pPr>
    </w:p>
    <w:p w:rsidR="004E0286" w:rsidRPr="002244BB" w:rsidRDefault="004E0286" w:rsidP="004E0286">
      <w:pPr>
        <w:autoSpaceDE w:val="0"/>
        <w:autoSpaceDN w:val="0"/>
        <w:spacing w:after="0" w:line="240" w:lineRule="auto"/>
        <w:jc w:val="both"/>
        <w:rPr>
          <w:rFonts w:ascii="Trebuchet MS" w:eastAsiaTheme="minorEastAsia" w:hAnsi="Trebuchet MS" w:cs="Times New Roman"/>
          <w:b/>
          <w:bCs/>
          <w:lang w:eastAsia="en-GB"/>
        </w:rPr>
      </w:pPr>
      <w:r w:rsidRPr="002244BB">
        <w:rPr>
          <w:rFonts w:ascii="Trebuchet MS" w:eastAsiaTheme="minorEastAsia" w:hAnsi="Trebuchet MS" w:cs="Times New Roman"/>
          <w:b/>
          <w:bCs/>
          <w:lang w:eastAsia="en-GB"/>
        </w:rPr>
        <w:t>RECOMMENDATION:</w:t>
      </w:r>
    </w:p>
    <w:p w:rsidR="004E0286" w:rsidRPr="002244BB" w:rsidRDefault="004E0286" w:rsidP="004E0286">
      <w:pPr>
        <w:autoSpaceDE w:val="0"/>
        <w:autoSpaceDN w:val="0"/>
        <w:spacing w:after="0" w:line="240" w:lineRule="auto"/>
        <w:ind w:hanging="11"/>
        <w:jc w:val="both"/>
        <w:rPr>
          <w:rFonts w:ascii="Trebuchet MS" w:hAnsi="Trebuchet MS"/>
          <w:bCs/>
        </w:rPr>
      </w:pPr>
      <w:r>
        <w:rPr>
          <w:rFonts w:ascii="Trebuchet MS" w:hAnsi="Trebuchet MS"/>
          <w:bCs/>
        </w:rPr>
        <w:t xml:space="preserve">GRANT advertisement consent </w:t>
      </w:r>
    </w:p>
    <w:p w:rsidR="004E0286" w:rsidRPr="002244BB" w:rsidRDefault="004E0286" w:rsidP="004E0286">
      <w:pPr>
        <w:autoSpaceDE w:val="0"/>
        <w:autoSpaceDN w:val="0"/>
        <w:spacing w:after="0" w:line="240" w:lineRule="auto"/>
        <w:ind w:hanging="11"/>
        <w:jc w:val="both"/>
        <w:rPr>
          <w:rFonts w:ascii="Trebuchet MS" w:eastAsiaTheme="minorEastAsia" w:hAnsi="Trebuchet MS" w:cs="Trebuchet MS"/>
          <w:lang w:eastAsia="en-GB"/>
        </w:rPr>
      </w:pPr>
    </w:p>
    <w:p w:rsidR="004E0286" w:rsidRPr="00B62128" w:rsidRDefault="004E0286" w:rsidP="004E0286">
      <w:pPr>
        <w:autoSpaceDE w:val="0"/>
        <w:autoSpaceDN w:val="0"/>
        <w:spacing w:after="0" w:line="240" w:lineRule="auto"/>
        <w:ind w:hanging="11"/>
        <w:jc w:val="both"/>
        <w:rPr>
          <w:rFonts w:ascii="Trebuchet MS" w:eastAsiaTheme="minorEastAsia" w:hAnsi="Trebuchet MS" w:cs="Trebuchet MS"/>
          <w:b/>
          <w:lang w:eastAsia="en-GB"/>
        </w:rPr>
      </w:pPr>
      <w:r w:rsidRPr="00B62128">
        <w:rPr>
          <w:rFonts w:ascii="Trebuchet MS" w:eastAsiaTheme="minorEastAsia" w:hAnsi="Trebuchet MS" w:cs="Trebuchet MS"/>
          <w:b/>
          <w:lang w:eastAsia="en-GB"/>
        </w:rPr>
        <w:t>Conditions</w:t>
      </w:r>
    </w:p>
    <w:p w:rsidR="004E0286" w:rsidRPr="00B30C4D" w:rsidRDefault="004E0286" w:rsidP="00450672">
      <w:pPr>
        <w:pStyle w:val="ListParagraph"/>
        <w:numPr>
          <w:ilvl w:val="0"/>
          <w:numId w:val="1"/>
        </w:numPr>
        <w:ind w:left="0" w:hanging="426"/>
        <w:jc w:val="both"/>
        <w:rPr>
          <w:rFonts w:ascii="Trebuchet MS" w:hAnsi="Trebuchet MS" w:cs="Arial"/>
          <w:sz w:val="22"/>
          <w:szCs w:val="22"/>
        </w:rPr>
      </w:pPr>
      <w:r w:rsidRPr="00B30C4D">
        <w:rPr>
          <w:rFonts w:ascii="Trebuchet MS" w:hAnsi="Trebuchet MS" w:cs="Arial"/>
          <w:sz w:val="22"/>
          <w:szCs w:val="22"/>
        </w:rPr>
        <w:t xml:space="preserve">This consent relates to the following drawings only: </w:t>
      </w:r>
    </w:p>
    <w:p w:rsidR="00450672" w:rsidRPr="00450672" w:rsidRDefault="00450672" w:rsidP="00450672">
      <w:pPr>
        <w:spacing w:after="0" w:line="240" w:lineRule="auto"/>
        <w:jc w:val="both"/>
        <w:rPr>
          <w:rFonts w:ascii="Trebuchet MS" w:eastAsia="Times New Roman" w:hAnsi="Trebuchet MS" w:cs="Courier New"/>
        </w:rPr>
      </w:pPr>
      <w:r w:rsidRPr="00450672">
        <w:rPr>
          <w:rFonts w:ascii="Trebuchet MS" w:eastAsia="Times New Roman" w:hAnsi="Trebuchet MS" w:cs="Courier New"/>
        </w:rPr>
        <w:t>Drawing No: 0004 – Location Plan</w:t>
      </w:r>
    </w:p>
    <w:p w:rsidR="00450672" w:rsidRPr="00450672" w:rsidRDefault="00450672" w:rsidP="00450672">
      <w:pPr>
        <w:spacing w:after="0" w:line="240" w:lineRule="auto"/>
        <w:jc w:val="both"/>
        <w:rPr>
          <w:rFonts w:ascii="Trebuchet MS" w:eastAsia="Times New Roman" w:hAnsi="Trebuchet MS" w:cs="Courier New"/>
        </w:rPr>
      </w:pPr>
      <w:r w:rsidRPr="00450672">
        <w:rPr>
          <w:rFonts w:ascii="Trebuchet MS" w:eastAsia="Times New Roman" w:hAnsi="Trebuchet MS" w:cs="Courier New"/>
        </w:rPr>
        <w:t>Drawing No: 0005 – Hoarding and Cabin Plan</w:t>
      </w:r>
    </w:p>
    <w:p w:rsidR="00450672" w:rsidRPr="00450672" w:rsidRDefault="00450672" w:rsidP="00450672">
      <w:pPr>
        <w:spacing w:after="0" w:line="240" w:lineRule="auto"/>
        <w:jc w:val="both"/>
        <w:rPr>
          <w:rFonts w:ascii="Trebuchet MS" w:eastAsia="Times New Roman" w:hAnsi="Trebuchet MS" w:cs="Courier New"/>
        </w:rPr>
      </w:pPr>
      <w:r w:rsidRPr="00450672">
        <w:rPr>
          <w:rFonts w:ascii="Trebuchet MS" w:eastAsia="Times New Roman" w:hAnsi="Trebuchet MS" w:cs="Courier New"/>
        </w:rPr>
        <w:t>Received 22</w:t>
      </w:r>
      <w:r w:rsidRPr="00450672">
        <w:rPr>
          <w:rFonts w:ascii="Trebuchet MS" w:eastAsia="Times New Roman" w:hAnsi="Trebuchet MS" w:cs="Courier New"/>
          <w:vertAlign w:val="superscript"/>
        </w:rPr>
        <w:t>nd</w:t>
      </w:r>
      <w:r w:rsidRPr="00450672">
        <w:rPr>
          <w:rFonts w:ascii="Trebuchet MS" w:eastAsia="Times New Roman" w:hAnsi="Trebuchet MS" w:cs="Courier New"/>
        </w:rPr>
        <w:t xml:space="preserve"> December 2017</w:t>
      </w:r>
    </w:p>
    <w:p w:rsidR="00450672" w:rsidRPr="00450672" w:rsidRDefault="00450672" w:rsidP="00450672">
      <w:pPr>
        <w:spacing w:after="0" w:line="240" w:lineRule="auto"/>
        <w:jc w:val="both"/>
        <w:rPr>
          <w:rFonts w:ascii="Trebuchet MS" w:eastAsia="Times New Roman" w:hAnsi="Trebuchet MS" w:cs="Courier New"/>
        </w:rPr>
      </w:pPr>
      <w:r w:rsidRPr="00450672">
        <w:rPr>
          <w:rFonts w:ascii="Trebuchet MS" w:eastAsia="Times New Roman" w:hAnsi="Trebuchet MS" w:cs="Courier New"/>
        </w:rPr>
        <w:t>External Marketing – New Century Place (Document containing advertisement details)</w:t>
      </w:r>
    </w:p>
    <w:p w:rsidR="00450672" w:rsidRPr="00450672" w:rsidRDefault="00450672" w:rsidP="00450672">
      <w:pPr>
        <w:spacing w:after="0" w:line="240" w:lineRule="auto"/>
        <w:jc w:val="both"/>
        <w:rPr>
          <w:rFonts w:ascii="Trebuchet MS" w:eastAsia="Times New Roman" w:hAnsi="Trebuchet MS" w:cs="Courier New"/>
        </w:rPr>
      </w:pPr>
      <w:r w:rsidRPr="00450672">
        <w:rPr>
          <w:rFonts w:ascii="Trebuchet MS" w:eastAsia="Times New Roman" w:hAnsi="Trebuchet MS" w:cs="Courier New"/>
        </w:rPr>
        <w:t>Received 23</w:t>
      </w:r>
      <w:r w:rsidRPr="00450672">
        <w:rPr>
          <w:rFonts w:ascii="Trebuchet MS" w:eastAsia="Times New Roman" w:hAnsi="Trebuchet MS" w:cs="Courier New"/>
          <w:vertAlign w:val="superscript"/>
        </w:rPr>
        <w:t>rd</w:t>
      </w:r>
      <w:r w:rsidRPr="00450672">
        <w:rPr>
          <w:rFonts w:ascii="Trebuchet MS" w:eastAsia="Times New Roman" w:hAnsi="Trebuchet MS" w:cs="Courier New"/>
        </w:rPr>
        <w:t xml:space="preserve"> January 2018</w:t>
      </w:r>
    </w:p>
    <w:p w:rsidR="004E0286" w:rsidRPr="00B30C4D" w:rsidRDefault="004E0286" w:rsidP="004E0286">
      <w:pPr>
        <w:pStyle w:val="ListParagraph"/>
        <w:jc w:val="both"/>
        <w:rPr>
          <w:rFonts w:ascii="Trebuchet MS" w:hAnsi="Trebuchet MS"/>
          <w:sz w:val="22"/>
          <w:szCs w:val="22"/>
        </w:rPr>
      </w:pPr>
    </w:p>
    <w:p w:rsidR="004E0286" w:rsidRPr="00B30C4D" w:rsidRDefault="004E0286" w:rsidP="004E0286">
      <w:pPr>
        <w:spacing w:after="0" w:line="240" w:lineRule="auto"/>
        <w:jc w:val="both"/>
        <w:rPr>
          <w:rFonts w:ascii="Trebuchet MS" w:hAnsi="Trebuchet MS" w:cs="Arial"/>
        </w:rPr>
      </w:pPr>
      <w:r w:rsidRPr="00B30C4D">
        <w:rPr>
          <w:rFonts w:ascii="Trebuchet MS" w:hAnsi="Trebuchet MS" w:cs="Arial"/>
        </w:rPr>
        <w:t xml:space="preserve">Reason: For the avoidance of doubt and to clarify which drawings are </w:t>
      </w:r>
      <w:proofErr w:type="gramStart"/>
      <w:r w:rsidRPr="00B30C4D">
        <w:rPr>
          <w:rFonts w:ascii="Trebuchet MS" w:hAnsi="Trebuchet MS" w:cs="Arial"/>
        </w:rPr>
        <w:t>approved.</w:t>
      </w:r>
      <w:proofErr w:type="gramEnd"/>
      <w:r w:rsidRPr="00B30C4D">
        <w:rPr>
          <w:rFonts w:ascii="Trebuchet MS" w:hAnsi="Trebuchet MS" w:cs="Arial"/>
        </w:rPr>
        <w:t xml:space="preserve"> </w:t>
      </w:r>
    </w:p>
    <w:p w:rsidR="004E0286" w:rsidRPr="00B62128" w:rsidRDefault="004E0286" w:rsidP="004E0286">
      <w:pPr>
        <w:pStyle w:val="ListParagraph"/>
        <w:ind w:left="284"/>
        <w:jc w:val="both"/>
        <w:rPr>
          <w:rFonts w:ascii="Trebuchet MS" w:hAnsi="Trebuchet MS" w:cs="Arial"/>
          <w:sz w:val="22"/>
          <w:szCs w:val="22"/>
        </w:rPr>
      </w:pPr>
    </w:p>
    <w:p w:rsidR="00A85623" w:rsidRPr="00A85623" w:rsidRDefault="00AB0A4D" w:rsidP="00A85623">
      <w:pPr>
        <w:spacing w:after="0" w:line="240" w:lineRule="auto"/>
        <w:ind w:hanging="426"/>
        <w:jc w:val="both"/>
        <w:rPr>
          <w:rFonts w:ascii="Trebuchet MS" w:hAnsi="Trebuchet MS" w:cs="Arial"/>
        </w:rPr>
      </w:pPr>
      <w:r>
        <w:rPr>
          <w:rFonts w:ascii="Trebuchet MS" w:hAnsi="Trebuchet MS" w:cs="Arial"/>
        </w:rPr>
        <w:t>2</w:t>
      </w:r>
      <w:r w:rsidR="004E0286" w:rsidRPr="00B62128">
        <w:rPr>
          <w:rFonts w:ascii="Trebuchet MS" w:hAnsi="Trebuchet MS" w:cs="Arial"/>
        </w:rPr>
        <w:t>.</w:t>
      </w:r>
      <w:r w:rsidR="004E0286" w:rsidRPr="00B62128">
        <w:rPr>
          <w:rFonts w:ascii="Trebuchet MS" w:hAnsi="Trebuchet MS" w:cs="Arial"/>
        </w:rPr>
        <w:tab/>
      </w:r>
      <w:bookmarkStart w:id="0" w:name="_GoBack"/>
      <w:r w:rsidR="00A85623" w:rsidRPr="00A85623">
        <w:rPr>
          <w:rFonts w:ascii="Trebuchet MS" w:hAnsi="Trebuchet MS" w:cs="Arial"/>
        </w:rPr>
        <w:t>The advertisements hereby approved are to be removed</w:t>
      </w:r>
      <w:r w:rsidR="00A85623">
        <w:rPr>
          <w:rFonts w:ascii="Trebuchet MS" w:hAnsi="Trebuchet MS" w:cs="Arial"/>
        </w:rPr>
        <w:t xml:space="preserve"> on or before 9th March </w:t>
      </w:r>
      <w:r w:rsidR="00895DEE">
        <w:rPr>
          <w:rFonts w:ascii="Trebuchet MS" w:hAnsi="Trebuchet MS" w:cs="Arial"/>
        </w:rPr>
        <w:t>2019</w:t>
      </w:r>
      <w:r w:rsidR="00A85623" w:rsidRPr="00A85623">
        <w:rPr>
          <w:rFonts w:ascii="Trebuchet MS" w:hAnsi="Trebuchet MS" w:cs="Arial"/>
        </w:rPr>
        <w:t xml:space="preserve">. </w:t>
      </w:r>
    </w:p>
    <w:p w:rsidR="00A85623" w:rsidRDefault="00A85623" w:rsidP="00A85623">
      <w:pPr>
        <w:spacing w:after="0" w:line="240" w:lineRule="auto"/>
        <w:ind w:hanging="426"/>
        <w:jc w:val="both"/>
        <w:rPr>
          <w:rFonts w:ascii="Trebuchet MS" w:hAnsi="Trebuchet MS" w:cs="Arial"/>
        </w:rPr>
      </w:pPr>
    </w:p>
    <w:p w:rsidR="00A85623" w:rsidRDefault="00A85623" w:rsidP="00A85623">
      <w:pPr>
        <w:spacing w:after="0" w:line="240" w:lineRule="auto"/>
        <w:jc w:val="both"/>
        <w:rPr>
          <w:rFonts w:ascii="Trebuchet MS" w:hAnsi="Trebuchet MS" w:cs="Arial"/>
        </w:rPr>
      </w:pPr>
      <w:r w:rsidRPr="00A85623">
        <w:rPr>
          <w:rFonts w:ascii="Trebuchet MS" w:hAnsi="Trebuchet MS" w:cs="Arial"/>
        </w:rPr>
        <w:t>Reason: In the interests of visual amenity, in accordance with Policy DM22 of the Sites and Detailed Policies Document 2012 (Altered 2015).</w:t>
      </w:r>
    </w:p>
    <w:bookmarkEnd w:id="0"/>
    <w:p w:rsidR="00A85623" w:rsidRDefault="00A85623" w:rsidP="004E0286">
      <w:pPr>
        <w:spacing w:after="0" w:line="240" w:lineRule="auto"/>
        <w:ind w:hanging="426"/>
        <w:jc w:val="both"/>
        <w:rPr>
          <w:rFonts w:ascii="Trebuchet MS" w:hAnsi="Trebuchet MS" w:cs="Arial"/>
        </w:rPr>
      </w:pPr>
    </w:p>
    <w:p w:rsidR="004E0286" w:rsidRPr="00B62128" w:rsidRDefault="00A85623" w:rsidP="004E0286">
      <w:pPr>
        <w:spacing w:after="0" w:line="240" w:lineRule="auto"/>
        <w:ind w:hanging="426"/>
        <w:jc w:val="both"/>
        <w:rPr>
          <w:rFonts w:ascii="Trebuchet MS" w:hAnsi="Trebuchet MS" w:cs="Arial"/>
        </w:rPr>
      </w:pPr>
      <w:r>
        <w:rPr>
          <w:rFonts w:ascii="Trebuchet MS" w:hAnsi="Trebuchet MS" w:cs="Arial"/>
        </w:rPr>
        <w:t xml:space="preserve">3. </w:t>
      </w:r>
      <w:r>
        <w:rPr>
          <w:rFonts w:ascii="Trebuchet MS" w:hAnsi="Trebuchet MS" w:cs="Arial"/>
        </w:rPr>
        <w:tab/>
      </w:r>
      <w:r w:rsidR="004E0286" w:rsidRPr="00B62128">
        <w:rPr>
          <w:rFonts w:ascii="Trebuchet MS" w:hAnsi="Trebuchet MS" w:cs="Arial"/>
        </w:rPr>
        <w:t xml:space="preserve">Standard Conditions: </w:t>
      </w:r>
    </w:p>
    <w:p w:rsidR="004E0286" w:rsidRPr="00B62128" w:rsidRDefault="004E0286" w:rsidP="004E0286">
      <w:pPr>
        <w:spacing w:after="0" w:line="240" w:lineRule="auto"/>
        <w:ind w:left="720"/>
        <w:jc w:val="both"/>
        <w:rPr>
          <w:rFonts w:ascii="Trebuchet MS" w:hAnsi="Trebuchet MS" w:cs="Arial"/>
        </w:rPr>
      </w:pPr>
      <w:proofErr w:type="spellStart"/>
      <w:r w:rsidRPr="00B62128">
        <w:rPr>
          <w:rFonts w:ascii="Trebuchet MS" w:hAnsi="Trebuchet MS" w:cs="Arial"/>
        </w:rPr>
        <w:t>i</w:t>
      </w:r>
      <w:proofErr w:type="spellEnd"/>
      <w:r w:rsidRPr="00B62128">
        <w:rPr>
          <w:rFonts w:ascii="Trebuchet MS" w:hAnsi="Trebuchet MS" w:cs="Arial"/>
        </w:rPr>
        <w:t xml:space="preserve">. No advertisement is to be displayed without the permission of the owner of the site or any other person with an interest in the site entitled to grant permission. </w:t>
      </w:r>
    </w:p>
    <w:p w:rsidR="004E0286" w:rsidRPr="00B62128" w:rsidRDefault="004E0286" w:rsidP="004E0286">
      <w:pPr>
        <w:spacing w:after="0" w:line="240" w:lineRule="auto"/>
        <w:ind w:left="720"/>
        <w:jc w:val="both"/>
        <w:rPr>
          <w:rFonts w:ascii="Trebuchet MS" w:hAnsi="Trebuchet MS" w:cs="Arial"/>
        </w:rPr>
      </w:pPr>
      <w:r w:rsidRPr="00B62128">
        <w:rPr>
          <w:rFonts w:ascii="Trebuchet MS" w:hAnsi="Trebuchet MS" w:cs="Arial"/>
        </w:rPr>
        <w:t xml:space="preserve">Reason: In accordance with Schedule 2, Regulation 2(1) of the Town and Country Planning (Control of Advertisements) (England) Regulations 2007. </w:t>
      </w:r>
    </w:p>
    <w:p w:rsidR="004E0286" w:rsidRPr="00B62128" w:rsidRDefault="004E0286" w:rsidP="004E0286">
      <w:pPr>
        <w:spacing w:after="0" w:line="240" w:lineRule="auto"/>
        <w:ind w:left="720"/>
        <w:jc w:val="both"/>
        <w:rPr>
          <w:rFonts w:ascii="Trebuchet MS" w:hAnsi="Trebuchet MS" w:cs="Arial"/>
        </w:rPr>
      </w:pPr>
      <w:r w:rsidRPr="00B62128">
        <w:rPr>
          <w:rFonts w:ascii="Trebuchet MS" w:hAnsi="Trebuchet MS" w:cs="Arial"/>
        </w:rPr>
        <w:t>ii. No advertisement shall be sited or displayed so as to:</w:t>
      </w:r>
    </w:p>
    <w:p w:rsidR="004E0286" w:rsidRPr="00B62128" w:rsidRDefault="004E0286" w:rsidP="004E0286">
      <w:pPr>
        <w:spacing w:after="0" w:line="240" w:lineRule="auto"/>
        <w:ind w:left="720"/>
        <w:jc w:val="both"/>
        <w:rPr>
          <w:rFonts w:ascii="Trebuchet MS" w:hAnsi="Trebuchet MS" w:cs="Arial"/>
        </w:rPr>
      </w:pPr>
      <w:r w:rsidRPr="00B62128">
        <w:rPr>
          <w:rFonts w:ascii="Trebuchet MS" w:hAnsi="Trebuchet MS" w:cs="Arial"/>
        </w:rPr>
        <w:t xml:space="preserve">a) </w:t>
      </w:r>
      <w:proofErr w:type="gramStart"/>
      <w:r w:rsidRPr="00B62128">
        <w:rPr>
          <w:rFonts w:ascii="Trebuchet MS" w:hAnsi="Trebuchet MS" w:cs="Arial"/>
        </w:rPr>
        <w:t>endanger</w:t>
      </w:r>
      <w:proofErr w:type="gramEnd"/>
      <w:r w:rsidRPr="00B62128">
        <w:rPr>
          <w:rFonts w:ascii="Trebuchet MS" w:hAnsi="Trebuchet MS" w:cs="Arial"/>
        </w:rPr>
        <w:t xml:space="preserve"> persons using any highway, railway, waterway, dock, harbour or aerodrome (civil or military);</w:t>
      </w:r>
    </w:p>
    <w:p w:rsidR="004E0286" w:rsidRPr="00B62128" w:rsidRDefault="004E0286" w:rsidP="004E0286">
      <w:pPr>
        <w:spacing w:after="0" w:line="240" w:lineRule="auto"/>
        <w:ind w:left="720"/>
        <w:jc w:val="both"/>
        <w:rPr>
          <w:rFonts w:ascii="Trebuchet MS" w:hAnsi="Trebuchet MS" w:cs="Arial"/>
        </w:rPr>
      </w:pPr>
      <w:r w:rsidRPr="00B62128">
        <w:rPr>
          <w:rFonts w:ascii="Trebuchet MS" w:hAnsi="Trebuchet MS" w:cs="Arial"/>
        </w:rPr>
        <w:t xml:space="preserve">b) </w:t>
      </w:r>
      <w:proofErr w:type="gramStart"/>
      <w:r w:rsidRPr="00B62128">
        <w:rPr>
          <w:rFonts w:ascii="Trebuchet MS" w:hAnsi="Trebuchet MS" w:cs="Arial"/>
        </w:rPr>
        <w:t>obscure</w:t>
      </w:r>
      <w:proofErr w:type="gramEnd"/>
      <w:r w:rsidRPr="00B62128">
        <w:rPr>
          <w:rFonts w:ascii="Trebuchet MS" w:hAnsi="Trebuchet MS" w:cs="Arial"/>
        </w:rPr>
        <w:t>, or hinder the ready interpretation of, any traffic sign, railway signal or aid to navigation by water or air; or</w:t>
      </w:r>
    </w:p>
    <w:p w:rsidR="004E0286" w:rsidRPr="00B62128" w:rsidRDefault="004E0286" w:rsidP="004E0286">
      <w:pPr>
        <w:spacing w:after="0" w:line="240" w:lineRule="auto"/>
        <w:ind w:left="720"/>
        <w:jc w:val="both"/>
        <w:rPr>
          <w:rFonts w:ascii="Trebuchet MS" w:hAnsi="Trebuchet MS" w:cs="Arial"/>
        </w:rPr>
      </w:pPr>
      <w:r w:rsidRPr="00B62128">
        <w:rPr>
          <w:rFonts w:ascii="Trebuchet MS" w:hAnsi="Trebuchet MS" w:cs="Arial"/>
        </w:rPr>
        <w:t xml:space="preserve">c) </w:t>
      </w:r>
      <w:proofErr w:type="gramStart"/>
      <w:r w:rsidRPr="00B62128">
        <w:rPr>
          <w:rFonts w:ascii="Trebuchet MS" w:hAnsi="Trebuchet MS" w:cs="Arial"/>
        </w:rPr>
        <w:t>hinder</w:t>
      </w:r>
      <w:proofErr w:type="gramEnd"/>
      <w:r w:rsidRPr="00B62128">
        <w:rPr>
          <w:rFonts w:ascii="Trebuchet MS" w:hAnsi="Trebuchet MS" w:cs="Arial"/>
        </w:rPr>
        <w:t xml:space="preserve"> the operation of any device used for the purpose of security or surveillance or for measuring the speed of any vehicle. </w:t>
      </w:r>
    </w:p>
    <w:p w:rsidR="004E0286" w:rsidRPr="00B62128" w:rsidRDefault="004E0286" w:rsidP="004E0286">
      <w:pPr>
        <w:spacing w:after="0" w:line="240" w:lineRule="auto"/>
        <w:ind w:left="720"/>
        <w:jc w:val="both"/>
        <w:rPr>
          <w:rFonts w:ascii="Trebuchet MS" w:hAnsi="Trebuchet MS" w:cs="Arial"/>
        </w:rPr>
      </w:pPr>
      <w:r w:rsidRPr="00B62128">
        <w:rPr>
          <w:rFonts w:ascii="Trebuchet MS" w:hAnsi="Trebuchet MS" w:cs="Arial"/>
        </w:rPr>
        <w:t xml:space="preserve">Reason: in accordance with Schedule 2, Regulation 2(1) of the Town and Country Planning (Control of Advertisements) (England) Regulations 2007. </w:t>
      </w:r>
    </w:p>
    <w:p w:rsidR="004E0286" w:rsidRPr="00B62128" w:rsidRDefault="004E0286" w:rsidP="004E0286">
      <w:pPr>
        <w:spacing w:after="0" w:line="240" w:lineRule="auto"/>
        <w:ind w:left="720"/>
        <w:jc w:val="both"/>
        <w:rPr>
          <w:rFonts w:ascii="Trebuchet MS" w:hAnsi="Trebuchet MS" w:cs="Arial"/>
        </w:rPr>
      </w:pPr>
      <w:r w:rsidRPr="00B62128">
        <w:rPr>
          <w:rFonts w:ascii="Trebuchet MS" w:hAnsi="Trebuchet MS" w:cs="Arial"/>
        </w:rPr>
        <w:t xml:space="preserve">iii. Any advertisement displayed, and any site used for the display of advertisements, shall be maintained in a condition that does not impair the visual amenity of the site. </w:t>
      </w:r>
    </w:p>
    <w:p w:rsidR="004E0286" w:rsidRPr="00B62128" w:rsidRDefault="004E0286" w:rsidP="004E0286">
      <w:pPr>
        <w:spacing w:after="0" w:line="240" w:lineRule="auto"/>
        <w:ind w:left="720"/>
        <w:jc w:val="both"/>
        <w:rPr>
          <w:rFonts w:ascii="Trebuchet MS" w:hAnsi="Trebuchet MS" w:cs="Arial"/>
        </w:rPr>
      </w:pPr>
      <w:r w:rsidRPr="00B62128">
        <w:rPr>
          <w:rFonts w:ascii="Trebuchet MS" w:hAnsi="Trebuchet MS" w:cs="Arial"/>
        </w:rPr>
        <w:t xml:space="preserve">Reason: In accordance with Schedule 2, Regulation 2(1) of the Town and Country Planning (Control of Advertisements) (England) Regulations 2007. </w:t>
      </w:r>
    </w:p>
    <w:p w:rsidR="004E0286" w:rsidRPr="00B62128" w:rsidRDefault="004E0286" w:rsidP="004E0286">
      <w:pPr>
        <w:spacing w:after="0" w:line="240" w:lineRule="auto"/>
        <w:ind w:left="720"/>
        <w:jc w:val="both"/>
        <w:rPr>
          <w:rFonts w:ascii="Trebuchet MS" w:hAnsi="Trebuchet MS" w:cs="Arial"/>
        </w:rPr>
      </w:pPr>
      <w:r w:rsidRPr="00B62128">
        <w:rPr>
          <w:rFonts w:ascii="Trebuchet MS" w:hAnsi="Trebuchet MS" w:cs="Arial"/>
        </w:rPr>
        <w:t xml:space="preserve">iv. Any structure or hoarding erected or used principally for the purpose of displaying advertisements shall be maintained in a condition that does not endanger the public. </w:t>
      </w:r>
    </w:p>
    <w:p w:rsidR="004E0286" w:rsidRPr="00B62128" w:rsidRDefault="004E0286" w:rsidP="004E0286">
      <w:pPr>
        <w:spacing w:after="0" w:line="240" w:lineRule="auto"/>
        <w:ind w:left="720"/>
        <w:jc w:val="both"/>
        <w:rPr>
          <w:rFonts w:ascii="Trebuchet MS" w:hAnsi="Trebuchet MS" w:cs="Arial"/>
        </w:rPr>
      </w:pPr>
      <w:r w:rsidRPr="00B62128">
        <w:rPr>
          <w:rFonts w:ascii="Trebuchet MS" w:hAnsi="Trebuchet MS" w:cs="Arial"/>
        </w:rPr>
        <w:lastRenderedPageBreak/>
        <w:t xml:space="preserve">Reason: In accordance with Schedule 2, Regulation 2(1) of the Town and Country Planning (Control of Advertisements) (England) Regulations 2007. </w:t>
      </w:r>
    </w:p>
    <w:p w:rsidR="004E0286" w:rsidRPr="00B62128" w:rsidRDefault="004E0286" w:rsidP="004E0286">
      <w:pPr>
        <w:spacing w:after="0" w:line="240" w:lineRule="auto"/>
        <w:ind w:left="720"/>
        <w:jc w:val="both"/>
        <w:rPr>
          <w:rFonts w:ascii="Trebuchet MS" w:hAnsi="Trebuchet MS" w:cs="Arial"/>
        </w:rPr>
      </w:pPr>
      <w:r w:rsidRPr="00B62128">
        <w:rPr>
          <w:rFonts w:ascii="Trebuchet MS" w:hAnsi="Trebuchet MS" w:cs="Arial"/>
        </w:rPr>
        <w:t xml:space="preserve">v. Where an advertisement is required under these Regulations to be removed, the site shall be left in a condition that does not endanger the public or impair visual amenity. </w:t>
      </w:r>
    </w:p>
    <w:p w:rsidR="004E0286" w:rsidRDefault="004E0286" w:rsidP="004E0286">
      <w:pPr>
        <w:spacing w:after="0" w:line="240" w:lineRule="auto"/>
        <w:ind w:left="720"/>
        <w:jc w:val="both"/>
        <w:rPr>
          <w:rFonts w:ascii="Trebuchet MS" w:hAnsi="Trebuchet MS" w:cs="Arial"/>
        </w:rPr>
      </w:pPr>
      <w:r w:rsidRPr="00B62128">
        <w:rPr>
          <w:rFonts w:ascii="Trebuchet MS" w:hAnsi="Trebuchet MS" w:cs="Arial"/>
        </w:rPr>
        <w:t xml:space="preserve">Reason: In accordance with Schedule 2, Regulation 2(1) of the Town and Country Planning (Control of Advertisements) (England) Regulations 2007. </w:t>
      </w:r>
    </w:p>
    <w:p w:rsidR="004E0286" w:rsidRPr="00B62128" w:rsidRDefault="004E0286" w:rsidP="004E0286">
      <w:pPr>
        <w:spacing w:after="0" w:line="240" w:lineRule="auto"/>
        <w:ind w:left="720"/>
        <w:jc w:val="both"/>
        <w:rPr>
          <w:rFonts w:ascii="Trebuchet MS" w:hAnsi="Trebuchet MS" w:cs="Arial"/>
        </w:rPr>
      </w:pPr>
    </w:p>
    <w:p w:rsidR="004E0286" w:rsidRPr="00B62128" w:rsidRDefault="004E0286" w:rsidP="004E0286">
      <w:pPr>
        <w:spacing w:after="0" w:line="240" w:lineRule="auto"/>
        <w:ind w:left="720" w:hanging="720"/>
        <w:jc w:val="both"/>
        <w:rPr>
          <w:rFonts w:ascii="Trebuchet MS" w:hAnsi="Trebuchet MS" w:cs="Arial"/>
          <w:u w:val="single"/>
        </w:rPr>
      </w:pPr>
      <w:proofErr w:type="spellStart"/>
      <w:r w:rsidRPr="00B62128">
        <w:rPr>
          <w:rFonts w:ascii="Trebuchet MS" w:hAnsi="Trebuchet MS" w:cs="Arial"/>
          <w:u w:val="single"/>
        </w:rPr>
        <w:t>Informatives</w:t>
      </w:r>
      <w:proofErr w:type="spellEnd"/>
    </w:p>
    <w:p w:rsidR="004E0286" w:rsidRPr="00B62128" w:rsidRDefault="004E0286" w:rsidP="004E0286">
      <w:pPr>
        <w:pStyle w:val="ListParagraph"/>
        <w:numPr>
          <w:ilvl w:val="0"/>
          <w:numId w:val="2"/>
        </w:numPr>
        <w:jc w:val="both"/>
        <w:rPr>
          <w:rFonts w:ascii="Trebuchet MS" w:hAnsi="Trebuchet MS" w:cs="Arial"/>
          <w:sz w:val="22"/>
          <w:szCs w:val="22"/>
        </w:rPr>
      </w:pPr>
      <w:r w:rsidRPr="00B62128">
        <w:rPr>
          <w:rFonts w:ascii="Trebuchet MS" w:hAnsi="Trebuchet MS" w:cs="Arial"/>
          <w:sz w:val="22"/>
          <w:szCs w:val="22"/>
        </w:rPr>
        <w:t>Your attention is drawn to the terms and conditions of this consent. Any advertisement displayed which differs materially from the approved plans and details, or does not comply with any condition(s) attached to the consent may result in the Council taking action to remedy the breach of advertisement control. If you are in any doubt please contact the Council.</w:t>
      </w:r>
    </w:p>
    <w:p w:rsidR="004E0286" w:rsidRPr="00B62128" w:rsidRDefault="004E0286" w:rsidP="004E0286">
      <w:pPr>
        <w:pStyle w:val="ListParagraph"/>
        <w:jc w:val="both"/>
        <w:rPr>
          <w:rFonts w:ascii="Trebuchet MS" w:hAnsi="Trebuchet MS" w:cs="Arial"/>
          <w:sz w:val="22"/>
          <w:szCs w:val="22"/>
        </w:rPr>
      </w:pPr>
    </w:p>
    <w:p w:rsidR="004E0286" w:rsidRPr="00B62128" w:rsidRDefault="004E0286" w:rsidP="004E0286">
      <w:pPr>
        <w:pStyle w:val="ListParagraph"/>
        <w:numPr>
          <w:ilvl w:val="0"/>
          <w:numId w:val="2"/>
        </w:numPr>
        <w:jc w:val="both"/>
        <w:rPr>
          <w:rFonts w:ascii="Trebuchet MS" w:hAnsi="Trebuchet MS" w:cs="Arial"/>
          <w:sz w:val="22"/>
          <w:szCs w:val="22"/>
        </w:rPr>
      </w:pPr>
      <w:r w:rsidRPr="00B62128">
        <w:rPr>
          <w:rFonts w:ascii="Trebuchet MS" w:hAnsi="Trebuchet MS" w:cs="Arial"/>
          <w:sz w:val="22"/>
          <w:szCs w:val="22"/>
        </w:rPr>
        <w:t xml:space="preserve">The decision to grant consent follows the positive and proactive consideration of the issues raised including issuing the decision within the </w:t>
      </w:r>
      <w:r w:rsidR="00AB0A4D">
        <w:rPr>
          <w:rFonts w:ascii="Trebuchet MS" w:hAnsi="Trebuchet MS" w:cs="Arial"/>
          <w:sz w:val="22"/>
          <w:szCs w:val="22"/>
        </w:rPr>
        <w:t>agreed</w:t>
      </w:r>
      <w:r w:rsidRPr="00B62128">
        <w:rPr>
          <w:rFonts w:ascii="Trebuchet MS" w:hAnsi="Trebuchet MS" w:cs="Arial"/>
          <w:sz w:val="22"/>
          <w:szCs w:val="22"/>
        </w:rPr>
        <w:t xml:space="preserve"> time period.</w:t>
      </w:r>
    </w:p>
    <w:p w:rsidR="004E0286" w:rsidRPr="00B62128" w:rsidRDefault="004E0286" w:rsidP="004E0286">
      <w:pPr>
        <w:pStyle w:val="ListParagraph"/>
        <w:rPr>
          <w:rFonts w:ascii="Trebuchet MS" w:hAnsi="Trebuchet MS" w:cs="Arial"/>
          <w:sz w:val="22"/>
          <w:szCs w:val="22"/>
        </w:rPr>
      </w:pPr>
    </w:p>
    <w:p w:rsidR="004E0286" w:rsidRPr="0093052E" w:rsidRDefault="004E0286" w:rsidP="004E0286">
      <w:pPr>
        <w:pStyle w:val="ListParagraph"/>
        <w:numPr>
          <w:ilvl w:val="0"/>
          <w:numId w:val="2"/>
        </w:numPr>
        <w:jc w:val="both"/>
        <w:rPr>
          <w:rFonts w:ascii="Trebuchet MS" w:hAnsi="Trebuchet MS" w:cs="Arial"/>
          <w:sz w:val="22"/>
          <w:szCs w:val="22"/>
        </w:rPr>
      </w:pPr>
      <w:r w:rsidRPr="00B62128">
        <w:rPr>
          <w:rFonts w:ascii="Trebuchet MS" w:hAnsi="Trebuchet MS" w:cs="Arial"/>
          <w:sz w:val="22"/>
          <w:szCs w:val="22"/>
        </w:rPr>
        <w:t>These works may require separate approval under the Building Regulations.  Please contact the Council's Building Control service for further advice on (0118) 937 2449.</w:t>
      </w:r>
    </w:p>
    <w:p w:rsidR="004E0286" w:rsidRPr="00B62128" w:rsidRDefault="004E0286" w:rsidP="004E0286">
      <w:pPr>
        <w:pStyle w:val="ListParagraph"/>
        <w:ind w:left="709"/>
        <w:jc w:val="both"/>
        <w:rPr>
          <w:rFonts w:ascii="Trebuchet MS" w:hAnsi="Trebuchet MS" w:cs="Arial"/>
          <w:sz w:val="22"/>
          <w:szCs w:val="22"/>
        </w:rPr>
      </w:pPr>
    </w:p>
    <w:p w:rsidR="004E0286" w:rsidRPr="00B62128" w:rsidRDefault="004E0286" w:rsidP="004E0286">
      <w:pPr>
        <w:pStyle w:val="ListParagraph"/>
        <w:ind w:left="360"/>
        <w:jc w:val="both"/>
        <w:rPr>
          <w:rFonts w:ascii="Trebuchet MS" w:hAnsi="Trebuchet MS"/>
        </w:rPr>
      </w:pPr>
    </w:p>
    <w:p w:rsidR="004E0286" w:rsidRDefault="004E0286" w:rsidP="004E0286"/>
    <w:p w:rsidR="004443B7" w:rsidRDefault="004443B7"/>
    <w:sectPr w:rsidR="004443B7" w:rsidSect="00387A9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0286" w:rsidRDefault="004E0286" w:rsidP="004E31E0">
      <w:pPr>
        <w:spacing w:after="0" w:line="240" w:lineRule="auto"/>
      </w:pPr>
      <w:r>
        <w:separator/>
      </w:r>
    </w:p>
  </w:endnote>
  <w:endnote w:type="continuationSeparator" w:id="0">
    <w:p w:rsidR="004E0286" w:rsidRDefault="004E0286" w:rsidP="004E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altName w:val="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0286" w:rsidRDefault="004E0286" w:rsidP="004E31E0">
      <w:pPr>
        <w:spacing w:after="0" w:line="240" w:lineRule="auto"/>
      </w:pPr>
      <w:r>
        <w:separator/>
      </w:r>
    </w:p>
  </w:footnote>
  <w:footnote w:type="continuationSeparator" w:id="0">
    <w:p w:rsidR="004E0286" w:rsidRDefault="004E0286" w:rsidP="004E3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2D4DEB"/>
    <w:multiLevelType w:val="hybridMultilevel"/>
    <w:tmpl w:val="19EA749A"/>
    <w:lvl w:ilvl="0" w:tplc="70D2CC7C">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FA97BA3"/>
    <w:multiLevelType w:val="hybridMultilevel"/>
    <w:tmpl w:val="6DB40DBC"/>
    <w:lvl w:ilvl="0" w:tplc="4E687F62">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286"/>
    <w:rsid w:val="00011161"/>
    <w:rsid w:val="000121C8"/>
    <w:rsid w:val="000200B0"/>
    <w:rsid w:val="00021D97"/>
    <w:rsid w:val="00033072"/>
    <w:rsid w:val="00037CA6"/>
    <w:rsid w:val="000510E2"/>
    <w:rsid w:val="000535AD"/>
    <w:rsid w:val="00066A32"/>
    <w:rsid w:val="00081C4D"/>
    <w:rsid w:val="00083C0E"/>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2320"/>
    <w:rsid w:val="001677DF"/>
    <w:rsid w:val="00186AE1"/>
    <w:rsid w:val="001A3182"/>
    <w:rsid w:val="001A3621"/>
    <w:rsid w:val="001A79D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4C5D"/>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03E3"/>
    <w:rsid w:val="00431FA2"/>
    <w:rsid w:val="00432D29"/>
    <w:rsid w:val="0043305B"/>
    <w:rsid w:val="004345A5"/>
    <w:rsid w:val="004443B7"/>
    <w:rsid w:val="00444DFD"/>
    <w:rsid w:val="00450672"/>
    <w:rsid w:val="00454CC0"/>
    <w:rsid w:val="004578EF"/>
    <w:rsid w:val="0045793E"/>
    <w:rsid w:val="00471F79"/>
    <w:rsid w:val="004741D3"/>
    <w:rsid w:val="00487B13"/>
    <w:rsid w:val="004A19F9"/>
    <w:rsid w:val="004A1B7E"/>
    <w:rsid w:val="004A6B7D"/>
    <w:rsid w:val="004B29B1"/>
    <w:rsid w:val="004D6927"/>
    <w:rsid w:val="004D7E14"/>
    <w:rsid w:val="004E0286"/>
    <w:rsid w:val="004E31E0"/>
    <w:rsid w:val="004E7D94"/>
    <w:rsid w:val="004F3631"/>
    <w:rsid w:val="00505574"/>
    <w:rsid w:val="005070A5"/>
    <w:rsid w:val="005130F7"/>
    <w:rsid w:val="0053207D"/>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C7700"/>
    <w:rsid w:val="005E431E"/>
    <w:rsid w:val="005E5804"/>
    <w:rsid w:val="005F1AB3"/>
    <w:rsid w:val="005F45D4"/>
    <w:rsid w:val="00603B89"/>
    <w:rsid w:val="00632A0D"/>
    <w:rsid w:val="00647314"/>
    <w:rsid w:val="006475AE"/>
    <w:rsid w:val="00650603"/>
    <w:rsid w:val="00657BAD"/>
    <w:rsid w:val="0066041B"/>
    <w:rsid w:val="0067487A"/>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5897"/>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0D8E"/>
    <w:rsid w:val="007B2248"/>
    <w:rsid w:val="007B4A66"/>
    <w:rsid w:val="007C196B"/>
    <w:rsid w:val="007C3A01"/>
    <w:rsid w:val="007D2234"/>
    <w:rsid w:val="007D7EF4"/>
    <w:rsid w:val="007E2AF3"/>
    <w:rsid w:val="007E78A8"/>
    <w:rsid w:val="007F1D6B"/>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5D78"/>
    <w:rsid w:val="0088612E"/>
    <w:rsid w:val="0088793A"/>
    <w:rsid w:val="008904B3"/>
    <w:rsid w:val="00894B95"/>
    <w:rsid w:val="008951E8"/>
    <w:rsid w:val="008959A8"/>
    <w:rsid w:val="00895DEE"/>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85623"/>
    <w:rsid w:val="00AB0A4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45B2C"/>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BF3AB5"/>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4FE1"/>
    <w:rsid w:val="00D87379"/>
    <w:rsid w:val="00DA0D28"/>
    <w:rsid w:val="00DA1D46"/>
    <w:rsid w:val="00DA3C94"/>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14D06"/>
    <w:rsid w:val="00E216E6"/>
    <w:rsid w:val="00E24B7E"/>
    <w:rsid w:val="00E279FC"/>
    <w:rsid w:val="00E317EA"/>
    <w:rsid w:val="00E33C88"/>
    <w:rsid w:val="00E347BE"/>
    <w:rsid w:val="00E35FD6"/>
    <w:rsid w:val="00E444BA"/>
    <w:rsid w:val="00E45B03"/>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20DA"/>
    <w:rsid w:val="00ED4078"/>
    <w:rsid w:val="00ED7586"/>
    <w:rsid w:val="00EE19DA"/>
    <w:rsid w:val="00EE1DD0"/>
    <w:rsid w:val="00EE4F57"/>
    <w:rsid w:val="00EE59B2"/>
    <w:rsid w:val="00EF514F"/>
    <w:rsid w:val="00EF6BFE"/>
    <w:rsid w:val="00F00206"/>
    <w:rsid w:val="00F00F40"/>
    <w:rsid w:val="00F06FF5"/>
    <w:rsid w:val="00F0778B"/>
    <w:rsid w:val="00F162D6"/>
    <w:rsid w:val="00F26BD0"/>
    <w:rsid w:val="00F26E50"/>
    <w:rsid w:val="00F56D81"/>
    <w:rsid w:val="00F604AF"/>
    <w:rsid w:val="00F66F08"/>
    <w:rsid w:val="00F715D1"/>
    <w:rsid w:val="00F77844"/>
    <w:rsid w:val="00F81C93"/>
    <w:rsid w:val="00F87814"/>
    <w:rsid w:val="00F92CA9"/>
    <w:rsid w:val="00FA089D"/>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28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styleId="ListParagraph">
    <w:name w:val="List Paragraph"/>
    <w:basedOn w:val="Normal"/>
    <w:uiPriority w:val="34"/>
    <w:qFormat/>
    <w:rsid w:val="004E0286"/>
    <w:pPr>
      <w:autoSpaceDE w:val="0"/>
      <w:autoSpaceDN w:val="0"/>
      <w:spacing w:after="0" w:line="240" w:lineRule="auto"/>
      <w:ind w:left="720"/>
      <w:contextualSpacing/>
    </w:pPr>
    <w:rPr>
      <w:rFonts w:ascii="Times New Roman" w:eastAsiaTheme="minorEastAsia" w:hAnsi="Times New Roman" w:cs="Times New Roman"/>
      <w:sz w:val="20"/>
      <w:szCs w:val="20"/>
      <w:lang w:eastAsia="en-GB"/>
    </w:rPr>
  </w:style>
  <w:style w:type="paragraph" w:customStyle="1" w:styleId="MemoParagraph">
    <w:name w:val="Memo Paragraph"/>
    <w:rsid w:val="004E0286"/>
    <w:pPr>
      <w:spacing w:after="0" w:line="240" w:lineRule="auto"/>
    </w:pPr>
    <w:rPr>
      <w:rFonts w:ascii="Trebuchet MS" w:eastAsia="Times New Roman" w:hAnsi="Trebuchet MS"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28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styleId="ListParagraph">
    <w:name w:val="List Paragraph"/>
    <w:basedOn w:val="Normal"/>
    <w:uiPriority w:val="34"/>
    <w:qFormat/>
    <w:rsid w:val="004E0286"/>
    <w:pPr>
      <w:autoSpaceDE w:val="0"/>
      <w:autoSpaceDN w:val="0"/>
      <w:spacing w:after="0" w:line="240" w:lineRule="auto"/>
      <w:ind w:left="720"/>
      <w:contextualSpacing/>
    </w:pPr>
    <w:rPr>
      <w:rFonts w:ascii="Times New Roman" w:eastAsiaTheme="minorEastAsia" w:hAnsi="Times New Roman" w:cs="Times New Roman"/>
      <w:sz w:val="20"/>
      <w:szCs w:val="20"/>
      <w:lang w:eastAsia="en-GB"/>
    </w:rPr>
  </w:style>
  <w:style w:type="paragraph" w:customStyle="1" w:styleId="MemoParagraph">
    <w:name w:val="Memo Paragraph"/>
    <w:rsid w:val="004E0286"/>
    <w:pPr>
      <w:spacing w:after="0" w:line="240" w:lineRule="auto"/>
    </w:pPr>
    <w:rPr>
      <w:rFonts w:ascii="Trebuchet MS" w:eastAsia="Times New Roman" w:hAnsi="Trebuchet M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316A52A9</Template>
  <TotalTime>424</TotalTime>
  <Pages>6</Pages>
  <Words>3062</Words>
  <Characters>17459</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20481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Markwell, Jonathan</cp:lastModifiedBy>
  <cp:revision>7</cp:revision>
  <dcterms:created xsi:type="dcterms:W3CDTF">2018-03-05T14:27:00Z</dcterms:created>
  <dcterms:modified xsi:type="dcterms:W3CDTF">2018-03-09T13:35:00Z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2018-03-05T15:15:28Z</vt:filetime>
  </property>
</Properties>
</file>