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2E" w:rsidRPr="00CE5F3C" w:rsidRDefault="0071652E" w:rsidP="00736E61">
      <w:pPr>
        <w:pStyle w:val="Title"/>
        <w:jc w:val="both"/>
        <w:rPr>
          <w:sz w:val="22"/>
          <w:szCs w:val="22"/>
        </w:rPr>
      </w:pPr>
      <w:r w:rsidRPr="00CE5F3C">
        <w:rPr>
          <w:sz w:val="22"/>
          <w:szCs w:val="22"/>
        </w:rPr>
        <w:t>DELEGATED APPLICATION REPORT</w:t>
      </w:r>
    </w:p>
    <w:p w:rsidR="0071652E" w:rsidRPr="00CE5F3C" w:rsidRDefault="0071652E" w:rsidP="00736E61">
      <w:pPr>
        <w:jc w:val="both"/>
        <w:rPr>
          <w:b/>
          <w:bCs/>
          <w:sz w:val="22"/>
          <w:szCs w:val="22"/>
        </w:rPr>
      </w:pPr>
      <w:r w:rsidRPr="00CE5F3C">
        <w:rPr>
          <w:b/>
          <w:bCs/>
          <w:sz w:val="22"/>
          <w:szCs w:val="22"/>
        </w:rPr>
        <w:t xml:space="preserve">SITE ADDRESS: </w:t>
      </w:r>
      <w:r w:rsidRPr="00CE5F3C">
        <w:rPr>
          <w:b/>
          <w:bCs/>
          <w:sz w:val="22"/>
          <w:szCs w:val="22"/>
        </w:rPr>
        <w:tab/>
      </w:r>
      <w:r w:rsidRPr="00CE5F3C">
        <w:rPr>
          <w:b/>
          <w:bCs/>
          <w:sz w:val="22"/>
          <w:szCs w:val="22"/>
        </w:rPr>
        <w:tab/>
      </w:r>
      <w:r w:rsidR="00C84026">
        <w:rPr>
          <w:b/>
          <w:bCs/>
          <w:sz w:val="22"/>
          <w:szCs w:val="22"/>
        </w:rPr>
        <w:t xml:space="preserve">14A </w:t>
      </w:r>
      <w:proofErr w:type="spellStart"/>
      <w:r w:rsidR="00C84026">
        <w:rPr>
          <w:b/>
          <w:bCs/>
          <w:sz w:val="22"/>
          <w:szCs w:val="22"/>
        </w:rPr>
        <w:t>Lemart</w:t>
      </w:r>
      <w:proofErr w:type="spellEnd"/>
      <w:r w:rsidR="00C84026">
        <w:rPr>
          <w:b/>
          <w:bCs/>
          <w:sz w:val="22"/>
          <w:szCs w:val="22"/>
        </w:rPr>
        <w:t xml:space="preserve"> Close, </w:t>
      </w:r>
      <w:proofErr w:type="spellStart"/>
      <w:r w:rsidR="00C84026">
        <w:rPr>
          <w:b/>
          <w:bCs/>
          <w:sz w:val="22"/>
          <w:szCs w:val="22"/>
        </w:rPr>
        <w:t>Tilehurst</w:t>
      </w:r>
      <w:proofErr w:type="spellEnd"/>
      <w:r w:rsidR="00C84026">
        <w:rPr>
          <w:b/>
          <w:bCs/>
          <w:sz w:val="22"/>
          <w:szCs w:val="22"/>
        </w:rPr>
        <w:t>, RG30 4UE</w:t>
      </w:r>
    </w:p>
    <w:p w:rsidR="0000291D" w:rsidRPr="00CE5F3C" w:rsidRDefault="0071652E" w:rsidP="00736E61">
      <w:pPr>
        <w:jc w:val="both"/>
        <w:rPr>
          <w:b/>
          <w:bCs/>
          <w:sz w:val="22"/>
          <w:szCs w:val="22"/>
        </w:rPr>
      </w:pPr>
      <w:r w:rsidRPr="00CE5F3C">
        <w:rPr>
          <w:b/>
          <w:bCs/>
          <w:sz w:val="22"/>
          <w:szCs w:val="22"/>
        </w:rPr>
        <w:t xml:space="preserve">APPLICATION NUMBER: </w:t>
      </w:r>
      <w:r w:rsidR="0000291D" w:rsidRPr="00CE5F3C">
        <w:rPr>
          <w:b/>
          <w:bCs/>
          <w:sz w:val="22"/>
          <w:szCs w:val="22"/>
        </w:rPr>
        <w:tab/>
      </w:r>
      <w:r w:rsidR="0000291D" w:rsidRPr="00CE5F3C">
        <w:rPr>
          <w:bCs/>
          <w:sz w:val="22"/>
          <w:szCs w:val="22"/>
        </w:rPr>
        <w:t>1</w:t>
      </w:r>
      <w:r w:rsidR="00BC58D4" w:rsidRPr="00CE5F3C">
        <w:rPr>
          <w:bCs/>
          <w:sz w:val="22"/>
          <w:szCs w:val="22"/>
        </w:rPr>
        <w:t>7</w:t>
      </w:r>
      <w:r w:rsidR="00C84026">
        <w:rPr>
          <w:bCs/>
          <w:sz w:val="22"/>
          <w:szCs w:val="22"/>
        </w:rPr>
        <w:t>2194</w:t>
      </w:r>
      <w:r w:rsidR="001939D3" w:rsidRPr="00CE5F3C">
        <w:rPr>
          <w:bCs/>
          <w:sz w:val="22"/>
          <w:szCs w:val="22"/>
        </w:rPr>
        <w:t>/</w:t>
      </w:r>
      <w:r w:rsidR="00C44136">
        <w:rPr>
          <w:bCs/>
          <w:sz w:val="22"/>
          <w:szCs w:val="22"/>
        </w:rPr>
        <w:t>V</w:t>
      </w:r>
      <w:r w:rsidR="001939D3" w:rsidRPr="00CE5F3C">
        <w:rPr>
          <w:bCs/>
          <w:sz w:val="22"/>
          <w:szCs w:val="22"/>
        </w:rPr>
        <w:t>PA</w:t>
      </w:r>
      <w:r w:rsidRPr="00CE5F3C">
        <w:rPr>
          <w:bCs/>
          <w:sz w:val="22"/>
          <w:szCs w:val="22"/>
        </w:rPr>
        <w:tab/>
      </w:r>
    </w:p>
    <w:p w:rsidR="009944BC" w:rsidRDefault="00F17DAC" w:rsidP="00736E61">
      <w:pPr>
        <w:jc w:val="both"/>
        <w:rPr>
          <w:bCs/>
          <w:sz w:val="22"/>
          <w:szCs w:val="22"/>
        </w:rPr>
      </w:pPr>
      <w:r w:rsidRPr="00CE5F3C">
        <w:rPr>
          <w:b/>
          <w:bCs/>
          <w:sz w:val="22"/>
          <w:szCs w:val="22"/>
        </w:rPr>
        <w:t>PROPOSAL:</w:t>
      </w:r>
      <w:r w:rsidRPr="00CE5F3C">
        <w:rPr>
          <w:bCs/>
          <w:sz w:val="22"/>
          <w:szCs w:val="22"/>
        </w:rPr>
        <w:t xml:space="preserve"> </w:t>
      </w:r>
      <w:r w:rsidR="009944BC" w:rsidRPr="009944BC">
        <w:rPr>
          <w:bCs/>
          <w:sz w:val="22"/>
          <w:szCs w:val="22"/>
        </w:rPr>
        <w:t xml:space="preserve">Change of use of 14a </w:t>
      </w:r>
      <w:proofErr w:type="spellStart"/>
      <w:r w:rsidR="009944BC" w:rsidRPr="009944BC">
        <w:rPr>
          <w:bCs/>
          <w:sz w:val="22"/>
          <w:szCs w:val="22"/>
        </w:rPr>
        <w:t>Lemart</w:t>
      </w:r>
      <w:proofErr w:type="spellEnd"/>
      <w:r w:rsidR="009944BC" w:rsidRPr="009944BC">
        <w:rPr>
          <w:bCs/>
          <w:sz w:val="22"/>
          <w:szCs w:val="22"/>
        </w:rPr>
        <w:t xml:space="preserve"> Close from Class </w:t>
      </w:r>
      <w:proofErr w:type="gramStart"/>
      <w:r w:rsidR="009944BC" w:rsidRPr="009944BC">
        <w:rPr>
          <w:bCs/>
          <w:sz w:val="22"/>
          <w:szCs w:val="22"/>
        </w:rPr>
        <w:t>B1(</w:t>
      </w:r>
      <w:proofErr w:type="gramEnd"/>
      <w:r w:rsidR="009944BC" w:rsidRPr="009944BC">
        <w:rPr>
          <w:bCs/>
          <w:sz w:val="22"/>
          <w:szCs w:val="22"/>
        </w:rPr>
        <w:t>a) (offices) to C3</w:t>
      </w:r>
      <w:r w:rsidR="009944BC">
        <w:rPr>
          <w:bCs/>
          <w:sz w:val="22"/>
          <w:szCs w:val="22"/>
        </w:rPr>
        <w:t xml:space="preserve"> </w:t>
      </w:r>
      <w:r w:rsidR="009944BC" w:rsidRPr="009944BC">
        <w:rPr>
          <w:bCs/>
          <w:sz w:val="22"/>
          <w:szCs w:val="22"/>
        </w:rPr>
        <w:t>(dwelling houses) to comprise 2 x 1-bed flats. Prior Notification</w:t>
      </w:r>
      <w:r w:rsidR="009944BC">
        <w:rPr>
          <w:bCs/>
          <w:sz w:val="22"/>
          <w:szCs w:val="22"/>
        </w:rPr>
        <w:t xml:space="preserve"> </w:t>
      </w:r>
      <w:r w:rsidR="009944BC" w:rsidRPr="009944BC">
        <w:rPr>
          <w:bCs/>
          <w:sz w:val="22"/>
          <w:szCs w:val="22"/>
        </w:rPr>
        <w:t xml:space="preserve">under Class </w:t>
      </w:r>
      <w:r w:rsidR="00BB6316">
        <w:rPr>
          <w:bCs/>
          <w:sz w:val="22"/>
          <w:szCs w:val="22"/>
        </w:rPr>
        <w:t>PA</w:t>
      </w:r>
      <w:r w:rsidR="009944BC" w:rsidRPr="009944BC">
        <w:rPr>
          <w:bCs/>
          <w:sz w:val="22"/>
          <w:szCs w:val="22"/>
        </w:rPr>
        <w:t>, Part 3 of Schedule 2 of the Town and Country Planning</w:t>
      </w:r>
      <w:r w:rsidR="009944BC">
        <w:rPr>
          <w:bCs/>
          <w:sz w:val="22"/>
          <w:szCs w:val="22"/>
        </w:rPr>
        <w:t xml:space="preserve"> </w:t>
      </w:r>
      <w:r w:rsidR="009944BC" w:rsidRPr="009944BC">
        <w:rPr>
          <w:bCs/>
          <w:sz w:val="22"/>
          <w:szCs w:val="22"/>
        </w:rPr>
        <w:t xml:space="preserve">(General Permitted Development) </w:t>
      </w:r>
      <w:r w:rsidR="00BB6316">
        <w:rPr>
          <w:bCs/>
          <w:sz w:val="22"/>
          <w:szCs w:val="22"/>
        </w:rPr>
        <w:t>(England</w:t>
      </w:r>
      <w:proofErr w:type="gramStart"/>
      <w:r w:rsidR="00BB6316">
        <w:rPr>
          <w:bCs/>
          <w:sz w:val="22"/>
          <w:szCs w:val="22"/>
        </w:rPr>
        <w:t>)(</w:t>
      </w:r>
      <w:proofErr w:type="gramEnd"/>
      <w:r w:rsidR="00BB6316">
        <w:rPr>
          <w:bCs/>
          <w:sz w:val="22"/>
          <w:szCs w:val="22"/>
        </w:rPr>
        <w:t xml:space="preserve">Amendment) </w:t>
      </w:r>
      <w:r w:rsidR="009944BC" w:rsidRPr="009944BC">
        <w:rPr>
          <w:bCs/>
          <w:sz w:val="22"/>
          <w:szCs w:val="22"/>
        </w:rPr>
        <w:t>Order 201</w:t>
      </w:r>
      <w:r w:rsidR="00BB6316">
        <w:rPr>
          <w:bCs/>
          <w:sz w:val="22"/>
          <w:szCs w:val="22"/>
        </w:rPr>
        <w:t>6</w:t>
      </w:r>
      <w:r w:rsidR="009944BC" w:rsidRPr="009944BC">
        <w:rPr>
          <w:bCs/>
          <w:sz w:val="22"/>
          <w:szCs w:val="22"/>
        </w:rPr>
        <w:t>.</w:t>
      </w:r>
    </w:p>
    <w:p w:rsidR="00BB6316" w:rsidRDefault="00BB6316" w:rsidP="00736E61">
      <w:pPr>
        <w:jc w:val="both"/>
        <w:rPr>
          <w:bCs/>
          <w:sz w:val="22"/>
          <w:szCs w:val="22"/>
        </w:rPr>
      </w:pPr>
    </w:p>
    <w:p w:rsidR="007E485F" w:rsidRDefault="007E485F" w:rsidP="00736E61">
      <w:pPr>
        <w:jc w:val="both"/>
        <w:rPr>
          <w:bCs/>
          <w:sz w:val="22"/>
          <w:szCs w:val="22"/>
        </w:rPr>
      </w:pPr>
    </w:p>
    <w:p w:rsidR="00774860" w:rsidRPr="00CE5F3C" w:rsidRDefault="00774860" w:rsidP="00736E61">
      <w:pPr>
        <w:jc w:val="both"/>
        <w:rPr>
          <w:b/>
          <w:bCs/>
          <w:sz w:val="22"/>
          <w:szCs w:val="22"/>
        </w:rPr>
      </w:pPr>
      <w:r w:rsidRPr="00CE5F3C">
        <w:rPr>
          <w:b/>
          <w:bCs/>
          <w:sz w:val="22"/>
          <w:szCs w:val="22"/>
        </w:rPr>
        <w:t>Introduction</w:t>
      </w:r>
    </w:p>
    <w:p w:rsidR="00972194" w:rsidRDefault="005A7477" w:rsidP="00736E61">
      <w:pPr>
        <w:jc w:val="both"/>
        <w:rPr>
          <w:sz w:val="22"/>
          <w:szCs w:val="22"/>
        </w:rPr>
      </w:pPr>
      <w:r w:rsidRPr="00CE5F3C">
        <w:rPr>
          <w:sz w:val="22"/>
          <w:szCs w:val="22"/>
        </w:rPr>
        <w:t xml:space="preserve">The application site is </w:t>
      </w:r>
      <w:r w:rsidR="00C44136">
        <w:rPr>
          <w:sz w:val="22"/>
          <w:szCs w:val="22"/>
        </w:rPr>
        <w:t xml:space="preserve">a </w:t>
      </w:r>
      <w:r w:rsidR="00C84026">
        <w:rPr>
          <w:sz w:val="22"/>
          <w:szCs w:val="22"/>
        </w:rPr>
        <w:t>2</w:t>
      </w:r>
      <w:r w:rsidRPr="00CE5F3C">
        <w:rPr>
          <w:sz w:val="22"/>
          <w:szCs w:val="22"/>
        </w:rPr>
        <w:t xml:space="preserve"> storey building </w:t>
      </w:r>
      <w:r w:rsidR="00C84026">
        <w:rPr>
          <w:sz w:val="22"/>
          <w:szCs w:val="22"/>
        </w:rPr>
        <w:t xml:space="preserve">at the rear of 14 </w:t>
      </w:r>
      <w:proofErr w:type="spellStart"/>
      <w:r w:rsidR="00C84026">
        <w:rPr>
          <w:sz w:val="22"/>
          <w:szCs w:val="22"/>
        </w:rPr>
        <w:t>Norcot</w:t>
      </w:r>
      <w:proofErr w:type="spellEnd"/>
      <w:r w:rsidR="00C84026">
        <w:rPr>
          <w:sz w:val="22"/>
          <w:szCs w:val="22"/>
        </w:rPr>
        <w:t xml:space="preserve"> Road accessed via </w:t>
      </w:r>
      <w:proofErr w:type="spellStart"/>
      <w:r w:rsidR="00C84026">
        <w:rPr>
          <w:sz w:val="22"/>
          <w:szCs w:val="22"/>
        </w:rPr>
        <w:t>Lemart</w:t>
      </w:r>
      <w:proofErr w:type="spellEnd"/>
      <w:r w:rsidR="00C84026">
        <w:rPr>
          <w:sz w:val="22"/>
          <w:szCs w:val="22"/>
        </w:rPr>
        <w:t xml:space="preserve"> Close</w:t>
      </w:r>
      <w:r w:rsidR="009944BC">
        <w:rPr>
          <w:sz w:val="22"/>
          <w:szCs w:val="22"/>
        </w:rPr>
        <w:t xml:space="preserve">. </w:t>
      </w:r>
      <w:r w:rsidR="00C84026">
        <w:rPr>
          <w:sz w:val="22"/>
          <w:szCs w:val="22"/>
        </w:rPr>
        <w:t xml:space="preserve"> </w:t>
      </w:r>
      <w:r w:rsidR="007E485F">
        <w:rPr>
          <w:sz w:val="22"/>
          <w:szCs w:val="22"/>
        </w:rPr>
        <w:t>L</w:t>
      </w:r>
      <w:r w:rsidR="009944BC">
        <w:rPr>
          <w:sz w:val="22"/>
          <w:szCs w:val="22"/>
        </w:rPr>
        <w:t xml:space="preserve">ies to the </w:t>
      </w:r>
      <w:r w:rsidR="00C84026">
        <w:rPr>
          <w:sz w:val="22"/>
          <w:szCs w:val="22"/>
        </w:rPr>
        <w:t xml:space="preserve">rear of shops on </w:t>
      </w:r>
      <w:proofErr w:type="spellStart"/>
      <w:r w:rsidR="00C84026">
        <w:rPr>
          <w:sz w:val="22"/>
          <w:szCs w:val="22"/>
        </w:rPr>
        <w:t>Norcot</w:t>
      </w:r>
      <w:proofErr w:type="spellEnd"/>
      <w:r w:rsidR="00C84026">
        <w:rPr>
          <w:sz w:val="22"/>
          <w:szCs w:val="22"/>
        </w:rPr>
        <w:t xml:space="preserve"> Road and </w:t>
      </w:r>
      <w:r w:rsidR="009944BC">
        <w:rPr>
          <w:sz w:val="22"/>
          <w:szCs w:val="22"/>
        </w:rPr>
        <w:t xml:space="preserve">there are </w:t>
      </w:r>
      <w:r w:rsidR="00C84026">
        <w:rPr>
          <w:sz w:val="22"/>
          <w:szCs w:val="22"/>
        </w:rPr>
        <w:t xml:space="preserve">commercial units </w:t>
      </w:r>
      <w:r w:rsidR="007E485F">
        <w:rPr>
          <w:sz w:val="22"/>
          <w:szCs w:val="22"/>
        </w:rPr>
        <w:t xml:space="preserve">and public car park </w:t>
      </w:r>
      <w:r w:rsidR="00C84026">
        <w:rPr>
          <w:sz w:val="22"/>
          <w:szCs w:val="22"/>
        </w:rPr>
        <w:t xml:space="preserve">to the south. </w:t>
      </w:r>
      <w:r w:rsidR="007E485F">
        <w:rPr>
          <w:sz w:val="22"/>
          <w:szCs w:val="22"/>
        </w:rPr>
        <w:t>E</w:t>
      </w:r>
      <w:r w:rsidR="00972194">
        <w:rPr>
          <w:sz w:val="22"/>
          <w:szCs w:val="22"/>
        </w:rPr>
        <w:t xml:space="preserve">xternal works </w:t>
      </w:r>
      <w:r w:rsidR="009944BC">
        <w:rPr>
          <w:sz w:val="22"/>
          <w:szCs w:val="22"/>
        </w:rPr>
        <w:t xml:space="preserve">also required </w:t>
      </w:r>
      <w:r w:rsidR="00972194">
        <w:rPr>
          <w:sz w:val="22"/>
          <w:szCs w:val="22"/>
        </w:rPr>
        <w:t xml:space="preserve">to </w:t>
      </w:r>
      <w:r w:rsidR="007E485F">
        <w:rPr>
          <w:sz w:val="22"/>
          <w:szCs w:val="22"/>
        </w:rPr>
        <w:t>allow</w:t>
      </w:r>
      <w:r w:rsidR="00972194">
        <w:rPr>
          <w:sz w:val="22"/>
          <w:szCs w:val="22"/>
        </w:rPr>
        <w:t xml:space="preserve"> access to the flats.  </w:t>
      </w:r>
    </w:p>
    <w:p w:rsidR="0071652E" w:rsidRDefault="0071652E" w:rsidP="00736E61">
      <w:pPr>
        <w:jc w:val="both"/>
        <w:rPr>
          <w:sz w:val="22"/>
          <w:szCs w:val="22"/>
        </w:rPr>
      </w:pPr>
    </w:p>
    <w:p w:rsidR="007E485F" w:rsidRDefault="007E485F" w:rsidP="00736E61">
      <w:pPr>
        <w:jc w:val="both"/>
        <w:rPr>
          <w:sz w:val="22"/>
          <w:szCs w:val="22"/>
        </w:rPr>
      </w:pPr>
    </w:p>
    <w:p w:rsidR="00843F28" w:rsidRPr="00CE5F3C" w:rsidRDefault="00843F28" w:rsidP="00736E61">
      <w:pPr>
        <w:jc w:val="both"/>
        <w:rPr>
          <w:b/>
          <w:bCs/>
          <w:sz w:val="22"/>
          <w:szCs w:val="22"/>
        </w:rPr>
      </w:pPr>
      <w:r w:rsidRPr="00CE5F3C">
        <w:rPr>
          <w:b/>
          <w:bCs/>
          <w:sz w:val="22"/>
          <w:szCs w:val="22"/>
        </w:rPr>
        <w:t>Relevant Planning History</w:t>
      </w:r>
    </w:p>
    <w:p w:rsidR="00843F28" w:rsidRDefault="00843F28" w:rsidP="00736E61">
      <w:pPr>
        <w:pStyle w:val="PlainText"/>
        <w:jc w:val="both"/>
        <w:rPr>
          <w:rFonts w:eastAsiaTheme="minorEastAsia" w:cs="Arial"/>
          <w:sz w:val="22"/>
          <w:szCs w:val="22"/>
        </w:rPr>
      </w:pPr>
      <w:r>
        <w:rPr>
          <w:rFonts w:cs="Courier New"/>
          <w:sz w:val="22"/>
          <w:szCs w:val="22"/>
          <w:lang w:eastAsia="en-GB"/>
        </w:rPr>
        <w:t xml:space="preserve">No planning records for this unit. </w:t>
      </w:r>
    </w:p>
    <w:p w:rsidR="00843F28" w:rsidRDefault="00843F28" w:rsidP="00736E61">
      <w:pPr>
        <w:jc w:val="both"/>
        <w:rPr>
          <w:sz w:val="22"/>
          <w:szCs w:val="22"/>
        </w:rPr>
      </w:pPr>
    </w:p>
    <w:p w:rsidR="007E485F" w:rsidRPr="00CE5F3C" w:rsidRDefault="007E485F" w:rsidP="00736E61">
      <w:pPr>
        <w:jc w:val="both"/>
        <w:rPr>
          <w:sz w:val="22"/>
          <w:szCs w:val="22"/>
        </w:rPr>
      </w:pPr>
    </w:p>
    <w:p w:rsidR="00774860" w:rsidRPr="00972194" w:rsidRDefault="00774860" w:rsidP="00736E61">
      <w:pPr>
        <w:pStyle w:val="Heading1"/>
        <w:jc w:val="both"/>
        <w:rPr>
          <w:sz w:val="22"/>
          <w:szCs w:val="22"/>
        </w:rPr>
      </w:pPr>
      <w:r w:rsidRPr="00972194">
        <w:rPr>
          <w:sz w:val="22"/>
          <w:szCs w:val="22"/>
        </w:rPr>
        <w:t>Legal context</w:t>
      </w:r>
    </w:p>
    <w:p w:rsidR="00645FA9" w:rsidRDefault="00774860" w:rsidP="00736E61">
      <w:pPr>
        <w:jc w:val="both"/>
        <w:rPr>
          <w:sz w:val="22"/>
          <w:szCs w:val="22"/>
        </w:rPr>
      </w:pPr>
      <w:r w:rsidRPr="00CE5F3C">
        <w:rPr>
          <w:sz w:val="22"/>
          <w:szCs w:val="22"/>
        </w:rPr>
        <w:t xml:space="preserve">Class </w:t>
      </w:r>
      <w:r w:rsidR="00BB6316">
        <w:rPr>
          <w:sz w:val="22"/>
          <w:szCs w:val="22"/>
        </w:rPr>
        <w:t xml:space="preserve">PA </w:t>
      </w:r>
      <w:r w:rsidR="00645FA9">
        <w:rPr>
          <w:sz w:val="22"/>
          <w:szCs w:val="22"/>
        </w:rPr>
        <w:t xml:space="preserve">was introduced by the </w:t>
      </w:r>
      <w:r w:rsidR="00645FA9" w:rsidRPr="009944BC">
        <w:rPr>
          <w:bCs/>
          <w:sz w:val="22"/>
          <w:szCs w:val="22"/>
        </w:rPr>
        <w:t>Town and Country Planning</w:t>
      </w:r>
      <w:r w:rsidR="00645FA9">
        <w:rPr>
          <w:bCs/>
          <w:sz w:val="22"/>
          <w:szCs w:val="22"/>
        </w:rPr>
        <w:t xml:space="preserve"> </w:t>
      </w:r>
      <w:r w:rsidR="00645FA9" w:rsidRPr="009944BC">
        <w:rPr>
          <w:bCs/>
          <w:sz w:val="22"/>
          <w:szCs w:val="22"/>
        </w:rPr>
        <w:t xml:space="preserve">(General Permitted Development) </w:t>
      </w:r>
      <w:r w:rsidR="00645FA9">
        <w:rPr>
          <w:bCs/>
          <w:sz w:val="22"/>
          <w:szCs w:val="22"/>
        </w:rPr>
        <w:t>(England</w:t>
      </w:r>
      <w:proofErr w:type="gramStart"/>
      <w:r w:rsidR="00645FA9">
        <w:rPr>
          <w:bCs/>
          <w:sz w:val="22"/>
          <w:szCs w:val="22"/>
        </w:rPr>
        <w:t>)(</w:t>
      </w:r>
      <w:proofErr w:type="gramEnd"/>
      <w:r w:rsidR="00645FA9">
        <w:rPr>
          <w:bCs/>
          <w:sz w:val="22"/>
          <w:szCs w:val="22"/>
        </w:rPr>
        <w:t xml:space="preserve">Amendment) </w:t>
      </w:r>
      <w:r w:rsidR="00645FA9" w:rsidRPr="009944BC">
        <w:rPr>
          <w:bCs/>
          <w:sz w:val="22"/>
          <w:szCs w:val="22"/>
        </w:rPr>
        <w:t>Order 201</w:t>
      </w:r>
      <w:r w:rsidR="00645FA9">
        <w:rPr>
          <w:bCs/>
          <w:sz w:val="22"/>
          <w:szCs w:val="22"/>
        </w:rPr>
        <w:t>6.  Class PA allows d</w:t>
      </w:r>
      <w:r w:rsidR="00645FA9" w:rsidRPr="00645FA9">
        <w:rPr>
          <w:sz w:val="22"/>
          <w:szCs w:val="22"/>
        </w:rPr>
        <w:t>evelopment consisting of a change of use of a building and any land within its curtilage from a use falling within Class B1(c) (light industrial) of the Schedule to the Use</w:t>
      </w:r>
      <w:r w:rsidR="00645FA9">
        <w:rPr>
          <w:sz w:val="22"/>
          <w:szCs w:val="22"/>
        </w:rPr>
        <w:t xml:space="preserve"> </w:t>
      </w:r>
      <w:r w:rsidR="00645FA9" w:rsidRPr="00645FA9">
        <w:rPr>
          <w:sz w:val="22"/>
          <w:szCs w:val="22"/>
        </w:rPr>
        <w:t>Classes Order to a use falling within Class C3 (</w:t>
      </w:r>
      <w:proofErr w:type="spellStart"/>
      <w:r w:rsidR="00645FA9" w:rsidRPr="00645FA9">
        <w:rPr>
          <w:sz w:val="22"/>
          <w:szCs w:val="22"/>
        </w:rPr>
        <w:t>dwellinghouses</w:t>
      </w:r>
      <w:proofErr w:type="spellEnd"/>
      <w:r w:rsidR="00645FA9" w:rsidRPr="00645FA9">
        <w:rPr>
          <w:sz w:val="22"/>
          <w:szCs w:val="22"/>
        </w:rPr>
        <w:t>) of that Schedule</w:t>
      </w:r>
      <w:r w:rsidR="007E485F">
        <w:rPr>
          <w:sz w:val="22"/>
          <w:szCs w:val="22"/>
        </w:rPr>
        <w:t xml:space="preserve"> </w:t>
      </w:r>
      <w:r w:rsidR="007E485F" w:rsidRPr="00AA0771">
        <w:rPr>
          <w:bCs/>
          <w:sz w:val="22"/>
          <w:szCs w:val="22"/>
        </w:rPr>
        <w:t>subject to prior approval.</w:t>
      </w:r>
    </w:p>
    <w:p w:rsidR="00C44136" w:rsidRDefault="00C44136" w:rsidP="00736E61">
      <w:pPr>
        <w:jc w:val="both"/>
        <w:rPr>
          <w:sz w:val="22"/>
          <w:szCs w:val="22"/>
        </w:rPr>
      </w:pPr>
    </w:p>
    <w:p w:rsidR="007E485F" w:rsidRDefault="007E485F" w:rsidP="00736E61">
      <w:pPr>
        <w:jc w:val="both"/>
        <w:rPr>
          <w:sz w:val="22"/>
          <w:szCs w:val="22"/>
        </w:rPr>
      </w:pPr>
    </w:p>
    <w:p w:rsidR="00C44136" w:rsidRDefault="00C44136" w:rsidP="00645FA9">
      <w:pPr>
        <w:spacing w:line="276" w:lineRule="auto"/>
        <w:jc w:val="both"/>
        <w:rPr>
          <w:b/>
          <w:sz w:val="22"/>
          <w:szCs w:val="22"/>
        </w:rPr>
      </w:pPr>
      <w:r w:rsidRPr="00C44136">
        <w:rPr>
          <w:b/>
          <w:sz w:val="22"/>
          <w:szCs w:val="22"/>
        </w:rPr>
        <w:t>Appraisal</w:t>
      </w:r>
    </w:p>
    <w:p w:rsidR="007E485F" w:rsidRDefault="007E485F" w:rsidP="00645FA9">
      <w:pPr>
        <w:spacing w:line="276" w:lineRule="auto"/>
        <w:jc w:val="both"/>
        <w:rPr>
          <w:b/>
          <w:sz w:val="22"/>
          <w:szCs w:val="22"/>
        </w:rPr>
      </w:pPr>
    </w:p>
    <w:p w:rsidR="007E485F" w:rsidRPr="00C44136" w:rsidRDefault="007E485F" w:rsidP="00645FA9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Introduction</w:t>
      </w:r>
    </w:p>
    <w:p w:rsidR="00447897" w:rsidRDefault="007E485F" w:rsidP="007E485F">
      <w:pPr>
        <w:shd w:val="clear" w:color="auto" w:fill="FFFFFF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F</w:t>
      </w:r>
      <w:r w:rsidR="00AA0771" w:rsidRPr="00AA0771">
        <w:rPr>
          <w:bCs/>
          <w:sz w:val="22"/>
          <w:szCs w:val="22"/>
        </w:rPr>
        <w:t xml:space="preserve">or a period up to </w:t>
      </w:r>
      <w:r w:rsidR="00AA0771">
        <w:rPr>
          <w:bCs/>
          <w:sz w:val="22"/>
          <w:szCs w:val="22"/>
        </w:rPr>
        <w:t>1</w:t>
      </w:r>
      <w:r w:rsidR="00AA0771" w:rsidRPr="00AA0771">
        <w:rPr>
          <w:bCs/>
          <w:sz w:val="22"/>
          <w:szCs w:val="22"/>
          <w:vertAlign w:val="superscript"/>
        </w:rPr>
        <w:t>st</w:t>
      </w:r>
      <w:r w:rsidR="00AA0771">
        <w:rPr>
          <w:bCs/>
          <w:sz w:val="22"/>
          <w:szCs w:val="22"/>
        </w:rPr>
        <w:t xml:space="preserve"> October </w:t>
      </w:r>
      <w:r w:rsidR="00AA0771" w:rsidRPr="00AA0771">
        <w:rPr>
          <w:bCs/>
          <w:sz w:val="22"/>
          <w:szCs w:val="22"/>
        </w:rPr>
        <w:t>20</w:t>
      </w:r>
      <w:r w:rsidR="00AA0771">
        <w:rPr>
          <w:bCs/>
          <w:sz w:val="22"/>
          <w:szCs w:val="22"/>
        </w:rPr>
        <w:t>20</w:t>
      </w:r>
      <w:r w:rsidR="00AA0771" w:rsidRPr="00AA0771">
        <w:rPr>
          <w:bCs/>
          <w:sz w:val="22"/>
          <w:szCs w:val="22"/>
        </w:rPr>
        <w:t xml:space="preserve"> government has stated that a change of use of a</w:t>
      </w:r>
      <w:r w:rsidR="00AA0771">
        <w:rPr>
          <w:bCs/>
          <w:sz w:val="22"/>
          <w:szCs w:val="22"/>
        </w:rPr>
        <w:t xml:space="preserve"> light industrial </w:t>
      </w:r>
      <w:r w:rsidR="00AA0771" w:rsidRPr="00AA0771">
        <w:rPr>
          <w:bCs/>
          <w:sz w:val="22"/>
          <w:szCs w:val="22"/>
        </w:rPr>
        <w:t>building and land within its curtilage</w:t>
      </w:r>
      <w:r w:rsidR="00AA0771">
        <w:rPr>
          <w:bCs/>
          <w:sz w:val="22"/>
          <w:szCs w:val="22"/>
        </w:rPr>
        <w:t>, falling within the Class B1(c)</w:t>
      </w:r>
      <w:r w:rsidR="00AA0771" w:rsidRPr="00AA0771">
        <w:rPr>
          <w:bCs/>
          <w:sz w:val="22"/>
          <w:szCs w:val="22"/>
        </w:rPr>
        <w:t xml:space="preserve"> to a residential use falling within the Class C3 </w:t>
      </w:r>
      <w:proofErr w:type="spellStart"/>
      <w:r w:rsidR="00AA0771" w:rsidRPr="00AA0771">
        <w:rPr>
          <w:bCs/>
          <w:sz w:val="22"/>
          <w:szCs w:val="22"/>
        </w:rPr>
        <w:t>dwellinghouses</w:t>
      </w:r>
      <w:proofErr w:type="spellEnd"/>
      <w:r w:rsidR="00447897">
        <w:rPr>
          <w:bCs/>
          <w:sz w:val="22"/>
          <w:szCs w:val="22"/>
        </w:rPr>
        <w:t xml:space="preserve">, </w:t>
      </w:r>
      <w:r w:rsidR="00AA0771" w:rsidRPr="00AA0771">
        <w:rPr>
          <w:bCs/>
          <w:sz w:val="22"/>
          <w:szCs w:val="22"/>
        </w:rPr>
        <w:t>which includes flats and houses</w:t>
      </w:r>
      <w:r w:rsidR="00447897">
        <w:rPr>
          <w:bCs/>
          <w:sz w:val="22"/>
          <w:szCs w:val="22"/>
        </w:rPr>
        <w:t>,</w:t>
      </w:r>
      <w:r w:rsidR="00AA0771" w:rsidRPr="00AA0771">
        <w:rPr>
          <w:bCs/>
          <w:sz w:val="22"/>
          <w:szCs w:val="22"/>
        </w:rPr>
        <w:t xml:space="preserve"> will be permitted development (i.e. the change of use will not require planning permission). </w:t>
      </w:r>
    </w:p>
    <w:p w:rsidR="00AA0771" w:rsidRPr="00AA0771" w:rsidRDefault="00447897" w:rsidP="00736E61">
      <w:pPr>
        <w:shd w:val="clear" w:color="auto" w:fill="FFFFFF"/>
        <w:spacing w:before="24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change is </w:t>
      </w:r>
      <w:r w:rsidR="00AA0771" w:rsidRPr="00AA0771">
        <w:rPr>
          <w:bCs/>
          <w:sz w:val="22"/>
          <w:szCs w:val="22"/>
        </w:rPr>
        <w:t>subject to a prior approval process whereby a developer shall apply to the local planning authority for a determination as to whether the prior approval of the local planning authority will be required as to:</w:t>
      </w:r>
    </w:p>
    <w:p w:rsidR="00AA0771" w:rsidRPr="00AA0771" w:rsidRDefault="00AA0771" w:rsidP="00AA0771">
      <w:pPr>
        <w:shd w:val="clear" w:color="auto" w:fill="FFFFFF"/>
        <w:spacing w:before="240"/>
        <w:rPr>
          <w:bCs/>
          <w:sz w:val="22"/>
          <w:szCs w:val="22"/>
        </w:rPr>
      </w:pPr>
      <w:r w:rsidRPr="00AA0771">
        <w:rPr>
          <w:bCs/>
          <w:sz w:val="22"/>
          <w:szCs w:val="22"/>
        </w:rPr>
        <w:t>(</w:t>
      </w:r>
      <w:proofErr w:type="spellStart"/>
      <w:r w:rsidR="00736E61">
        <w:rPr>
          <w:bCs/>
          <w:sz w:val="22"/>
          <w:szCs w:val="22"/>
        </w:rPr>
        <w:t>i</w:t>
      </w:r>
      <w:proofErr w:type="spellEnd"/>
      <w:r w:rsidRPr="00AA0771">
        <w:rPr>
          <w:bCs/>
          <w:sz w:val="22"/>
          <w:szCs w:val="22"/>
        </w:rPr>
        <w:t xml:space="preserve">) </w:t>
      </w:r>
      <w:proofErr w:type="gramStart"/>
      <w:r w:rsidRPr="00AA0771">
        <w:rPr>
          <w:bCs/>
          <w:sz w:val="22"/>
          <w:szCs w:val="22"/>
        </w:rPr>
        <w:t>transport</w:t>
      </w:r>
      <w:proofErr w:type="gramEnd"/>
      <w:r w:rsidRPr="00AA0771">
        <w:rPr>
          <w:bCs/>
          <w:sz w:val="22"/>
          <w:szCs w:val="22"/>
        </w:rPr>
        <w:t xml:space="preserve"> and highways impacts of the development;</w:t>
      </w:r>
    </w:p>
    <w:p w:rsidR="00AA0771" w:rsidRPr="00AA0771" w:rsidRDefault="00AA0771" w:rsidP="00AA0771">
      <w:pPr>
        <w:shd w:val="clear" w:color="auto" w:fill="FFFFFF"/>
        <w:spacing w:before="240"/>
        <w:rPr>
          <w:bCs/>
          <w:sz w:val="22"/>
          <w:szCs w:val="22"/>
        </w:rPr>
      </w:pPr>
      <w:r w:rsidRPr="00AA0771">
        <w:rPr>
          <w:bCs/>
          <w:sz w:val="22"/>
          <w:szCs w:val="22"/>
        </w:rPr>
        <w:t>(</w:t>
      </w:r>
      <w:r w:rsidR="00736E61">
        <w:rPr>
          <w:bCs/>
          <w:sz w:val="22"/>
          <w:szCs w:val="22"/>
        </w:rPr>
        <w:t>ii</w:t>
      </w:r>
      <w:r w:rsidRPr="00AA0771">
        <w:rPr>
          <w:bCs/>
          <w:sz w:val="22"/>
          <w:szCs w:val="22"/>
        </w:rPr>
        <w:t xml:space="preserve">) </w:t>
      </w:r>
      <w:proofErr w:type="gramStart"/>
      <w:r w:rsidRPr="00AA0771">
        <w:rPr>
          <w:bCs/>
          <w:sz w:val="22"/>
          <w:szCs w:val="22"/>
        </w:rPr>
        <w:t>contamination</w:t>
      </w:r>
      <w:proofErr w:type="gramEnd"/>
      <w:r w:rsidRPr="00AA0771">
        <w:rPr>
          <w:bCs/>
          <w:sz w:val="22"/>
          <w:szCs w:val="22"/>
        </w:rPr>
        <w:t xml:space="preserve"> risks on the site; and</w:t>
      </w:r>
    </w:p>
    <w:p w:rsidR="00AA0771" w:rsidRDefault="00AA0771" w:rsidP="00AA0771">
      <w:pPr>
        <w:shd w:val="clear" w:color="auto" w:fill="FFFFFF"/>
        <w:spacing w:before="240"/>
        <w:rPr>
          <w:bCs/>
          <w:sz w:val="22"/>
          <w:szCs w:val="22"/>
        </w:rPr>
      </w:pPr>
      <w:r w:rsidRPr="00AA0771">
        <w:rPr>
          <w:bCs/>
          <w:sz w:val="22"/>
          <w:szCs w:val="22"/>
        </w:rPr>
        <w:t>(</w:t>
      </w:r>
      <w:r w:rsidR="00736E61">
        <w:rPr>
          <w:bCs/>
          <w:sz w:val="22"/>
          <w:szCs w:val="22"/>
        </w:rPr>
        <w:t>iii</w:t>
      </w:r>
      <w:r w:rsidRPr="00AA0771">
        <w:rPr>
          <w:bCs/>
          <w:sz w:val="22"/>
          <w:szCs w:val="22"/>
        </w:rPr>
        <w:t xml:space="preserve">) </w:t>
      </w:r>
      <w:proofErr w:type="gramStart"/>
      <w:r w:rsidRPr="00AA0771">
        <w:rPr>
          <w:bCs/>
          <w:sz w:val="22"/>
          <w:szCs w:val="22"/>
        </w:rPr>
        <w:t>flooding</w:t>
      </w:r>
      <w:proofErr w:type="gramEnd"/>
      <w:r w:rsidRPr="00AA0771">
        <w:rPr>
          <w:bCs/>
          <w:sz w:val="22"/>
          <w:szCs w:val="22"/>
        </w:rPr>
        <w:t xml:space="preserve"> risks on the site. </w:t>
      </w:r>
    </w:p>
    <w:p w:rsidR="00736E61" w:rsidRPr="00736E61" w:rsidRDefault="00736E61" w:rsidP="00736E61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Cs w:val="24"/>
        </w:rPr>
      </w:pPr>
    </w:p>
    <w:p w:rsidR="00736E61" w:rsidRPr="00736E61" w:rsidRDefault="00736E61" w:rsidP="00736E61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736E61">
        <w:rPr>
          <w:bCs/>
          <w:sz w:val="22"/>
          <w:szCs w:val="22"/>
        </w:rPr>
        <w:t>(iv) where the authority considers the building to which the development relates</w:t>
      </w:r>
      <w:r>
        <w:rPr>
          <w:bCs/>
          <w:sz w:val="22"/>
          <w:szCs w:val="22"/>
        </w:rPr>
        <w:t xml:space="preserve"> </w:t>
      </w:r>
      <w:r w:rsidRPr="00736E61">
        <w:rPr>
          <w:bCs/>
          <w:sz w:val="22"/>
          <w:szCs w:val="22"/>
        </w:rPr>
        <w:t>is within an area that is important for providing industrial services or storage</w:t>
      </w:r>
      <w:r>
        <w:rPr>
          <w:bCs/>
          <w:sz w:val="22"/>
          <w:szCs w:val="22"/>
        </w:rPr>
        <w:t xml:space="preserve"> </w:t>
      </w:r>
      <w:r w:rsidRPr="00736E61">
        <w:rPr>
          <w:bCs/>
          <w:sz w:val="22"/>
          <w:szCs w:val="22"/>
        </w:rPr>
        <w:t>or distribution services or a mix of those services (which includes, where</w:t>
      </w:r>
      <w:r>
        <w:rPr>
          <w:bCs/>
          <w:sz w:val="22"/>
          <w:szCs w:val="22"/>
        </w:rPr>
        <w:t xml:space="preserve"> </w:t>
      </w:r>
      <w:r w:rsidRPr="00736E61">
        <w:rPr>
          <w:bCs/>
          <w:sz w:val="22"/>
          <w:szCs w:val="22"/>
        </w:rPr>
        <w:t>the development relates to part of a building, services provided from any</w:t>
      </w:r>
      <w:r>
        <w:rPr>
          <w:bCs/>
          <w:sz w:val="22"/>
          <w:szCs w:val="22"/>
        </w:rPr>
        <w:t xml:space="preserve"> </w:t>
      </w:r>
      <w:r w:rsidRPr="00736E61">
        <w:rPr>
          <w:bCs/>
          <w:sz w:val="22"/>
          <w:szCs w:val="22"/>
        </w:rPr>
        <w:t>other part of the building), whether the introduction of, or an increase in, a</w:t>
      </w:r>
      <w:r>
        <w:rPr>
          <w:bCs/>
          <w:sz w:val="22"/>
          <w:szCs w:val="22"/>
        </w:rPr>
        <w:t xml:space="preserve"> </w:t>
      </w:r>
      <w:r w:rsidRPr="00736E61">
        <w:rPr>
          <w:bCs/>
          <w:sz w:val="22"/>
          <w:szCs w:val="22"/>
        </w:rPr>
        <w:t>residential use of premises in the area would have an adverse impact on the</w:t>
      </w:r>
      <w:r>
        <w:rPr>
          <w:bCs/>
          <w:sz w:val="22"/>
          <w:szCs w:val="22"/>
        </w:rPr>
        <w:t xml:space="preserve"> </w:t>
      </w:r>
      <w:r w:rsidRPr="00736E61">
        <w:rPr>
          <w:bCs/>
          <w:sz w:val="22"/>
          <w:szCs w:val="22"/>
        </w:rPr>
        <w:t>sustainability of the provision of those services</w:t>
      </w:r>
      <w:r w:rsidR="00122053">
        <w:rPr>
          <w:bCs/>
          <w:sz w:val="22"/>
          <w:szCs w:val="22"/>
        </w:rPr>
        <w:t xml:space="preserve">. </w:t>
      </w:r>
    </w:p>
    <w:p w:rsidR="007E485F" w:rsidRDefault="007E485F" w:rsidP="00645FA9">
      <w:pPr>
        <w:autoSpaceDE w:val="0"/>
        <w:autoSpaceDN w:val="0"/>
        <w:adjustRightInd w:val="0"/>
        <w:rPr>
          <w:sz w:val="22"/>
          <w:szCs w:val="22"/>
        </w:rPr>
      </w:pPr>
    </w:p>
    <w:p w:rsidR="00645FA9" w:rsidRDefault="00AA0771" w:rsidP="00645FA9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The determination of this application is not subject to </w:t>
      </w:r>
      <w:r w:rsidR="00447897">
        <w:rPr>
          <w:sz w:val="22"/>
          <w:szCs w:val="22"/>
        </w:rPr>
        <w:t xml:space="preserve">local development plan policies. </w:t>
      </w:r>
    </w:p>
    <w:p w:rsidR="007E485F" w:rsidRPr="007E485F" w:rsidRDefault="007E485F" w:rsidP="00645FA9">
      <w:pPr>
        <w:autoSpaceDE w:val="0"/>
        <w:autoSpaceDN w:val="0"/>
        <w:adjustRightInd w:val="0"/>
        <w:rPr>
          <w:b/>
          <w:sz w:val="22"/>
          <w:szCs w:val="22"/>
        </w:rPr>
      </w:pPr>
      <w:r w:rsidRPr="007E485F">
        <w:rPr>
          <w:b/>
          <w:sz w:val="22"/>
          <w:szCs w:val="22"/>
        </w:rPr>
        <w:lastRenderedPageBreak/>
        <w:t>Assessment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72E7">
        <w:rPr>
          <w:sz w:val="22"/>
          <w:szCs w:val="22"/>
        </w:rPr>
        <w:t>Development is not permitted by Class PA if—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72E7">
        <w:rPr>
          <w:sz w:val="22"/>
          <w:szCs w:val="22"/>
        </w:rPr>
        <w:t>(a) an application under paragraph PA.2(1) in respect of the development is received by the local</w:t>
      </w:r>
      <w:r w:rsidR="004F72E7">
        <w:rPr>
          <w:sz w:val="22"/>
          <w:szCs w:val="22"/>
        </w:rPr>
        <w:t xml:space="preserve"> </w:t>
      </w:r>
      <w:r w:rsidRPr="004F72E7">
        <w:rPr>
          <w:sz w:val="22"/>
          <w:szCs w:val="22"/>
        </w:rPr>
        <w:t>planning authority on or before 30th September 2017; The application was received by LPA on 8</w:t>
      </w:r>
      <w:r w:rsidR="004F72E7">
        <w:rPr>
          <w:sz w:val="22"/>
          <w:szCs w:val="22"/>
        </w:rPr>
        <w:t xml:space="preserve"> </w:t>
      </w:r>
      <w:r w:rsidRPr="004F72E7">
        <w:rPr>
          <w:sz w:val="22"/>
          <w:szCs w:val="22"/>
        </w:rPr>
        <w:t xml:space="preserve">December 2017 – </w:t>
      </w:r>
      <w:r w:rsidRPr="004F72E7">
        <w:rPr>
          <w:i/>
          <w:sz w:val="22"/>
          <w:szCs w:val="22"/>
        </w:rPr>
        <w:t>therefore complies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72E7">
        <w:rPr>
          <w:sz w:val="22"/>
          <w:szCs w:val="22"/>
        </w:rPr>
        <w:t>(b) the building was not used solely for a light industrial use on 19th March 2014 or, in the case of a</w:t>
      </w:r>
      <w:r w:rsidR="004F72E7">
        <w:rPr>
          <w:sz w:val="22"/>
          <w:szCs w:val="22"/>
        </w:rPr>
        <w:t xml:space="preserve"> </w:t>
      </w:r>
      <w:r w:rsidRPr="004F72E7">
        <w:rPr>
          <w:sz w:val="22"/>
          <w:szCs w:val="22"/>
        </w:rPr>
        <w:t>building which was in use before that date but was not in use on that date, when it was last in use;</w:t>
      </w:r>
      <w:r w:rsidR="004F72E7">
        <w:rPr>
          <w:sz w:val="22"/>
          <w:szCs w:val="22"/>
        </w:rPr>
        <w:t xml:space="preserve"> </w:t>
      </w:r>
      <w:r w:rsidRPr="004F72E7">
        <w:rPr>
          <w:i/>
          <w:sz w:val="22"/>
          <w:szCs w:val="22"/>
        </w:rPr>
        <w:t>the applicant has provided evidence that the premises when last occupied was for light industrial use and that this use has remained unchanged for many years - well before March 2014 – therefore complies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4F72E7">
        <w:rPr>
          <w:sz w:val="22"/>
          <w:szCs w:val="22"/>
        </w:rPr>
        <w:t xml:space="preserve">(c) the prior approval date falls on or after 1st October 2020; </w:t>
      </w:r>
      <w:r w:rsidRPr="004F72E7">
        <w:rPr>
          <w:i/>
          <w:sz w:val="22"/>
          <w:szCs w:val="22"/>
        </w:rPr>
        <w:t>With the submission date of 8/12/17</w:t>
      </w:r>
      <w:r w:rsidR="004F72E7">
        <w:rPr>
          <w:i/>
          <w:sz w:val="22"/>
          <w:szCs w:val="22"/>
        </w:rPr>
        <w:t xml:space="preserve"> </w:t>
      </w:r>
      <w:r w:rsidRPr="004F72E7">
        <w:rPr>
          <w:i/>
          <w:sz w:val="22"/>
          <w:szCs w:val="22"/>
        </w:rPr>
        <w:t>It is expected that the prior approval date will be prior to 1/10/2020 – therefore complies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4F72E7">
        <w:rPr>
          <w:sz w:val="22"/>
          <w:szCs w:val="22"/>
        </w:rPr>
        <w:t xml:space="preserve">(d) </w:t>
      </w:r>
      <w:proofErr w:type="gramStart"/>
      <w:r w:rsidRPr="004F72E7">
        <w:rPr>
          <w:sz w:val="22"/>
          <w:szCs w:val="22"/>
        </w:rPr>
        <w:t>the</w:t>
      </w:r>
      <w:proofErr w:type="gramEnd"/>
      <w:r w:rsidRPr="004F72E7">
        <w:rPr>
          <w:sz w:val="22"/>
          <w:szCs w:val="22"/>
        </w:rPr>
        <w:t xml:space="preserve"> gross floor space of the existing building exceeds 500 square metres; </w:t>
      </w:r>
      <w:r w:rsidRPr="004F72E7">
        <w:rPr>
          <w:i/>
          <w:sz w:val="22"/>
          <w:szCs w:val="22"/>
        </w:rPr>
        <w:t>The gross floor space of the existing building is 105m2 – therefore complies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4F72E7">
        <w:rPr>
          <w:sz w:val="22"/>
          <w:szCs w:val="22"/>
        </w:rPr>
        <w:t>(e) the site is occupied under an agricultural tenancy, unless the express consent of both the</w:t>
      </w:r>
      <w:r w:rsidR="004F72E7">
        <w:rPr>
          <w:sz w:val="22"/>
          <w:szCs w:val="22"/>
        </w:rPr>
        <w:t xml:space="preserve"> </w:t>
      </w:r>
      <w:r w:rsidRPr="004F72E7">
        <w:rPr>
          <w:sz w:val="22"/>
          <w:szCs w:val="22"/>
        </w:rPr>
        <w:t xml:space="preserve">landlord and the tenant has been obtained; </w:t>
      </w:r>
      <w:r w:rsidRPr="004F72E7">
        <w:rPr>
          <w:i/>
          <w:sz w:val="22"/>
          <w:szCs w:val="22"/>
        </w:rPr>
        <w:t>There is currently no tenant and no previous tenants have occupied it under an agricultural tenancy – therefore complies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72E7">
        <w:rPr>
          <w:sz w:val="22"/>
          <w:szCs w:val="22"/>
        </w:rPr>
        <w:t xml:space="preserve">(f) </w:t>
      </w:r>
      <w:proofErr w:type="gramStart"/>
      <w:r w:rsidRPr="004F72E7">
        <w:rPr>
          <w:sz w:val="22"/>
          <w:szCs w:val="22"/>
        </w:rPr>
        <w:t>less</w:t>
      </w:r>
      <w:proofErr w:type="gramEnd"/>
      <w:r w:rsidRPr="004F72E7">
        <w:rPr>
          <w:sz w:val="22"/>
          <w:szCs w:val="22"/>
        </w:rPr>
        <w:t xml:space="preserve"> than 1 year before the date the development begins—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72E7">
        <w:rPr>
          <w:sz w:val="22"/>
          <w:szCs w:val="22"/>
        </w:rPr>
        <w:t>(</w:t>
      </w:r>
      <w:proofErr w:type="spellStart"/>
      <w:r w:rsidRPr="004F72E7">
        <w:rPr>
          <w:sz w:val="22"/>
          <w:szCs w:val="22"/>
        </w:rPr>
        <w:t>i</w:t>
      </w:r>
      <w:proofErr w:type="spellEnd"/>
      <w:r w:rsidRPr="004F72E7">
        <w:rPr>
          <w:sz w:val="22"/>
          <w:szCs w:val="22"/>
        </w:rPr>
        <w:t xml:space="preserve">) </w:t>
      </w:r>
      <w:proofErr w:type="gramStart"/>
      <w:r w:rsidRPr="004F72E7">
        <w:rPr>
          <w:sz w:val="22"/>
          <w:szCs w:val="22"/>
        </w:rPr>
        <w:t>an</w:t>
      </w:r>
      <w:proofErr w:type="gramEnd"/>
      <w:r w:rsidRPr="004F72E7">
        <w:rPr>
          <w:sz w:val="22"/>
          <w:szCs w:val="22"/>
        </w:rPr>
        <w:t xml:space="preserve"> agricultural tenancy over the site has been terminated, and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72E7">
        <w:rPr>
          <w:sz w:val="22"/>
          <w:szCs w:val="22"/>
        </w:rPr>
        <w:t>(ii) the termination was for the purpose of carrying out development under this Class, unless both</w:t>
      </w:r>
      <w:r w:rsidR="004F72E7">
        <w:rPr>
          <w:sz w:val="22"/>
          <w:szCs w:val="22"/>
        </w:rPr>
        <w:t xml:space="preserve"> </w:t>
      </w:r>
      <w:r w:rsidRPr="004F72E7">
        <w:rPr>
          <w:sz w:val="22"/>
          <w:szCs w:val="22"/>
        </w:rPr>
        <w:t>the landlord and the tenant have agreed in writing that the site is no longer required for agricultural</w:t>
      </w:r>
      <w:r w:rsidR="004F72E7">
        <w:rPr>
          <w:sz w:val="22"/>
          <w:szCs w:val="22"/>
        </w:rPr>
        <w:t xml:space="preserve"> </w:t>
      </w:r>
      <w:r w:rsidRPr="004F72E7">
        <w:rPr>
          <w:sz w:val="22"/>
          <w:szCs w:val="22"/>
        </w:rPr>
        <w:t xml:space="preserve">purposes; </w:t>
      </w:r>
      <w:r w:rsidRPr="004F72E7">
        <w:rPr>
          <w:i/>
          <w:sz w:val="22"/>
          <w:szCs w:val="22"/>
        </w:rPr>
        <w:t>No previous tenants have occupied it under an agricultural tenancy – therefore complies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72E7">
        <w:rPr>
          <w:sz w:val="22"/>
          <w:szCs w:val="22"/>
        </w:rPr>
        <w:t xml:space="preserve">(g) </w:t>
      </w:r>
      <w:proofErr w:type="gramStart"/>
      <w:r w:rsidRPr="004F72E7">
        <w:rPr>
          <w:sz w:val="22"/>
          <w:szCs w:val="22"/>
        </w:rPr>
        <w:t>the</w:t>
      </w:r>
      <w:proofErr w:type="gramEnd"/>
      <w:r w:rsidRPr="004F72E7">
        <w:rPr>
          <w:sz w:val="22"/>
          <w:szCs w:val="22"/>
        </w:rPr>
        <w:t xml:space="preserve"> site is, or forms part of—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4F72E7">
        <w:rPr>
          <w:sz w:val="22"/>
          <w:szCs w:val="22"/>
        </w:rPr>
        <w:t>(</w:t>
      </w:r>
      <w:proofErr w:type="spellStart"/>
      <w:r w:rsidRPr="004F72E7">
        <w:rPr>
          <w:sz w:val="22"/>
          <w:szCs w:val="22"/>
        </w:rPr>
        <w:t>i</w:t>
      </w:r>
      <w:proofErr w:type="spellEnd"/>
      <w:r w:rsidRPr="004F72E7">
        <w:rPr>
          <w:sz w:val="22"/>
          <w:szCs w:val="22"/>
        </w:rPr>
        <w:t xml:space="preserve">) </w:t>
      </w:r>
      <w:proofErr w:type="gramStart"/>
      <w:r w:rsidRPr="004F72E7">
        <w:rPr>
          <w:sz w:val="22"/>
          <w:szCs w:val="22"/>
        </w:rPr>
        <w:t>a</w:t>
      </w:r>
      <w:proofErr w:type="gramEnd"/>
      <w:r w:rsidRPr="004F72E7">
        <w:rPr>
          <w:sz w:val="22"/>
          <w:szCs w:val="22"/>
        </w:rPr>
        <w:t xml:space="preserve"> site of special scientific interest; </w:t>
      </w:r>
      <w:r w:rsidRPr="004F72E7">
        <w:rPr>
          <w:i/>
          <w:sz w:val="22"/>
          <w:szCs w:val="22"/>
        </w:rPr>
        <w:t>Site is not nor forms part of one – therefore complies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4F72E7">
        <w:rPr>
          <w:sz w:val="22"/>
          <w:szCs w:val="22"/>
        </w:rPr>
        <w:t xml:space="preserve">(ii) </w:t>
      </w:r>
      <w:proofErr w:type="gramStart"/>
      <w:r w:rsidRPr="004F72E7">
        <w:rPr>
          <w:sz w:val="22"/>
          <w:szCs w:val="22"/>
        </w:rPr>
        <w:t>a</w:t>
      </w:r>
      <w:proofErr w:type="gramEnd"/>
      <w:r w:rsidRPr="004F72E7">
        <w:rPr>
          <w:sz w:val="22"/>
          <w:szCs w:val="22"/>
        </w:rPr>
        <w:t xml:space="preserve"> safety hazard area; </w:t>
      </w:r>
      <w:r w:rsidRPr="004F72E7">
        <w:rPr>
          <w:i/>
          <w:sz w:val="22"/>
          <w:szCs w:val="22"/>
        </w:rPr>
        <w:t>Site is not nor forms part of one – therefore complies</w:t>
      </w:r>
    </w:p>
    <w:p w:rsidR="002D61FF" w:rsidRPr="003A2D24" w:rsidRDefault="002D61FF" w:rsidP="004F72E7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4F72E7">
        <w:rPr>
          <w:sz w:val="22"/>
          <w:szCs w:val="22"/>
        </w:rPr>
        <w:t xml:space="preserve">(iii) </w:t>
      </w:r>
      <w:proofErr w:type="gramStart"/>
      <w:r w:rsidRPr="004F72E7">
        <w:rPr>
          <w:sz w:val="22"/>
          <w:szCs w:val="22"/>
        </w:rPr>
        <w:t>a</w:t>
      </w:r>
      <w:proofErr w:type="gramEnd"/>
      <w:r w:rsidRPr="004F72E7">
        <w:rPr>
          <w:sz w:val="22"/>
          <w:szCs w:val="22"/>
        </w:rPr>
        <w:t xml:space="preserve"> military explosives storage area; </w:t>
      </w:r>
      <w:r w:rsidRPr="003A2D24">
        <w:rPr>
          <w:i/>
          <w:sz w:val="22"/>
          <w:szCs w:val="22"/>
        </w:rPr>
        <w:t>Site is not nor forms part of one – therefore complies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4F72E7">
        <w:rPr>
          <w:sz w:val="22"/>
          <w:szCs w:val="22"/>
        </w:rPr>
        <w:t xml:space="preserve">(h) </w:t>
      </w:r>
      <w:proofErr w:type="gramStart"/>
      <w:r w:rsidRPr="004F72E7">
        <w:rPr>
          <w:sz w:val="22"/>
          <w:szCs w:val="22"/>
        </w:rPr>
        <w:t>the</w:t>
      </w:r>
      <w:proofErr w:type="gramEnd"/>
      <w:r w:rsidRPr="004F72E7">
        <w:rPr>
          <w:sz w:val="22"/>
          <w:szCs w:val="22"/>
        </w:rPr>
        <w:t xml:space="preserve"> building is a listed building or is within the curtilage of a listed building; or </w:t>
      </w:r>
      <w:r w:rsidRPr="004F72E7">
        <w:rPr>
          <w:i/>
          <w:sz w:val="22"/>
          <w:szCs w:val="22"/>
        </w:rPr>
        <w:t>Site is not a listed</w:t>
      </w:r>
      <w:r w:rsidR="004F72E7" w:rsidRPr="004F72E7">
        <w:rPr>
          <w:i/>
          <w:sz w:val="22"/>
          <w:szCs w:val="22"/>
        </w:rPr>
        <w:t xml:space="preserve"> </w:t>
      </w:r>
      <w:r w:rsidRPr="004F72E7">
        <w:rPr>
          <w:i/>
          <w:sz w:val="22"/>
          <w:szCs w:val="22"/>
        </w:rPr>
        <w:t>building nor within one – therefore complies</w:t>
      </w:r>
    </w:p>
    <w:p w:rsidR="002D61FF" w:rsidRPr="004F72E7" w:rsidRDefault="002D61FF" w:rsidP="004F72E7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4F72E7">
        <w:rPr>
          <w:sz w:val="22"/>
          <w:szCs w:val="22"/>
        </w:rPr>
        <w:t>(</w:t>
      </w:r>
      <w:proofErr w:type="spellStart"/>
      <w:r w:rsidRPr="004F72E7">
        <w:rPr>
          <w:sz w:val="22"/>
          <w:szCs w:val="22"/>
        </w:rPr>
        <w:t>i</w:t>
      </w:r>
      <w:proofErr w:type="spellEnd"/>
      <w:r w:rsidRPr="004F72E7">
        <w:rPr>
          <w:sz w:val="22"/>
          <w:szCs w:val="22"/>
        </w:rPr>
        <w:t xml:space="preserve">) </w:t>
      </w:r>
      <w:proofErr w:type="gramStart"/>
      <w:r w:rsidRPr="004F72E7">
        <w:rPr>
          <w:sz w:val="22"/>
          <w:szCs w:val="22"/>
        </w:rPr>
        <w:t>the</w:t>
      </w:r>
      <w:proofErr w:type="gramEnd"/>
      <w:r w:rsidRPr="004F72E7">
        <w:rPr>
          <w:sz w:val="22"/>
          <w:szCs w:val="22"/>
        </w:rPr>
        <w:t xml:space="preserve"> site is, or contains, a scheduled monument. </w:t>
      </w:r>
      <w:r w:rsidRPr="004F72E7">
        <w:rPr>
          <w:i/>
          <w:sz w:val="22"/>
          <w:szCs w:val="22"/>
        </w:rPr>
        <w:t>Site is not a scheduled monument nor contains one – therefore complies</w:t>
      </w:r>
    </w:p>
    <w:p w:rsidR="002D61FF" w:rsidRDefault="002D61FF" w:rsidP="00FE4F6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45FA9" w:rsidRPr="00645FA9" w:rsidRDefault="00FE4F65" w:rsidP="00FE4F65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It can be confirmed that the </w:t>
      </w:r>
      <w:r w:rsidR="00645FA9">
        <w:rPr>
          <w:sz w:val="22"/>
          <w:szCs w:val="22"/>
        </w:rPr>
        <w:t xml:space="preserve">proposed change of use meets these criteria </w:t>
      </w:r>
      <w:r>
        <w:rPr>
          <w:sz w:val="22"/>
          <w:szCs w:val="22"/>
        </w:rPr>
        <w:t xml:space="preserve">so </w:t>
      </w:r>
      <w:r w:rsidR="00645FA9">
        <w:rPr>
          <w:sz w:val="22"/>
          <w:szCs w:val="22"/>
        </w:rPr>
        <w:t>prior approval can be agreed subject to the following:</w:t>
      </w:r>
    </w:p>
    <w:p w:rsidR="00645FA9" w:rsidRPr="00645FA9" w:rsidRDefault="00645FA9" w:rsidP="00FE4F6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45FA9">
        <w:rPr>
          <w:sz w:val="22"/>
          <w:szCs w:val="22"/>
        </w:rPr>
        <w:t>(1) Development is permitted by Class PA subject to the condition that before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beginning the development, the developer must—</w:t>
      </w:r>
    </w:p>
    <w:p w:rsidR="002D61FF" w:rsidRDefault="00645FA9" w:rsidP="00FE4F6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45FA9">
        <w:rPr>
          <w:sz w:val="22"/>
          <w:szCs w:val="22"/>
        </w:rPr>
        <w:t>(a) submit a statement, which must accompany the application referred to in paragraph</w:t>
      </w:r>
      <w:r w:rsidR="002D61FF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(b), to the local planning authority setting out the evidence the developer relies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upon to demonstrate that the building was used solely for a light industrial use on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the date referred to in paragraph PA.1(b);</w:t>
      </w:r>
      <w:r w:rsidR="00FE4F65">
        <w:rPr>
          <w:sz w:val="22"/>
          <w:szCs w:val="22"/>
        </w:rPr>
        <w:t xml:space="preserve"> </w:t>
      </w:r>
    </w:p>
    <w:p w:rsidR="002D61FF" w:rsidRDefault="002D61FF" w:rsidP="00FE4F6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D61FF" w:rsidRPr="002D61FF" w:rsidRDefault="00FE4F65" w:rsidP="002D61F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D61FF">
        <w:rPr>
          <w:sz w:val="22"/>
          <w:szCs w:val="22"/>
        </w:rPr>
        <w:t xml:space="preserve">A statutory declaration </w:t>
      </w:r>
      <w:r w:rsidR="002D61FF" w:rsidRPr="002D61FF">
        <w:rPr>
          <w:sz w:val="22"/>
          <w:szCs w:val="22"/>
        </w:rPr>
        <w:t xml:space="preserve">and a letter containing a statement </w:t>
      </w:r>
      <w:proofErr w:type="gramStart"/>
      <w:r w:rsidRPr="002D61FF">
        <w:rPr>
          <w:sz w:val="22"/>
          <w:szCs w:val="22"/>
        </w:rPr>
        <w:t>has</w:t>
      </w:r>
      <w:proofErr w:type="gramEnd"/>
      <w:r w:rsidRPr="002D61FF">
        <w:rPr>
          <w:sz w:val="22"/>
          <w:szCs w:val="22"/>
        </w:rPr>
        <w:t xml:space="preserve"> been provided</w:t>
      </w:r>
      <w:r w:rsidR="002D61FF" w:rsidRPr="002D61FF">
        <w:rPr>
          <w:sz w:val="22"/>
          <w:szCs w:val="22"/>
        </w:rPr>
        <w:t xml:space="preserve"> stating;</w:t>
      </w:r>
    </w:p>
    <w:p w:rsidR="00645FA9" w:rsidRDefault="002D61FF" w:rsidP="002D61F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D61FF">
        <w:rPr>
          <w:sz w:val="22"/>
          <w:szCs w:val="22"/>
        </w:rPr>
        <w:t xml:space="preserve">The premises lie at the south-eastern end of </w:t>
      </w:r>
      <w:proofErr w:type="spellStart"/>
      <w:r w:rsidRPr="002D61FF">
        <w:rPr>
          <w:sz w:val="22"/>
          <w:szCs w:val="22"/>
        </w:rPr>
        <w:t>Lemart</w:t>
      </w:r>
      <w:proofErr w:type="spellEnd"/>
      <w:r w:rsidRPr="002D61FF">
        <w:rPr>
          <w:sz w:val="22"/>
          <w:szCs w:val="22"/>
        </w:rPr>
        <w:t xml:space="preserve"> Close in </w:t>
      </w:r>
      <w:proofErr w:type="spellStart"/>
      <w:proofErr w:type="gramStart"/>
      <w:r w:rsidRPr="002D61FF">
        <w:rPr>
          <w:sz w:val="22"/>
          <w:szCs w:val="22"/>
        </w:rPr>
        <w:t>Tilehurst</w:t>
      </w:r>
      <w:proofErr w:type="spellEnd"/>
      <w:r w:rsidRPr="002D61FF">
        <w:rPr>
          <w:sz w:val="22"/>
          <w:szCs w:val="22"/>
        </w:rPr>
        <w:t>,</w:t>
      </w:r>
      <w:proofErr w:type="gramEnd"/>
      <w:r w:rsidRPr="002D61FF">
        <w:rPr>
          <w:sz w:val="22"/>
          <w:szCs w:val="22"/>
        </w:rPr>
        <w:t xml:space="preserve"> it is situated at the rear of a</w:t>
      </w:r>
      <w:r>
        <w:rPr>
          <w:sz w:val="22"/>
          <w:szCs w:val="22"/>
        </w:rPr>
        <w:t xml:space="preserve"> </w:t>
      </w:r>
      <w:r w:rsidRPr="002D61FF">
        <w:rPr>
          <w:sz w:val="22"/>
          <w:szCs w:val="22"/>
        </w:rPr>
        <w:t xml:space="preserve">mixed use commercial and residential unit. There is no off-street parking.  The applicants wish to change the use of 14A </w:t>
      </w:r>
      <w:proofErr w:type="spellStart"/>
      <w:r w:rsidRPr="002D61FF">
        <w:rPr>
          <w:sz w:val="22"/>
          <w:szCs w:val="22"/>
        </w:rPr>
        <w:t>Lemart</w:t>
      </w:r>
      <w:proofErr w:type="spellEnd"/>
      <w:r w:rsidRPr="002D61FF">
        <w:rPr>
          <w:sz w:val="22"/>
          <w:szCs w:val="22"/>
        </w:rPr>
        <w:t xml:space="preserve"> Close, </w:t>
      </w:r>
      <w:proofErr w:type="spellStart"/>
      <w:r w:rsidRPr="002D61FF">
        <w:rPr>
          <w:sz w:val="22"/>
          <w:szCs w:val="22"/>
        </w:rPr>
        <w:t>Tilehurst</w:t>
      </w:r>
      <w:proofErr w:type="spellEnd"/>
      <w:r w:rsidRPr="002D61FF">
        <w:rPr>
          <w:sz w:val="22"/>
          <w:szCs w:val="22"/>
        </w:rPr>
        <w:t xml:space="preserve"> from B1 (c) light industrial to a Dwelling house (Class C3) to comprise 2 no 1 bed flats</w:t>
      </w:r>
      <w:r w:rsidR="003A2D24">
        <w:rPr>
          <w:sz w:val="22"/>
          <w:szCs w:val="22"/>
        </w:rPr>
        <w:t>.</w:t>
      </w:r>
      <w:r w:rsidRPr="002D61FF">
        <w:rPr>
          <w:sz w:val="22"/>
          <w:szCs w:val="22"/>
        </w:rPr>
        <w:t xml:space="preserve"> We believe that the building was in Class B1 (c) on 29th May 2013 when it was in the ownership of “A &amp; M Engineering” who operated a light engineering workshop on the site. We have submitted as part of the application a copy of a signed “Statutory Declaration” from the previous owners of the property (“A &amp; M Engineering”) dated 7/9/2015 that confirmed that they </w:t>
      </w:r>
      <w:r w:rsidRPr="002D61FF">
        <w:rPr>
          <w:sz w:val="22"/>
          <w:szCs w:val="22"/>
        </w:rPr>
        <w:lastRenderedPageBreak/>
        <w:t>had been using the property as a commercial engineering workshop of the previous 24 years.</w:t>
      </w:r>
    </w:p>
    <w:p w:rsidR="004F72E7" w:rsidRPr="002D61FF" w:rsidRDefault="004F72E7" w:rsidP="002D61F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45FA9" w:rsidRPr="00645FA9" w:rsidRDefault="00645FA9" w:rsidP="00FE4F6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45FA9">
        <w:rPr>
          <w:sz w:val="22"/>
          <w:szCs w:val="22"/>
        </w:rPr>
        <w:t xml:space="preserve">(b) </w:t>
      </w:r>
      <w:proofErr w:type="gramStart"/>
      <w:r w:rsidRPr="00645FA9">
        <w:rPr>
          <w:sz w:val="22"/>
          <w:szCs w:val="22"/>
        </w:rPr>
        <w:t>apply</w:t>
      </w:r>
      <w:proofErr w:type="gramEnd"/>
      <w:r w:rsidRPr="00645FA9">
        <w:rPr>
          <w:sz w:val="22"/>
          <w:szCs w:val="22"/>
        </w:rPr>
        <w:t xml:space="preserve"> to the local planning authority for a determination as to whether the prior</w:t>
      </w:r>
    </w:p>
    <w:p w:rsidR="00645FA9" w:rsidRPr="00645FA9" w:rsidRDefault="00645FA9" w:rsidP="00FE4F65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645FA9">
        <w:rPr>
          <w:sz w:val="22"/>
          <w:szCs w:val="22"/>
        </w:rPr>
        <w:t>approval</w:t>
      </w:r>
      <w:proofErr w:type="gramEnd"/>
      <w:r w:rsidRPr="00645FA9">
        <w:rPr>
          <w:sz w:val="22"/>
          <w:szCs w:val="22"/>
        </w:rPr>
        <w:t xml:space="preserve"> of the authority will be required as to—</w:t>
      </w:r>
    </w:p>
    <w:p w:rsidR="00645FA9" w:rsidRPr="00264C3B" w:rsidRDefault="00645FA9" w:rsidP="00264C3B">
      <w:pPr>
        <w:autoSpaceDE w:val="0"/>
        <w:autoSpaceDN w:val="0"/>
        <w:adjustRightInd w:val="0"/>
        <w:ind w:left="284"/>
        <w:jc w:val="both"/>
        <w:rPr>
          <w:i/>
          <w:sz w:val="22"/>
          <w:szCs w:val="22"/>
        </w:rPr>
      </w:pPr>
      <w:r w:rsidRPr="00645FA9">
        <w:rPr>
          <w:sz w:val="22"/>
          <w:szCs w:val="22"/>
        </w:rPr>
        <w:t>(</w:t>
      </w:r>
      <w:proofErr w:type="spellStart"/>
      <w:r w:rsidRPr="00645FA9">
        <w:rPr>
          <w:sz w:val="22"/>
          <w:szCs w:val="22"/>
        </w:rPr>
        <w:t>i</w:t>
      </w:r>
      <w:proofErr w:type="spellEnd"/>
      <w:r w:rsidRPr="00645FA9">
        <w:rPr>
          <w:sz w:val="22"/>
          <w:szCs w:val="22"/>
        </w:rPr>
        <w:t xml:space="preserve">) </w:t>
      </w:r>
      <w:proofErr w:type="gramStart"/>
      <w:r w:rsidRPr="00645FA9">
        <w:rPr>
          <w:sz w:val="22"/>
          <w:szCs w:val="22"/>
        </w:rPr>
        <w:t>transport</w:t>
      </w:r>
      <w:proofErr w:type="gramEnd"/>
      <w:r w:rsidRPr="00645FA9">
        <w:rPr>
          <w:sz w:val="22"/>
          <w:szCs w:val="22"/>
        </w:rPr>
        <w:t xml:space="preserve"> and highways impacts of the development,</w:t>
      </w:r>
      <w:r w:rsidR="00264C3B">
        <w:rPr>
          <w:sz w:val="22"/>
          <w:szCs w:val="22"/>
        </w:rPr>
        <w:t xml:space="preserve"> </w:t>
      </w:r>
      <w:r w:rsidR="00264C3B" w:rsidRPr="00264C3B">
        <w:rPr>
          <w:i/>
          <w:sz w:val="22"/>
          <w:szCs w:val="22"/>
        </w:rPr>
        <w:t>there have been no objections raised</w:t>
      </w:r>
      <w:r w:rsidR="004F72E7">
        <w:rPr>
          <w:i/>
          <w:sz w:val="22"/>
          <w:szCs w:val="22"/>
        </w:rPr>
        <w:t xml:space="preserve"> – see below for more detail</w:t>
      </w:r>
      <w:r w:rsidR="00264C3B" w:rsidRPr="00264C3B">
        <w:rPr>
          <w:i/>
          <w:sz w:val="22"/>
          <w:szCs w:val="22"/>
        </w:rPr>
        <w:t>.</w:t>
      </w:r>
    </w:p>
    <w:p w:rsidR="00264C3B" w:rsidRPr="00264C3B" w:rsidRDefault="00645FA9" w:rsidP="00264C3B">
      <w:pPr>
        <w:autoSpaceDE w:val="0"/>
        <w:autoSpaceDN w:val="0"/>
        <w:adjustRightInd w:val="0"/>
        <w:ind w:left="284"/>
        <w:jc w:val="both"/>
        <w:rPr>
          <w:i/>
          <w:sz w:val="22"/>
          <w:szCs w:val="22"/>
        </w:rPr>
      </w:pPr>
      <w:r w:rsidRPr="00645FA9">
        <w:rPr>
          <w:sz w:val="22"/>
          <w:szCs w:val="22"/>
        </w:rPr>
        <w:t xml:space="preserve">(ii) </w:t>
      </w:r>
      <w:proofErr w:type="gramStart"/>
      <w:r w:rsidRPr="00645FA9">
        <w:rPr>
          <w:sz w:val="22"/>
          <w:szCs w:val="22"/>
        </w:rPr>
        <w:t>contamination</w:t>
      </w:r>
      <w:proofErr w:type="gramEnd"/>
      <w:r w:rsidRPr="00645FA9">
        <w:rPr>
          <w:sz w:val="22"/>
          <w:szCs w:val="22"/>
        </w:rPr>
        <w:t xml:space="preserve"> risks in relation to the building,</w:t>
      </w:r>
      <w:r w:rsidR="00264C3B">
        <w:rPr>
          <w:sz w:val="22"/>
          <w:szCs w:val="22"/>
        </w:rPr>
        <w:t xml:space="preserve"> </w:t>
      </w:r>
      <w:r w:rsidR="00264C3B" w:rsidRPr="00264C3B">
        <w:rPr>
          <w:i/>
          <w:sz w:val="22"/>
          <w:szCs w:val="22"/>
        </w:rPr>
        <w:t>there have been no objections raised</w:t>
      </w:r>
      <w:r w:rsidR="004F72E7">
        <w:rPr>
          <w:i/>
          <w:sz w:val="22"/>
          <w:szCs w:val="22"/>
        </w:rPr>
        <w:t xml:space="preserve"> but conditions suggested – see below</w:t>
      </w:r>
      <w:r w:rsidR="00264C3B" w:rsidRPr="00264C3B">
        <w:rPr>
          <w:i/>
          <w:sz w:val="22"/>
          <w:szCs w:val="22"/>
        </w:rPr>
        <w:t>.</w:t>
      </w:r>
    </w:p>
    <w:p w:rsidR="00264C3B" w:rsidRPr="00264C3B" w:rsidRDefault="00645FA9" w:rsidP="00264C3B">
      <w:pPr>
        <w:autoSpaceDE w:val="0"/>
        <w:autoSpaceDN w:val="0"/>
        <w:adjustRightInd w:val="0"/>
        <w:ind w:firstLine="284"/>
        <w:jc w:val="both"/>
        <w:rPr>
          <w:i/>
          <w:sz w:val="22"/>
          <w:szCs w:val="22"/>
        </w:rPr>
      </w:pPr>
      <w:r w:rsidRPr="00645FA9">
        <w:rPr>
          <w:sz w:val="22"/>
          <w:szCs w:val="22"/>
        </w:rPr>
        <w:t xml:space="preserve">(iii) </w:t>
      </w:r>
      <w:proofErr w:type="gramStart"/>
      <w:r w:rsidRPr="00645FA9">
        <w:rPr>
          <w:sz w:val="22"/>
          <w:szCs w:val="22"/>
        </w:rPr>
        <w:t>flooding</w:t>
      </w:r>
      <w:proofErr w:type="gramEnd"/>
      <w:r w:rsidRPr="00645FA9">
        <w:rPr>
          <w:sz w:val="22"/>
          <w:szCs w:val="22"/>
        </w:rPr>
        <w:t xml:space="preserve"> risks in relation to the building,</w:t>
      </w:r>
      <w:r w:rsidR="00264C3B">
        <w:rPr>
          <w:sz w:val="22"/>
          <w:szCs w:val="22"/>
        </w:rPr>
        <w:t xml:space="preserve"> </w:t>
      </w:r>
      <w:r w:rsidR="00264C3B" w:rsidRPr="00264C3B">
        <w:rPr>
          <w:i/>
          <w:sz w:val="22"/>
          <w:szCs w:val="22"/>
        </w:rPr>
        <w:t>there have been no objections raised.</w:t>
      </w:r>
    </w:p>
    <w:p w:rsidR="00645FA9" w:rsidRPr="00645FA9" w:rsidRDefault="00645FA9" w:rsidP="00FE4F6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645FA9">
        <w:rPr>
          <w:sz w:val="22"/>
          <w:szCs w:val="22"/>
        </w:rPr>
        <w:t xml:space="preserve">(iv) </w:t>
      </w:r>
      <w:proofErr w:type="gramStart"/>
      <w:r w:rsidRPr="00645FA9">
        <w:rPr>
          <w:sz w:val="22"/>
          <w:szCs w:val="22"/>
        </w:rPr>
        <w:t>where</w:t>
      </w:r>
      <w:proofErr w:type="gramEnd"/>
      <w:r w:rsidRPr="00645FA9">
        <w:rPr>
          <w:sz w:val="22"/>
          <w:szCs w:val="22"/>
        </w:rPr>
        <w:t xml:space="preserve"> the authority considers the building to which the development relates is</w:t>
      </w:r>
    </w:p>
    <w:p w:rsidR="00645FA9" w:rsidRDefault="00645FA9" w:rsidP="00264C3B">
      <w:pPr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  <w:r w:rsidRPr="00645FA9">
        <w:rPr>
          <w:sz w:val="22"/>
          <w:szCs w:val="22"/>
        </w:rPr>
        <w:t>within an area that is important for providing industrial services or storage or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distribution services or a mix of those services (which includes, where the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development relates to part of a building, services provided from any other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part of the building), whether the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introduction of, or an increase in, a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residential use of premises in the area would have an adverse impact on the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sustainability of the provision of those services,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and the provisions of paragraph W (prior approval) of this Part apply in relation to that</w:t>
      </w:r>
      <w:r w:rsidR="00C44136">
        <w:rPr>
          <w:sz w:val="22"/>
          <w:szCs w:val="22"/>
        </w:rPr>
        <w:t xml:space="preserve"> </w:t>
      </w:r>
      <w:r w:rsidRPr="00645FA9">
        <w:rPr>
          <w:sz w:val="22"/>
          <w:szCs w:val="22"/>
        </w:rPr>
        <w:t>application.</w:t>
      </w:r>
      <w:r w:rsidR="00264C3B">
        <w:rPr>
          <w:sz w:val="22"/>
          <w:szCs w:val="22"/>
        </w:rPr>
        <w:t xml:space="preserve">  </w:t>
      </w:r>
      <w:r w:rsidR="00264C3B" w:rsidRPr="00264C3B">
        <w:rPr>
          <w:i/>
          <w:sz w:val="22"/>
          <w:szCs w:val="22"/>
        </w:rPr>
        <w:t>The property does not lie in an area that is important for providing industrial services or storage or distribution services or a mix of those services as defined in the local plan.</w:t>
      </w:r>
    </w:p>
    <w:p w:rsidR="00C44136" w:rsidRPr="00645FA9" w:rsidRDefault="00C44136" w:rsidP="00FE4F6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45FA9" w:rsidRPr="00645FA9" w:rsidRDefault="00645FA9" w:rsidP="00FE4F6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45FA9">
        <w:rPr>
          <w:sz w:val="22"/>
          <w:szCs w:val="22"/>
        </w:rPr>
        <w:t>(2) Development under Class PA is permitted subject to the condition that it must be</w:t>
      </w:r>
    </w:p>
    <w:p w:rsidR="00264C3B" w:rsidRPr="00CE5F3C" w:rsidRDefault="00645FA9" w:rsidP="00264C3B">
      <w:pPr>
        <w:spacing w:line="276" w:lineRule="auto"/>
        <w:jc w:val="both"/>
        <w:rPr>
          <w:i/>
          <w:sz w:val="22"/>
          <w:szCs w:val="22"/>
        </w:rPr>
      </w:pPr>
      <w:proofErr w:type="gramStart"/>
      <w:r w:rsidRPr="00645FA9">
        <w:rPr>
          <w:sz w:val="22"/>
          <w:szCs w:val="22"/>
        </w:rPr>
        <w:t>completed</w:t>
      </w:r>
      <w:proofErr w:type="gramEnd"/>
      <w:r w:rsidRPr="00645FA9">
        <w:rPr>
          <w:sz w:val="22"/>
          <w:szCs w:val="22"/>
        </w:rPr>
        <w:t xml:space="preserve"> within a period of 3 years starting with the prior approval date.</w:t>
      </w:r>
      <w:r w:rsidR="00264C3B">
        <w:rPr>
          <w:sz w:val="22"/>
          <w:szCs w:val="22"/>
        </w:rPr>
        <w:t xml:space="preserve"> </w:t>
      </w:r>
      <w:r w:rsidR="00264C3B" w:rsidRPr="00CE5F3C">
        <w:rPr>
          <w:sz w:val="22"/>
          <w:szCs w:val="22"/>
        </w:rPr>
        <w:t>(</w:t>
      </w:r>
      <w:proofErr w:type="gramStart"/>
      <w:r w:rsidR="00264C3B" w:rsidRPr="00CE5F3C">
        <w:rPr>
          <w:i/>
          <w:sz w:val="22"/>
          <w:szCs w:val="22"/>
        </w:rPr>
        <w:t>an</w:t>
      </w:r>
      <w:proofErr w:type="gramEnd"/>
      <w:r w:rsidR="00264C3B" w:rsidRPr="00CE5F3C">
        <w:rPr>
          <w:i/>
          <w:sz w:val="22"/>
          <w:szCs w:val="22"/>
        </w:rPr>
        <w:t xml:space="preserve"> informative can be attached to advise of this requirement)</w:t>
      </w:r>
    </w:p>
    <w:p w:rsidR="00645FA9" w:rsidRDefault="00645FA9" w:rsidP="00FE4F65">
      <w:pPr>
        <w:spacing w:line="276" w:lineRule="auto"/>
        <w:jc w:val="both"/>
        <w:rPr>
          <w:sz w:val="22"/>
          <w:szCs w:val="22"/>
        </w:rPr>
      </w:pPr>
    </w:p>
    <w:p w:rsidR="0071652E" w:rsidRPr="00CE5F3C" w:rsidRDefault="00774860" w:rsidP="00FE4F65">
      <w:pPr>
        <w:spacing w:line="276" w:lineRule="auto"/>
        <w:jc w:val="both"/>
        <w:rPr>
          <w:sz w:val="22"/>
          <w:szCs w:val="22"/>
        </w:rPr>
      </w:pPr>
      <w:r w:rsidRPr="00CE5F3C">
        <w:rPr>
          <w:b/>
          <w:bCs/>
          <w:sz w:val="22"/>
          <w:szCs w:val="22"/>
        </w:rPr>
        <w:t>Response to publicity (representations received)</w:t>
      </w:r>
      <w:r w:rsidR="0071652E" w:rsidRPr="00CE5F3C">
        <w:rPr>
          <w:sz w:val="22"/>
          <w:szCs w:val="22"/>
        </w:rPr>
        <w:t xml:space="preserve"> </w:t>
      </w:r>
    </w:p>
    <w:p w:rsidR="00774860" w:rsidRPr="00CE5F3C" w:rsidRDefault="00774860" w:rsidP="00FE4F65">
      <w:pPr>
        <w:spacing w:line="276" w:lineRule="auto"/>
        <w:jc w:val="both"/>
        <w:rPr>
          <w:b/>
          <w:bCs/>
          <w:sz w:val="22"/>
          <w:szCs w:val="22"/>
        </w:rPr>
      </w:pPr>
      <w:r w:rsidRPr="00CE5F3C">
        <w:rPr>
          <w:sz w:val="22"/>
          <w:szCs w:val="22"/>
        </w:rPr>
        <w:t>In relation to this 'prior approval' application, a site notice was erected on site by the case officer</w:t>
      </w:r>
      <w:r w:rsidRPr="00CE5F3C">
        <w:rPr>
          <w:bCs/>
          <w:sz w:val="22"/>
          <w:szCs w:val="22"/>
        </w:rPr>
        <w:t>. No comments received.</w:t>
      </w:r>
    </w:p>
    <w:p w:rsidR="00150A81" w:rsidRPr="00CE5F3C" w:rsidRDefault="00150A81" w:rsidP="00FE4F65">
      <w:pPr>
        <w:spacing w:line="276" w:lineRule="auto"/>
        <w:jc w:val="both"/>
        <w:rPr>
          <w:bCs/>
          <w:sz w:val="22"/>
          <w:szCs w:val="22"/>
        </w:rPr>
      </w:pPr>
    </w:p>
    <w:p w:rsidR="00DF587D" w:rsidRPr="00DF587D" w:rsidRDefault="00DF587D" w:rsidP="00FE4F65">
      <w:pPr>
        <w:pStyle w:val="MemoParagraph"/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Cs w:val="22"/>
          <w:u w:val="single"/>
        </w:rPr>
      </w:pPr>
      <w:r w:rsidRPr="00DF587D">
        <w:rPr>
          <w:szCs w:val="22"/>
          <w:u w:val="single"/>
        </w:rPr>
        <w:t>Transport</w:t>
      </w:r>
    </w:p>
    <w:p w:rsidR="00DF587D" w:rsidRPr="00DF587D" w:rsidRDefault="00DF587D" w:rsidP="00FE4F65">
      <w:pPr>
        <w:pStyle w:val="PlainText"/>
        <w:jc w:val="both"/>
        <w:rPr>
          <w:sz w:val="22"/>
          <w:szCs w:val="22"/>
        </w:rPr>
      </w:pPr>
      <w:r w:rsidRPr="00DF587D">
        <w:rPr>
          <w:sz w:val="22"/>
          <w:szCs w:val="22"/>
        </w:rPr>
        <w:t>The site is located within Zone 3, Secondary Core Area, of the Council’s adopted Parking Standards and Design SPD.  Typically these areas are within 400m of a Reading Buses high frequency ‘Premier Route’, which provides high quality bus routes to and from Reading town centre and other local centre facilities.</w:t>
      </w:r>
    </w:p>
    <w:p w:rsidR="00DF587D" w:rsidRPr="00DF587D" w:rsidRDefault="00DF587D" w:rsidP="00FE4F65">
      <w:pPr>
        <w:pStyle w:val="PlainText"/>
        <w:jc w:val="both"/>
        <w:rPr>
          <w:sz w:val="22"/>
          <w:szCs w:val="22"/>
        </w:rPr>
      </w:pPr>
    </w:p>
    <w:p w:rsidR="00DF587D" w:rsidRPr="00DF587D" w:rsidRDefault="00DF587D" w:rsidP="00FE4F65">
      <w:pPr>
        <w:pStyle w:val="PlainText"/>
        <w:jc w:val="both"/>
        <w:rPr>
          <w:sz w:val="22"/>
          <w:szCs w:val="22"/>
        </w:rPr>
      </w:pPr>
      <w:r w:rsidRPr="00DF587D">
        <w:rPr>
          <w:sz w:val="22"/>
          <w:szCs w:val="22"/>
        </w:rPr>
        <w:t xml:space="preserve">In accordance with the adopted Parking Standards and Design SPD, the development would be required to provide parking provision of 1.5 parking spaces for each proposed flat, therefore equating to a total provision of 3.  The development site is situated at the eastern end of </w:t>
      </w:r>
      <w:proofErr w:type="spellStart"/>
      <w:r w:rsidRPr="00DF587D">
        <w:rPr>
          <w:sz w:val="22"/>
          <w:szCs w:val="22"/>
        </w:rPr>
        <w:t>Lemart</w:t>
      </w:r>
      <w:proofErr w:type="spellEnd"/>
      <w:r w:rsidRPr="00DF587D">
        <w:rPr>
          <w:sz w:val="22"/>
          <w:szCs w:val="22"/>
        </w:rPr>
        <w:t xml:space="preserve"> Close at the rear of a mixed use commercial and residential unit.  Information submitted with the application states that there is no off street parking associated with this development.</w:t>
      </w:r>
    </w:p>
    <w:p w:rsidR="00DF587D" w:rsidRPr="00DF587D" w:rsidRDefault="00DF587D" w:rsidP="00FE4F65">
      <w:pPr>
        <w:pStyle w:val="PlainText"/>
        <w:jc w:val="both"/>
        <w:rPr>
          <w:sz w:val="22"/>
          <w:szCs w:val="22"/>
        </w:rPr>
      </w:pPr>
    </w:p>
    <w:p w:rsidR="00DF587D" w:rsidRPr="00DF587D" w:rsidRDefault="00DF587D" w:rsidP="00FE4F65">
      <w:pPr>
        <w:pStyle w:val="PlainText"/>
        <w:jc w:val="both"/>
        <w:rPr>
          <w:sz w:val="22"/>
          <w:szCs w:val="22"/>
        </w:rPr>
      </w:pPr>
      <w:r w:rsidRPr="00DF587D">
        <w:rPr>
          <w:sz w:val="22"/>
          <w:szCs w:val="22"/>
        </w:rPr>
        <w:t xml:space="preserve">Parking restrictions are in place outside the proposed development in the form of double yellow lines, thereby controlling the amount of on street parking.  There is also a public car park on </w:t>
      </w:r>
      <w:proofErr w:type="spellStart"/>
      <w:r w:rsidRPr="00DF587D">
        <w:rPr>
          <w:sz w:val="22"/>
          <w:szCs w:val="22"/>
        </w:rPr>
        <w:t>Lemart</w:t>
      </w:r>
      <w:proofErr w:type="spellEnd"/>
      <w:r w:rsidRPr="00DF587D">
        <w:rPr>
          <w:sz w:val="22"/>
          <w:szCs w:val="22"/>
        </w:rPr>
        <w:t xml:space="preserve"> Close where the general public are permitted to park free of charge between 3pm - 10am.</w:t>
      </w:r>
    </w:p>
    <w:p w:rsidR="00DF587D" w:rsidRPr="00DF587D" w:rsidRDefault="00DF587D" w:rsidP="00FE4F65">
      <w:pPr>
        <w:pStyle w:val="PlainText"/>
        <w:jc w:val="both"/>
        <w:rPr>
          <w:sz w:val="22"/>
          <w:szCs w:val="22"/>
        </w:rPr>
      </w:pPr>
    </w:p>
    <w:p w:rsidR="0059397D" w:rsidRPr="00DF587D" w:rsidRDefault="00DF587D" w:rsidP="00FE4F65">
      <w:pPr>
        <w:pStyle w:val="PlainText"/>
        <w:jc w:val="both"/>
        <w:rPr>
          <w:sz w:val="22"/>
          <w:szCs w:val="22"/>
        </w:rPr>
      </w:pPr>
      <w:r w:rsidRPr="00DF587D">
        <w:rPr>
          <w:sz w:val="22"/>
          <w:szCs w:val="22"/>
        </w:rPr>
        <w:t xml:space="preserve">Although the proposal does not provide parking in line with the Council’s adopted standards, there are no grounds under Section N paragraph 3 of the GDPO amendment 2014 for a Transport objection. </w:t>
      </w:r>
    </w:p>
    <w:p w:rsidR="00284FD4" w:rsidRDefault="00284FD4" w:rsidP="00FE4F65">
      <w:pPr>
        <w:spacing w:line="276" w:lineRule="auto"/>
        <w:jc w:val="both"/>
        <w:rPr>
          <w:sz w:val="22"/>
          <w:szCs w:val="22"/>
        </w:rPr>
      </w:pPr>
    </w:p>
    <w:p w:rsidR="004F72E7" w:rsidRDefault="004F72E7" w:rsidP="00FE4F65">
      <w:pPr>
        <w:spacing w:line="276" w:lineRule="auto"/>
        <w:jc w:val="both"/>
        <w:rPr>
          <w:sz w:val="22"/>
          <w:szCs w:val="22"/>
        </w:rPr>
      </w:pPr>
    </w:p>
    <w:p w:rsidR="004F72E7" w:rsidRPr="00CE5F3C" w:rsidRDefault="004F72E7" w:rsidP="00FE4F65">
      <w:pPr>
        <w:spacing w:line="276" w:lineRule="auto"/>
        <w:jc w:val="both"/>
        <w:rPr>
          <w:sz w:val="22"/>
          <w:szCs w:val="22"/>
        </w:rPr>
      </w:pPr>
    </w:p>
    <w:p w:rsidR="00284FD4" w:rsidRPr="00DF587D" w:rsidRDefault="00284FD4" w:rsidP="00FE4F65">
      <w:pPr>
        <w:spacing w:line="276" w:lineRule="auto"/>
        <w:jc w:val="both"/>
        <w:rPr>
          <w:sz w:val="22"/>
          <w:szCs w:val="22"/>
          <w:u w:val="single"/>
        </w:rPr>
      </w:pPr>
      <w:r w:rsidRPr="00DF587D">
        <w:rPr>
          <w:sz w:val="22"/>
          <w:szCs w:val="22"/>
          <w:u w:val="single"/>
        </w:rPr>
        <w:lastRenderedPageBreak/>
        <w:t>Contamination</w:t>
      </w:r>
    </w:p>
    <w:p w:rsidR="00264C3B" w:rsidRPr="00264C3B" w:rsidRDefault="00733DF7" w:rsidP="00264C3B">
      <w:pPr>
        <w:rPr>
          <w:sz w:val="22"/>
          <w:szCs w:val="22"/>
        </w:rPr>
      </w:pPr>
      <w:r w:rsidRPr="00DF587D">
        <w:rPr>
          <w:sz w:val="22"/>
          <w:szCs w:val="22"/>
        </w:rPr>
        <w:t>The site is not located within an area of potential contamination.</w:t>
      </w:r>
      <w:r w:rsidR="00DF587D" w:rsidRPr="00DF587D">
        <w:rPr>
          <w:sz w:val="22"/>
          <w:szCs w:val="22"/>
        </w:rPr>
        <w:t xml:space="preserve"> Environmental Protection officers </w:t>
      </w:r>
      <w:r w:rsidR="009944BC">
        <w:rPr>
          <w:sz w:val="22"/>
          <w:szCs w:val="22"/>
        </w:rPr>
        <w:t xml:space="preserve">were consulted </w:t>
      </w:r>
      <w:r w:rsidR="00DF587D" w:rsidRPr="00DF587D">
        <w:rPr>
          <w:sz w:val="22"/>
          <w:szCs w:val="22"/>
        </w:rPr>
        <w:t>given the previous use and uses of the adjacent sites as commercial uses and public car park there is potential for the site to be contaminated</w:t>
      </w:r>
      <w:r w:rsidR="009944BC">
        <w:rPr>
          <w:sz w:val="22"/>
          <w:szCs w:val="22"/>
        </w:rPr>
        <w:t>.</w:t>
      </w:r>
      <w:r w:rsidR="00264C3B">
        <w:rPr>
          <w:sz w:val="22"/>
          <w:szCs w:val="22"/>
        </w:rPr>
        <w:t xml:space="preserve"> The response was that with the </w:t>
      </w:r>
      <w:r w:rsidR="00264C3B" w:rsidRPr="00264C3B">
        <w:rPr>
          <w:sz w:val="22"/>
          <w:szCs w:val="22"/>
        </w:rPr>
        <w:t>conver</w:t>
      </w:r>
      <w:r w:rsidR="00264C3B">
        <w:rPr>
          <w:sz w:val="22"/>
          <w:szCs w:val="22"/>
        </w:rPr>
        <w:t xml:space="preserve">sion there is </w:t>
      </w:r>
      <w:r w:rsidR="00264C3B" w:rsidRPr="00264C3B">
        <w:rPr>
          <w:sz w:val="22"/>
          <w:szCs w:val="22"/>
        </w:rPr>
        <w:t xml:space="preserve">unlikely to be any ground or enabling works whereby contamination risks, if any, may reach end users. </w:t>
      </w:r>
      <w:r w:rsidR="00264C3B">
        <w:rPr>
          <w:sz w:val="22"/>
          <w:szCs w:val="22"/>
        </w:rPr>
        <w:t xml:space="preserve"> The site is not identified as </w:t>
      </w:r>
      <w:r w:rsidR="00264C3B" w:rsidRPr="00264C3B">
        <w:rPr>
          <w:sz w:val="22"/>
          <w:szCs w:val="22"/>
        </w:rPr>
        <w:t>‘potentially contaminative’</w:t>
      </w:r>
      <w:r w:rsidR="00264C3B">
        <w:rPr>
          <w:sz w:val="22"/>
          <w:szCs w:val="22"/>
        </w:rPr>
        <w:t xml:space="preserve"> on the council records. </w:t>
      </w:r>
      <w:r w:rsidR="00264C3B" w:rsidRPr="00264C3B">
        <w:rPr>
          <w:sz w:val="22"/>
          <w:szCs w:val="22"/>
        </w:rPr>
        <w:t xml:space="preserve"> </w:t>
      </w:r>
    </w:p>
    <w:p w:rsidR="00264C3B" w:rsidRPr="00264C3B" w:rsidRDefault="00264C3B" w:rsidP="00264C3B">
      <w:pPr>
        <w:rPr>
          <w:sz w:val="22"/>
          <w:szCs w:val="22"/>
        </w:rPr>
      </w:pPr>
    </w:p>
    <w:p w:rsidR="00264C3B" w:rsidRDefault="00264C3B" w:rsidP="00264C3B">
      <w:pPr>
        <w:rPr>
          <w:sz w:val="22"/>
          <w:szCs w:val="22"/>
        </w:rPr>
      </w:pPr>
      <w:r>
        <w:rPr>
          <w:sz w:val="22"/>
          <w:szCs w:val="22"/>
        </w:rPr>
        <w:t>However, given the previous use of the site it is recommended that our standard “</w:t>
      </w:r>
      <w:r w:rsidRPr="00264C3B">
        <w:rPr>
          <w:sz w:val="22"/>
          <w:szCs w:val="22"/>
        </w:rPr>
        <w:t xml:space="preserve">Reporting of Unexpected Contamination’ condition </w:t>
      </w:r>
      <w:r>
        <w:rPr>
          <w:sz w:val="22"/>
          <w:szCs w:val="22"/>
        </w:rPr>
        <w:t xml:space="preserve">is used </w:t>
      </w:r>
      <w:r w:rsidRPr="00264C3B">
        <w:rPr>
          <w:sz w:val="22"/>
          <w:szCs w:val="22"/>
        </w:rPr>
        <w:t>in case anything arises during development. I</w:t>
      </w:r>
      <w:r w:rsidR="00736E61">
        <w:rPr>
          <w:sz w:val="22"/>
          <w:szCs w:val="22"/>
        </w:rPr>
        <w:t>n addition a</w:t>
      </w:r>
      <w:r w:rsidRPr="00264C3B">
        <w:rPr>
          <w:sz w:val="22"/>
          <w:szCs w:val="22"/>
        </w:rPr>
        <w:t xml:space="preserve"> Site Characterisation condition and remediation condition</w:t>
      </w:r>
      <w:r w:rsidR="00736E61">
        <w:rPr>
          <w:sz w:val="22"/>
          <w:szCs w:val="22"/>
        </w:rPr>
        <w:t xml:space="preserve"> are recommended. </w:t>
      </w:r>
      <w:r w:rsidR="00AF24D8">
        <w:rPr>
          <w:sz w:val="22"/>
          <w:szCs w:val="22"/>
        </w:rPr>
        <w:t xml:space="preserve">  The planning officer considers that our standard informative to make the developer aware of potential contamination should be sufficient. </w:t>
      </w:r>
    </w:p>
    <w:p w:rsidR="00AF24D8" w:rsidRPr="00264C3B" w:rsidRDefault="00AF24D8" w:rsidP="00264C3B">
      <w:pPr>
        <w:rPr>
          <w:sz w:val="22"/>
          <w:szCs w:val="22"/>
        </w:rPr>
      </w:pPr>
    </w:p>
    <w:p w:rsidR="00284FD4" w:rsidRPr="00CE5F3C" w:rsidRDefault="00284FD4" w:rsidP="00FE4F65">
      <w:pPr>
        <w:spacing w:line="276" w:lineRule="auto"/>
        <w:jc w:val="both"/>
        <w:rPr>
          <w:sz w:val="22"/>
          <w:szCs w:val="22"/>
          <w:u w:val="single"/>
        </w:rPr>
      </w:pPr>
      <w:r w:rsidRPr="00CE5F3C">
        <w:rPr>
          <w:sz w:val="22"/>
          <w:szCs w:val="22"/>
          <w:u w:val="single"/>
        </w:rPr>
        <w:t>Noise Impact from Commercial Premises</w:t>
      </w:r>
    </w:p>
    <w:p w:rsidR="00284FD4" w:rsidRPr="00CE5F3C" w:rsidRDefault="00F93774" w:rsidP="00FE4F65">
      <w:pPr>
        <w:spacing w:line="276" w:lineRule="auto"/>
        <w:jc w:val="both"/>
        <w:rPr>
          <w:sz w:val="22"/>
          <w:szCs w:val="22"/>
        </w:rPr>
      </w:pPr>
      <w:r w:rsidRPr="00CE5F3C">
        <w:rPr>
          <w:sz w:val="22"/>
          <w:szCs w:val="22"/>
        </w:rPr>
        <w:t>T</w:t>
      </w:r>
      <w:r w:rsidR="00733DF7" w:rsidRPr="00CE5F3C">
        <w:rPr>
          <w:sz w:val="22"/>
          <w:szCs w:val="22"/>
        </w:rPr>
        <w:t>here are no concerns with regard to impact on the proposal in respect of noise from commercial premises.</w:t>
      </w:r>
    </w:p>
    <w:p w:rsidR="00733DF7" w:rsidRPr="00CE5F3C" w:rsidRDefault="00733DF7" w:rsidP="00FE4F65">
      <w:pPr>
        <w:spacing w:line="276" w:lineRule="auto"/>
        <w:jc w:val="both"/>
        <w:rPr>
          <w:sz w:val="22"/>
          <w:szCs w:val="22"/>
        </w:rPr>
      </w:pPr>
    </w:p>
    <w:p w:rsidR="00284FD4" w:rsidRPr="00CE5F3C" w:rsidRDefault="00284FD4" w:rsidP="00FE4F65">
      <w:pPr>
        <w:spacing w:line="276" w:lineRule="auto"/>
        <w:jc w:val="both"/>
        <w:rPr>
          <w:sz w:val="22"/>
          <w:szCs w:val="22"/>
          <w:u w:val="single"/>
        </w:rPr>
      </w:pPr>
      <w:r w:rsidRPr="00CE5F3C">
        <w:rPr>
          <w:sz w:val="22"/>
          <w:szCs w:val="22"/>
          <w:u w:val="single"/>
        </w:rPr>
        <w:t>Flooding</w:t>
      </w:r>
    </w:p>
    <w:p w:rsidR="0071652E" w:rsidRDefault="00733DF7" w:rsidP="00FE4F65">
      <w:pPr>
        <w:spacing w:line="276" w:lineRule="auto"/>
        <w:jc w:val="both"/>
        <w:rPr>
          <w:sz w:val="22"/>
          <w:szCs w:val="22"/>
        </w:rPr>
      </w:pPr>
      <w:r w:rsidRPr="00CE5F3C">
        <w:rPr>
          <w:sz w:val="22"/>
          <w:szCs w:val="22"/>
        </w:rPr>
        <w:t>The site is not located within a flood zone.</w:t>
      </w:r>
    </w:p>
    <w:p w:rsidR="00DF587D" w:rsidRDefault="00DF587D" w:rsidP="00FE4F65">
      <w:pPr>
        <w:spacing w:line="276" w:lineRule="auto"/>
        <w:jc w:val="both"/>
        <w:rPr>
          <w:sz w:val="22"/>
          <w:szCs w:val="22"/>
        </w:rPr>
      </w:pPr>
    </w:p>
    <w:p w:rsidR="00DF587D" w:rsidRPr="00CE5F3C" w:rsidRDefault="00DF587D" w:rsidP="00FE4F65">
      <w:pPr>
        <w:spacing w:line="276" w:lineRule="auto"/>
        <w:jc w:val="both"/>
        <w:rPr>
          <w:sz w:val="22"/>
          <w:szCs w:val="22"/>
        </w:rPr>
      </w:pPr>
    </w:p>
    <w:p w:rsidR="0071652E" w:rsidRPr="009944BC" w:rsidRDefault="0071652E" w:rsidP="00FE4F65">
      <w:pPr>
        <w:spacing w:line="276" w:lineRule="auto"/>
        <w:jc w:val="both"/>
        <w:rPr>
          <w:b/>
          <w:sz w:val="22"/>
          <w:szCs w:val="22"/>
          <w:u w:val="single"/>
        </w:rPr>
      </w:pPr>
      <w:r w:rsidRPr="009944BC">
        <w:rPr>
          <w:b/>
          <w:sz w:val="22"/>
          <w:szCs w:val="22"/>
          <w:u w:val="single"/>
        </w:rPr>
        <w:t>Recommendation:</w:t>
      </w:r>
    </w:p>
    <w:p w:rsidR="003A2D24" w:rsidRDefault="003A2D24" w:rsidP="003A2D24">
      <w:pPr>
        <w:spacing w:line="276" w:lineRule="auto"/>
        <w:jc w:val="both"/>
        <w:rPr>
          <w:sz w:val="22"/>
          <w:szCs w:val="22"/>
        </w:rPr>
      </w:pPr>
      <w:r w:rsidRPr="003A2D24">
        <w:rPr>
          <w:sz w:val="22"/>
          <w:szCs w:val="22"/>
        </w:rPr>
        <w:t>It can be confirmed that the proposed change of use meets all</w:t>
      </w:r>
      <w:r>
        <w:rPr>
          <w:sz w:val="22"/>
          <w:szCs w:val="22"/>
        </w:rPr>
        <w:t xml:space="preserve"> </w:t>
      </w:r>
      <w:r w:rsidRPr="003A2D24">
        <w:rPr>
          <w:sz w:val="22"/>
          <w:szCs w:val="22"/>
        </w:rPr>
        <w:t>of the relevant criteria and conditions so prior approval for the</w:t>
      </w:r>
      <w:r>
        <w:rPr>
          <w:sz w:val="22"/>
          <w:szCs w:val="22"/>
        </w:rPr>
        <w:t xml:space="preserve"> </w:t>
      </w:r>
      <w:r w:rsidRPr="003A2D24">
        <w:rPr>
          <w:sz w:val="22"/>
          <w:szCs w:val="22"/>
        </w:rPr>
        <w:t>proposed change of use can be agreed.</w:t>
      </w:r>
      <w:r w:rsidRPr="003A2D24">
        <w:rPr>
          <w:sz w:val="22"/>
          <w:szCs w:val="22"/>
        </w:rPr>
        <w:t xml:space="preserve"> </w:t>
      </w:r>
    </w:p>
    <w:p w:rsidR="003A2D24" w:rsidRDefault="003A2D24" w:rsidP="003A2D24">
      <w:pPr>
        <w:spacing w:line="276" w:lineRule="auto"/>
        <w:jc w:val="both"/>
        <w:rPr>
          <w:sz w:val="22"/>
          <w:szCs w:val="22"/>
        </w:rPr>
      </w:pPr>
    </w:p>
    <w:p w:rsidR="00D47924" w:rsidRDefault="00645FA9" w:rsidP="003A2D24">
      <w:pPr>
        <w:spacing w:line="276" w:lineRule="auto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Grant </w:t>
      </w:r>
      <w:r w:rsidR="00D47924" w:rsidRPr="00CE5F3C">
        <w:rPr>
          <w:sz w:val="22"/>
          <w:szCs w:val="22"/>
        </w:rPr>
        <w:t>Prior Approval</w:t>
      </w:r>
    </w:p>
    <w:p w:rsidR="003A2D24" w:rsidRDefault="003A2D24" w:rsidP="00FE4F65">
      <w:pPr>
        <w:spacing w:line="276" w:lineRule="auto"/>
        <w:jc w:val="both"/>
        <w:rPr>
          <w:sz w:val="22"/>
          <w:szCs w:val="22"/>
        </w:rPr>
      </w:pPr>
    </w:p>
    <w:p w:rsidR="009944BC" w:rsidRDefault="009944BC" w:rsidP="00FE4F65">
      <w:pPr>
        <w:spacing w:line="276" w:lineRule="auto"/>
        <w:jc w:val="both"/>
        <w:rPr>
          <w:sz w:val="22"/>
          <w:szCs w:val="22"/>
        </w:rPr>
      </w:pPr>
    </w:p>
    <w:p w:rsidR="009944BC" w:rsidRDefault="009944BC" w:rsidP="00FE4F65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Drawing 17A055/PL01 Existing Plans</w:t>
      </w:r>
    </w:p>
    <w:p w:rsidR="009944BC" w:rsidRDefault="009944BC" w:rsidP="00FE4F65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Drawing 17A055/PL02 Existing Elevations</w:t>
      </w:r>
    </w:p>
    <w:p w:rsidR="009944BC" w:rsidRDefault="009944BC" w:rsidP="00FE4F65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Drawing 17A055/PL03 Proposed Plans </w:t>
      </w:r>
    </w:p>
    <w:p w:rsidR="009944BC" w:rsidRDefault="009944BC" w:rsidP="00FE4F65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Drawing 17A055/PL04 Proposed Elevations</w:t>
      </w:r>
    </w:p>
    <w:p w:rsidR="00D47924" w:rsidRDefault="009944BC" w:rsidP="00FE4F65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Letter dated 7</w:t>
      </w:r>
      <w:r w:rsidRPr="009944BC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December 2017</w:t>
      </w:r>
      <w:r w:rsidR="004F72E7">
        <w:rPr>
          <w:sz w:val="22"/>
          <w:szCs w:val="22"/>
        </w:rPr>
        <w:t xml:space="preserve"> and updated 22 January 2018</w:t>
      </w:r>
      <w:r>
        <w:rPr>
          <w:sz w:val="22"/>
          <w:szCs w:val="22"/>
        </w:rPr>
        <w:t>.</w:t>
      </w:r>
    </w:p>
    <w:p w:rsidR="00BB6316" w:rsidRDefault="00BB6316" w:rsidP="00FE4F65">
      <w:pPr>
        <w:spacing w:line="276" w:lineRule="auto"/>
        <w:jc w:val="both"/>
        <w:rPr>
          <w:sz w:val="22"/>
          <w:szCs w:val="22"/>
        </w:rPr>
      </w:pPr>
    </w:p>
    <w:sectPr w:rsidR="00BB63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083" w:rsidRDefault="00A76083" w:rsidP="00A76083">
      <w:r>
        <w:separator/>
      </w:r>
    </w:p>
  </w:endnote>
  <w:endnote w:type="continuationSeparator" w:id="0">
    <w:p w:rsidR="00A76083" w:rsidRDefault="00A76083" w:rsidP="00A76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083" w:rsidRDefault="00A7608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083" w:rsidRDefault="00A7608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083" w:rsidRDefault="00A760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083" w:rsidRDefault="00A76083" w:rsidP="00A76083">
      <w:r>
        <w:separator/>
      </w:r>
    </w:p>
  </w:footnote>
  <w:footnote w:type="continuationSeparator" w:id="0">
    <w:p w:rsidR="00A76083" w:rsidRDefault="00A76083" w:rsidP="00A760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083" w:rsidRDefault="00A7608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083" w:rsidRDefault="00A7608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083" w:rsidRDefault="00A760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04578"/>
    <w:multiLevelType w:val="hybridMultilevel"/>
    <w:tmpl w:val="065C6E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C1D9D"/>
    <w:multiLevelType w:val="hybridMultilevel"/>
    <w:tmpl w:val="AF2EF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B1CD3"/>
    <w:multiLevelType w:val="hybridMultilevel"/>
    <w:tmpl w:val="4066F66A"/>
    <w:lvl w:ilvl="0" w:tplc="A0B60294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63AD408"/>
    <w:multiLevelType w:val="hybridMultilevel"/>
    <w:tmpl w:val="C460711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C742AFE"/>
    <w:multiLevelType w:val="hybridMultilevel"/>
    <w:tmpl w:val="E1DE7E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193570"/>
    <w:multiLevelType w:val="hybridMultilevel"/>
    <w:tmpl w:val="D81AD9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DD1EB7"/>
    <w:multiLevelType w:val="hybridMultilevel"/>
    <w:tmpl w:val="A002E5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6938E3"/>
    <w:multiLevelType w:val="hybridMultilevel"/>
    <w:tmpl w:val="E8A0D7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914250"/>
    <w:multiLevelType w:val="hybridMultilevel"/>
    <w:tmpl w:val="5C94117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A2209D7"/>
    <w:multiLevelType w:val="hybridMultilevel"/>
    <w:tmpl w:val="363882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E86A50"/>
    <w:multiLevelType w:val="hybridMultilevel"/>
    <w:tmpl w:val="B5DEA66A"/>
    <w:lvl w:ilvl="0" w:tplc="4D36638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22B5326"/>
    <w:multiLevelType w:val="hybridMultilevel"/>
    <w:tmpl w:val="48B84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371928"/>
    <w:multiLevelType w:val="hybridMultilevel"/>
    <w:tmpl w:val="3B30263E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452B52"/>
    <w:multiLevelType w:val="hybridMultilevel"/>
    <w:tmpl w:val="7F02DEA4"/>
    <w:lvl w:ilvl="0" w:tplc="9F1C75D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175321"/>
    <w:multiLevelType w:val="hybridMultilevel"/>
    <w:tmpl w:val="3BF6CE1A"/>
    <w:lvl w:ilvl="0" w:tplc="E3803B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C7976D0"/>
    <w:multiLevelType w:val="hybridMultilevel"/>
    <w:tmpl w:val="9B8489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52E"/>
    <w:rsid w:val="0000291D"/>
    <w:rsid w:val="000245DD"/>
    <w:rsid w:val="00044436"/>
    <w:rsid w:val="00092FCF"/>
    <w:rsid w:val="00093154"/>
    <w:rsid w:val="00097C23"/>
    <w:rsid w:val="000B0AAC"/>
    <w:rsid w:val="000C6D1F"/>
    <w:rsid w:val="000E36A3"/>
    <w:rsid w:val="00102E17"/>
    <w:rsid w:val="00107560"/>
    <w:rsid w:val="00122053"/>
    <w:rsid w:val="00127F46"/>
    <w:rsid w:val="001430E3"/>
    <w:rsid w:val="00150A81"/>
    <w:rsid w:val="00162C53"/>
    <w:rsid w:val="001939D3"/>
    <w:rsid w:val="001A2E9B"/>
    <w:rsid w:val="001C2911"/>
    <w:rsid w:val="001D352F"/>
    <w:rsid w:val="001D506E"/>
    <w:rsid w:val="001D5200"/>
    <w:rsid w:val="001E2529"/>
    <w:rsid w:val="001E4756"/>
    <w:rsid w:val="00223F81"/>
    <w:rsid w:val="00264C3B"/>
    <w:rsid w:val="00284FD4"/>
    <w:rsid w:val="00297A06"/>
    <w:rsid w:val="002B4758"/>
    <w:rsid w:val="002D61FF"/>
    <w:rsid w:val="002F0613"/>
    <w:rsid w:val="002F49BB"/>
    <w:rsid w:val="00300C6C"/>
    <w:rsid w:val="00301CE0"/>
    <w:rsid w:val="00310498"/>
    <w:rsid w:val="0032105C"/>
    <w:rsid w:val="00323133"/>
    <w:rsid w:val="0033190F"/>
    <w:rsid w:val="00340474"/>
    <w:rsid w:val="003828B1"/>
    <w:rsid w:val="00384E5C"/>
    <w:rsid w:val="003A2D24"/>
    <w:rsid w:val="003D0E28"/>
    <w:rsid w:val="003D2B75"/>
    <w:rsid w:val="003D54D4"/>
    <w:rsid w:val="003F3D06"/>
    <w:rsid w:val="00421FE3"/>
    <w:rsid w:val="00430A78"/>
    <w:rsid w:val="004444EF"/>
    <w:rsid w:val="00447066"/>
    <w:rsid w:val="00447897"/>
    <w:rsid w:val="00476030"/>
    <w:rsid w:val="0047752E"/>
    <w:rsid w:val="004A5529"/>
    <w:rsid w:val="004D14E5"/>
    <w:rsid w:val="004F5A95"/>
    <w:rsid w:val="004F72E7"/>
    <w:rsid w:val="00502AB3"/>
    <w:rsid w:val="0050545F"/>
    <w:rsid w:val="00543447"/>
    <w:rsid w:val="00553027"/>
    <w:rsid w:val="00570993"/>
    <w:rsid w:val="005879F5"/>
    <w:rsid w:val="0059397D"/>
    <w:rsid w:val="00594E1E"/>
    <w:rsid w:val="005A7477"/>
    <w:rsid w:val="005D1892"/>
    <w:rsid w:val="005E0E3F"/>
    <w:rsid w:val="00601033"/>
    <w:rsid w:val="00625A2E"/>
    <w:rsid w:val="00645FA9"/>
    <w:rsid w:val="006A3FEA"/>
    <w:rsid w:val="006A4073"/>
    <w:rsid w:val="006B4B7C"/>
    <w:rsid w:val="006E07D1"/>
    <w:rsid w:val="006F1F5E"/>
    <w:rsid w:val="0070776E"/>
    <w:rsid w:val="00707820"/>
    <w:rsid w:val="0071652E"/>
    <w:rsid w:val="00717357"/>
    <w:rsid w:val="007244D2"/>
    <w:rsid w:val="007255D6"/>
    <w:rsid w:val="00733DF7"/>
    <w:rsid w:val="00736E61"/>
    <w:rsid w:val="00744896"/>
    <w:rsid w:val="00774860"/>
    <w:rsid w:val="007C229A"/>
    <w:rsid w:val="007C7D1D"/>
    <w:rsid w:val="007D005F"/>
    <w:rsid w:val="007D0DF3"/>
    <w:rsid w:val="007D1D1E"/>
    <w:rsid w:val="007D272A"/>
    <w:rsid w:val="007D3324"/>
    <w:rsid w:val="007E485F"/>
    <w:rsid w:val="007E67BD"/>
    <w:rsid w:val="00805C9D"/>
    <w:rsid w:val="00810F86"/>
    <w:rsid w:val="0081505D"/>
    <w:rsid w:val="008364D3"/>
    <w:rsid w:val="00843F28"/>
    <w:rsid w:val="00845233"/>
    <w:rsid w:val="00860320"/>
    <w:rsid w:val="0088779A"/>
    <w:rsid w:val="008A7889"/>
    <w:rsid w:val="008C020B"/>
    <w:rsid w:val="008C5619"/>
    <w:rsid w:val="008D671F"/>
    <w:rsid w:val="009031FF"/>
    <w:rsid w:val="00921E3A"/>
    <w:rsid w:val="00922B85"/>
    <w:rsid w:val="00947718"/>
    <w:rsid w:val="00947C7A"/>
    <w:rsid w:val="00972194"/>
    <w:rsid w:val="00983AEE"/>
    <w:rsid w:val="00990C80"/>
    <w:rsid w:val="009944BC"/>
    <w:rsid w:val="009B6D2A"/>
    <w:rsid w:val="009C497A"/>
    <w:rsid w:val="009C7488"/>
    <w:rsid w:val="009E7F1A"/>
    <w:rsid w:val="00A11377"/>
    <w:rsid w:val="00A14959"/>
    <w:rsid w:val="00A30A16"/>
    <w:rsid w:val="00A36404"/>
    <w:rsid w:val="00A47408"/>
    <w:rsid w:val="00A76083"/>
    <w:rsid w:val="00AA0771"/>
    <w:rsid w:val="00AA1B86"/>
    <w:rsid w:val="00AA4DB2"/>
    <w:rsid w:val="00AB6425"/>
    <w:rsid w:val="00AC0A0A"/>
    <w:rsid w:val="00AC41B1"/>
    <w:rsid w:val="00AD453D"/>
    <w:rsid w:val="00AE074A"/>
    <w:rsid w:val="00AE2B8D"/>
    <w:rsid w:val="00AE5BC9"/>
    <w:rsid w:val="00AF24D8"/>
    <w:rsid w:val="00B33354"/>
    <w:rsid w:val="00B37300"/>
    <w:rsid w:val="00B815E7"/>
    <w:rsid w:val="00BA5096"/>
    <w:rsid w:val="00BA7AAA"/>
    <w:rsid w:val="00BB4685"/>
    <w:rsid w:val="00BB6316"/>
    <w:rsid w:val="00BC14E3"/>
    <w:rsid w:val="00BC58D4"/>
    <w:rsid w:val="00C0101C"/>
    <w:rsid w:val="00C14459"/>
    <w:rsid w:val="00C40381"/>
    <w:rsid w:val="00C44136"/>
    <w:rsid w:val="00C45DE6"/>
    <w:rsid w:val="00C46F51"/>
    <w:rsid w:val="00C521AE"/>
    <w:rsid w:val="00C57D28"/>
    <w:rsid w:val="00C84026"/>
    <w:rsid w:val="00C8412D"/>
    <w:rsid w:val="00C84531"/>
    <w:rsid w:val="00CC1E11"/>
    <w:rsid w:val="00CD6000"/>
    <w:rsid w:val="00CE3661"/>
    <w:rsid w:val="00CE5F3C"/>
    <w:rsid w:val="00CF1231"/>
    <w:rsid w:val="00D031A3"/>
    <w:rsid w:val="00D10B61"/>
    <w:rsid w:val="00D30EDC"/>
    <w:rsid w:val="00D36FDC"/>
    <w:rsid w:val="00D47924"/>
    <w:rsid w:val="00D83E67"/>
    <w:rsid w:val="00DC5858"/>
    <w:rsid w:val="00DC59FD"/>
    <w:rsid w:val="00DC74A0"/>
    <w:rsid w:val="00DD3D36"/>
    <w:rsid w:val="00DE6069"/>
    <w:rsid w:val="00DF31B1"/>
    <w:rsid w:val="00DF4FC0"/>
    <w:rsid w:val="00DF587D"/>
    <w:rsid w:val="00E22A15"/>
    <w:rsid w:val="00E24CDC"/>
    <w:rsid w:val="00E54527"/>
    <w:rsid w:val="00ED107C"/>
    <w:rsid w:val="00ED6E93"/>
    <w:rsid w:val="00EF4EFB"/>
    <w:rsid w:val="00EF5521"/>
    <w:rsid w:val="00F04370"/>
    <w:rsid w:val="00F1130C"/>
    <w:rsid w:val="00F17DAC"/>
    <w:rsid w:val="00F219AD"/>
    <w:rsid w:val="00F32904"/>
    <w:rsid w:val="00F411F5"/>
    <w:rsid w:val="00F41272"/>
    <w:rsid w:val="00F4310D"/>
    <w:rsid w:val="00F55A30"/>
    <w:rsid w:val="00F67F5C"/>
    <w:rsid w:val="00F70026"/>
    <w:rsid w:val="00F75450"/>
    <w:rsid w:val="00F803A9"/>
    <w:rsid w:val="00F93774"/>
    <w:rsid w:val="00FC02B4"/>
    <w:rsid w:val="00FE4F65"/>
    <w:rsid w:val="00FE6478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4A0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71652E"/>
    <w:pPr>
      <w:keepNext/>
      <w:outlineLvl w:val="0"/>
    </w:pPr>
    <w:rPr>
      <w:b/>
      <w:bCs/>
      <w:szCs w:val="24"/>
    </w:rPr>
  </w:style>
  <w:style w:type="paragraph" w:styleId="Heading3">
    <w:name w:val="heading 3"/>
    <w:basedOn w:val="Normal"/>
    <w:next w:val="Normal"/>
    <w:link w:val="Heading3Char"/>
    <w:qFormat/>
    <w:rsid w:val="0071652E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652E"/>
    <w:rPr>
      <w:rFonts w:ascii="Trebuchet MS" w:eastAsia="Times New Roman" w:hAnsi="Trebuchet MS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71652E"/>
    <w:rPr>
      <w:rFonts w:ascii="Trebuchet MS" w:eastAsia="Times New Roman" w:hAnsi="Trebuchet MS" w:cs="Times New Roman"/>
      <w:b/>
      <w:bCs/>
      <w:szCs w:val="20"/>
    </w:rPr>
  </w:style>
  <w:style w:type="paragraph" w:styleId="Title">
    <w:name w:val="Title"/>
    <w:basedOn w:val="Normal"/>
    <w:link w:val="TitleChar"/>
    <w:qFormat/>
    <w:rsid w:val="0071652E"/>
    <w:pPr>
      <w:jc w:val="center"/>
    </w:pPr>
    <w:rPr>
      <w:b/>
      <w:bCs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71652E"/>
    <w:rPr>
      <w:rFonts w:ascii="Trebuchet MS" w:eastAsia="Times New Roman" w:hAnsi="Trebuchet MS" w:cs="Times New Roman"/>
      <w:b/>
      <w:bCs/>
      <w:sz w:val="24"/>
      <w:szCs w:val="24"/>
      <w:u w:val="single"/>
    </w:rPr>
  </w:style>
  <w:style w:type="paragraph" w:styleId="BodyText2">
    <w:name w:val="Body Text 2"/>
    <w:basedOn w:val="Normal"/>
    <w:link w:val="BodyText2Char"/>
    <w:rsid w:val="0071652E"/>
    <w:rPr>
      <w:sz w:val="22"/>
    </w:rPr>
  </w:style>
  <w:style w:type="character" w:customStyle="1" w:styleId="BodyText2Char">
    <w:name w:val="Body Text 2 Char"/>
    <w:basedOn w:val="DefaultParagraphFont"/>
    <w:link w:val="BodyText2"/>
    <w:rsid w:val="0071652E"/>
    <w:rPr>
      <w:rFonts w:ascii="Trebuchet MS" w:eastAsia="Times New Roman" w:hAnsi="Trebuchet MS" w:cs="Times New Roman"/>
      <w:szCs w:val="20"/>
    </w:rPr>
  </w:style>
  <w:style w:type="paragraph" w:customStyle="1" w:styleId="MemoParagraph">
    <w:name w:val="Memo Paragraph"/>
    <w:rsid w:val="0071652E"/>
    <w:pPr>
      <w:spacing w:after="0" w:line="240" w:lineRule="auto"/>
    </w:pPr>
    <w:rPr>
      <w:rFonts w:ascii="Trebuchet MS" w:eastAsia="Times New Roman" w:hAnsi="Trebuchet M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53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0DF3"/>
    <w:pPr>
      <w:ind w:left="720"/>
      <w:contextualSpacing/>
    </w:pPr>
  </w:style>
  <w:style w:type="paragraph" w:styleId="BodyText3">
    <w:name w:val="Body Text 3"/>
    <w:basedOn w:val="Normal"/>
    <w:link w:val="BodyText3Char"/>
    <w:uiPriority w:val="99"/>
    <w:unhideWhenUsed/>
    <w:rsid w:val="00D83E6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83E67"/>
    <w:rPr>
      <w:rFonts w:ascii="Trebuchet MS" w:eastAsia="Times New Roman" w:hAnsi="Trebuchet MS" w:cs="Times New Roman"/>
      <w:sz w:val="16"/>
      <w:szCs w:val="16"/>
    </w:rPr>
  </w:style>
  <w:style w:type="paragraph" w:customStyle="1" w:styleId="Default">
    <w:name w:val="Default"/>
    <w:rsid w:val="00284FD4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8A7889"/>
    <w:rPr>
      <w:rFonts w:eastAsiaTheme="minorHAnsi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8A7889"/>
    <w:rPr>
      <w:rFonts w:ascii="Trebuchet MS" w:hAnsi="Trebuchet MS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760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083"/>
    <w:rPr>
      <w:rFonts w:ascii="Trebuchet MS" w:eastAsia="Times New Roman" w:hAnsi="Trebuchet M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760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083"/>
    <w:rPr>
      <w:rFonts w:ascii="Trebuchet MS" w:eastAsia="Times New Roman" w:hAnsi="Trebuchet MS" w:cs="Times New Roman"/>
      <w:sz w:val="24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4706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264C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4A0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71652E"/>
    <w:pPr>
      <w:keepNext/>
      <w:outlineLvl w:val="0"/>
    </w:pPr>
    <w:rPr>
      <w:b/>
      <w:bCs/>
      <w:szCs w:val="24"/>
    </w:rPr>
  </w:style>
  <w:style w:type="paragraph" w:styleId="Heading3">
    <w:name w:val="heading 3"/>
    <w:basedOn w:val="Normal"/>
    <w:next w:val="Normal"/>
    <w:link w:val="Heading3Char"/>
    <w:qFormat/>
    <w:rsid w:val="0071652E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652E"/>
    <w:rPr>
      <w:rFonts w:ascii="Trebuchet MS" w:eastAsia="Times New Roman" w:hAnsi="Trebuchet MS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71652E"/>
    <w:rPr>
      <w:rFonts w:ascii="Trebuchet MS" w:eastAsia="Times New Roman" w:hAnsi="Trebuchet MS" w:cs="Times New Roman"/>
      <w:b/>
      <w:bCs/>
      <w:szCs w:val="20"/>
    </w:rPr>
  </w:style>
  <w:style w:type="paragraph" w:styleId="Title">
    <w:name w:val="Title"/>
    <w:basedOn w:val="Normal"/>
    <w:link w:val="TitleChar"/>
    <w:qFormat/>
    <w:rsid w:val="0071652E"/>
    <w:pPr>
      <w:jc w:val="center"/>
    </w:pPr>
    <w:rPr>
      <w:b/>
      <w:bCs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71652E"/>
    <w:rPr>
      <w:rFonts w:ascii="Trebuchet MS" w:eastAsia="Times New Roman" w:hAnsi="Trebuchet MS" w:cs="Times New Roman"/>
      <w:b/>
      <w:bCs/>
      <w:sz w:val="24"/>
      <w:szCs w:val="24"/>
      <w:u w:val="single"/>
    </w:rPr>
  </w:style>
  <w:style w:type="paragraph" w:styleId="BodyText2">
    <w:name w:val="Body Text 2"/>
    <w:basedOn w:val="Normal"/>
    <w:link w:val="BodyText2Char"/>
    <w:rsid w:val="0071652E"/>
    <w:rPr>
      <w:sz w:val="22"/>
    </w:rPr>
  </w:style>
  <w:style w:type="character" w:customStyle="1" w:styleId="BodyText2Char">
    <w:name w:val="Body Text 2 Char"/>
    <w:basedOn w:val="DefaultParagraphFont"/>
    <w:link w:val="BodyText2"/>
    <w:rsid w:val="0071652E"/>
    <w:rPr>
      <w:rFonts w:ascii="Trebuchet MS" w:eastAsia="Times New Roman" w:hAnsi="Trebuchet MS" w:cs="Times New Roman"/>
      <w:szCs w:val="20"/>
    </w:rPr>
  </w:style>
  <w:style w:type="paragraph" w:customStyle="1" w:styleId="MemoParagraph">
    <w:name w:val="Memo Paragraph"/>
    <w:rsid w:val="0071652E"/>
    <w:pPr>
      <w:spacing w:after="0" w:line="240" w:lineRule="auto"/>
    </w:pPr>
    <w:rPr>
      <w:rFonts w:ascii="Trebuchet MS" w:eastAsia="Times New Roman" w:hAnsi="Trebuchet M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53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0DF3"/>
    <w:pPr>
      <w:ind w:left="720"/>
      <w:contextualSpacing/>
    </w:pPr>
  </w:style>
  <w:style w:type="paragraph" w:styleId="BodyText3">
    <w:name w:val="Body Text 3"/>
    <w:basedOn w:val="Normal"/>
    <w:link w:val="BodyText3Char"/>
    <w:uiPriority w:val="99"/>
    <w:unhideWhenUsed/>
    <w:rsid w:val="00D83E6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83E67"/>
    <w:rPr>
      <w:rFonts w:ascii="Trebuchet MS" w:eastAsia="Times New Roman" w:hAnsi="Trebuchet MS" w:cs="Times New Roman"/>
      <w:sz w:val="16"/>
      <w:szCs w:val="16"/>
    </w:rPr>
  </w:style>
  <w:style w:type="paragraph" w:customStyle="1" w:styleId="Default">
    <w:name w:val="Default"/>
    <w:rsid w:val="00284FD4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8A7889"/>
    <w:rPr>
      <w:rFonts w:eastAsiaTheme="minorHAnsi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8A7889"/>
    <w:rPr>
      <w:rFonts w:ascii="Trebuchet MS" w:hAnsi="Trebuchet MS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760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083"/>
    <w:rPr>
      <w:rFonts w:ascii="Trebuchet MS" w:eastAsia="Times New Roman" w:hAnsi="Trebuchet M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760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083"/>
    <w:rPr>
      <w:rFonts w:ascii="Trebuchet MS" w:eastAsia="Times New Roman" w:hAnsi="Trebuchet MS" w:cs="Times New Roman"/>
      <w:sz w:val="24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4706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264C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9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80266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FFFFFF"/>
            <w:bottom w:val="none" w:sz="0" w:space="0" w:color="auto"/>
            <w:right w:val="single" w:sz="12" w:space="0" w:color="FFFFFF"/>
          </w:divBdr>
          <w:divsChild>
            <w:div w:id="579338444">
              <w:marLeft w:val="256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BCD0F1"/>
                <w:bottom w:val="none" w:sz="0" w:space="0" w:color="auto"/>
                <w:right w:val="none" w:sz="0" w:space="0" w:color="auto"/>
              </w:divBdr>
              <w:divsChild>
                <w:div w:id="576135505">
                  <w:marLeft w:val="0"/>
                  <w:marRight w:val="24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BCD0F1"/>
                  </w:divBdr>
                </w:div>
              </w:divsChild>
            </w:div>
          </w:divsChild>
        </w:div>
      </w:divsChild>
    </w:div>
    <w:div w:id="1153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F0E19-0A35-42FF-963F-2F6896CAC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4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10777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Crawford, Gary</dc:creator>
  <cp:lastModifiedBy>Williams, Julie</cp:lastModifiedBy>
  <cp:revision>17</cp:revision>
  <cp:lastPrinted>2014-01-27T16:36:00Z</cp:lastPrinted>
  <dcterms:created xsi:type="dcterms:W3CDTF">2017-05-15T08:54:00Z</dcterms:created>
  <dcterms:modified xsi:type="dcterms:W3CDTF">2018-01-22T13:12:00Z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RBC\burnmat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2017-05-15T08:54:03Z</vt:filetime>
  </property>
</Properties>
</file>