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55E" w:rsidRDefault="000D455E" w:rsidP="00731260">
      <w:pPr>
        <w:pStyle w:val="DateText"/>
        <w:jc w:val="right"/>
        <w:rPr>
          <w:rFonts w:ascii="Garamond" w:hAnsi="Garamond"/>
        </w:rPr>
      </w:pPr>
    </w:p>
    <w:p w:rsidR="000D455E" w:rsidRDefault="000D455E" w:rsidP="00731260">
      <w:pPr>
        <w:pStyle w:val="DateText"/>
        <w:jc w:val="right"/>
        <w:rPr>
          <w:rFonts w:ascii="Garamond" w:hAnsi="Garamond"/>
        </w:rPr>
      </w:pPr>
    </w:p>
    <w:p w:rsidR="000D455E" w:rsidRDefault="000D455E" w:rsidP="00731260">
      <w:pPr>
        <w:pStyle w:val="DateText"/>
        <w:jc w:val="right"/>
        <w:rPr>
          <w:rFonts w:ascii="Garamond" w:hAnsi="Garamond"/>
        </w:rPr>
      </w:pPr>
    </w:p>
    <w:p w:rsidR="000D455E" w:rsidRDefault="000D455E" w:rsidP="00731260">
      <w:pPr>
        <w:pStyle w:val="DateText"/>
        <w:jc w:val="right"/>
        <w:rPr>
          <w:rFonts w:ascii="Garamond" w:hAnsi="Garamond"/>
        </w:rPr>
      </w:pPr>
    </w:p>
    <w:p w:rsidR="000D455E" w:rsidRDefault="000D455E" w:rsidP="00400EDC">
      <w:pPr>
        <w:pStyle w:val="RecipientAddress"/>
        <w:rPr>
          <w:rFonts w:ascii="Garamond" w:hAnsi="Garamond"/>
          <w:color w:val="auto"/>
        </w:rPr>
      </w:pPr>
    </w:p>
    <w:p w:rsidR="000D455E" w:rsidRDefault="000D455E" w:rsidP="00400EDC">
      <w:pPr>
        <w:pStyle w:val="RecipientAddress"/>
        <w:rPr>
          <w:rFonts w:ascii="Garamond" w:hAnsi="Garamond"/>
          <w:color w:val="auto"/>
        </w:rPr>
      </w:pPr>
    </w:p>
    <w:p w:rsidR="002064D4" w:rsidRDefault="00267910" w:rsidP="00400EDC">
      <w:pPr>
        <w:pStyle w:val="RecipientAddress"/>
        <w:rPr>
          <w:rFonts w:ascii="Garamond" w:hAnsi="Garamond"/>
          <w:b/>
          <w:color w:val="auto"/>
          <w:sz w:val="28"/>
          <w:szCs w:val="28"/>
        </w:rPr>
      </w:pPr>
      <w:r>
        <w:rPr>
          <w:rFonts w:ascii="Garamond" w:hAnsi="Garamond"/>
          <w:b/>
          <w:color w:val="auto"/>
          <w:sz w:val="28"/>
          <w:szCs w:val="28"/>
        </w:rPr>
        <w:t xml:space="preserve">Heritage Statement Re </w:t>
      </w:r>
      <w:r w:rsidR="004D6951">
        <w:rPr>
          <w:rFonts w:ascii="Garamond" w:hAnsi="Garamond"/>
          <w:b/>
          <w:color w:val="auto"/>
          <w:sz w:val="28"/>
          <w:szCs w:val="28"/>
        </w:rPr>
        <w:t>18</w:t>
      </w:r>
      <w:r>
        <w:rPr>
          <w:rFonts w:ascii="Garamond" w:hAnsi="Garamond"/>
          <w:b/>
          <w:color w:val="auto"/>
          <w:sz w:val="28"/>
          <w:szCs w:val="28"/>
        </w:rPr>
        <w:t xml:space="preserve"> Russell Street Reading</w:t>
      </w:r>
    </w:p>
    <w:p w:rsidR="00401734" w:rsidRDefault="00401734" w:rsidP="00400EDC">
      <w:pPr>
        <w:pStyle w:val="RecipientAddress"/>
        <w:rPr>
          <w:rFonts w:ascii="Garamond" w:hAnsi="Garamond"/>
          <w:b/>
          <w:color w:val="auto"/>
          <w:sz w:val="28"/>
          <w:szCs w:val="28"/>
        </w:rPr>
      </w:pPr>
    </w:p>
    <w:p w:rsidR="002064D4" w:rsidRDefault="002064D4" w:rsidP="00400EDC">
      <w:pPr>
        <w:pStyle w:val="RecipientAddress"/>
        <w:rPr>
          <w:rFonts w:ascii="Garamond" w:hAnsi="Garamond"/>
          <w:color w:val="auto"/>
        </w:rPr>
      </w:pPr>
    </w:p>
    <w:p w:rsidR="002064D4" w:rsidRDefault="00F42F7B" w:rsidP="00F42F7B">
      <w:pPr>
        <w:pStyle w:val="RecipientAddress"/>
        <w:numPr>
          <w:ilvl w:val="1"/>
          <w:numId w:val="2"/>
        </w:numPr>
        <w:rPr>
          <w:rFonts w:ascii="Garamond" w:hAnsi="Garamond"/>
          <w:b/>
          <w:color w:val="auto"/>
        </w:rPr>
      </w:pPr>
      <w:r w:rsidRPr="00F42F7B">
        <w:rPr>
          <w:rFonts w:ascii="Garamond" w:hAnsi="Garamond"/>
          <w:b/>
          <w:color w:val="auto"/>
        </w:rPr>
        <w:t>CS33 Protection &amp; Enhancement of the Historic Environment</w:t>
      </w:r>
    </w:p>
    <w:p w:rsidR="00F42F7B" w:rsidRDefault="00F42F7B" w:rsidP="00F42F7B">
      <w:pPr>
        <w:pStyle w:val="RecipientAddress"/>
        <w:rPr>
          <w:rFonts w:ascii="Garamond" w:hAnsi="Garamond"/>
          <w:b/>
          <w:color w:val="auto"/>
        </w:rPr>
      </w:pPr>
    </w:p>
    <w:p w:rsidR="00F42F7B" w:rsidRDefault="00F42F7B" w:rsidP="00F42F7B">
      <w:pPr>
        <w:pStyle w:val="RecipientAddress"/>
        <w:rPr>
          <w:rFonts w:ascii="Garamond" w:hAnsi="Garamond"/>
          <w:color w:val="auto"/>
        </w:rPr>
      </w:pPr>
      <w:r w:rsidRPr="00F42F7B">
        <w:rPr>
          <w:rFonts w:ascii="Garamond" w:hAnsi="Garamond"/>
          <w:color w:val="auto"/>
        </w:rPr>
        <w:t xml:space="preserve">This Policy states that Planning permission will only be granted where development </w:t>
      </w:r>
      <w:r>
        <w:rPr>
          <w:rFonts w:ascii="Garamond" w:hAnsi="Garamond"/>
          <w:color w:val="auto"/>
        </w:rPr>
        <w:t>has no adverse impact on historic asset</w:t>
      </w:r>
      <w:r w:rsidR="00F50319">
        <w:rPr>
          <w:rFonts w:ascii="Garamond" w:hAnsi="Garamond"/>
          <w:color w:val="auto"/>
        </w:rPr>
        <w:t>s &amp; their settings. All proposals will be expected to protect &amp; where appropriate enhance the character &amp; appearance of the area in which they are located.</w:t>
      </w:r>
    </w:p>
    <w:p w:rsidR="00F50319" w:rsidRDefault="00F50319" w:rsidP="00F42F7B">
      <w:pPr>
        <w:pStyle w:val="RecipientAddress"/>
        <w:rPr>
          <w:rFonts w:ascii="Garamond" w:hAnsi="Garamond"/>
          <w:color w:val="auto"/>
        </w:rPr>
      </w:pPr>
    </w:p>
    <w:p w:rsidR="00F50319" w:rsidRPr="00F42F7B" w:rsidRDefault="00F50319" w:rsidP="00F42F7B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Any development in the Conservation area will be expected to make a contribution to the area by respecting &amp; enhancing its architectural &amp; visual qualities &amp; achieving a high standard of design. The Council will therefore have regard to both the quality of the townscape &amp; the quality &amp; interest of the area, rather than solely that of the individual building.</w:t>
      </w:r>
    </w:p>
    <w:p w:rsidR="00F42F7B" w:rsidRDefault="00F42F7B" w:rsidP="00F42F7B">
      <w:pPr>
        <w:pStyle w:val="RecipientAddress"/>
        <w:rPr>
          <w:rFonts w:ascii="Garamond" w:hAnsi="Garamond"/>
          <w:b/>
          <w:color w:val="auto"/>
        </w:rPr>
      </w:pPr>
    </w:p>
    <w:p w:rsidR="00F42F7B" w:rsidRPr="00D5451B" w:rsidRDefault="00401734" w:rsidP="00401734">
      <w:pPr>
        <w:pStyle w:val="RecipientAddress"/>
        <w:numPr>
          <w:ilvl w:val="1"/>
          <w:numId w:val="2"/>
        </w:numPr>
        <w:rPr>
          <w:rFonts w:ascii="Garamond" w:hAnsi="Garamond"/>
          <w:b/>
          <w:color w:val="auto"/>
        </w:rPr>
      </w:pPr>
      <w:r w:rsidRPr="00D5451B">
        <w:rPr>
          <w:rFonts w:ascii="Garamond" w:hAnsi="Garamond"/>
          <w:b/>
          <w:color w:val="auto"/>
        </w:rPr>
        <w:t>The Russell Street/Castle Street Conservation area appraisal.</w:t>
      </w:r>
    </w:p>
    <w:p w:rsidR="00401734" w:rsidRDefault="00401734" w:rsidP="00401734">
      <w:pPr>
        <w:pStyle w:val="RecipientAddress"/>
        <w:rPr>
          <w:rFonts w:ascii="Garamond" w:hAnsi="Garamond"/>
          <w:color w:val="auto"/>
        </w:rPr>
      </w:pPr>
    </w:p>
    <w:p w:rsidR="00401734" w:rsidRDefault="00401734" w:rsidP="00401734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Within the character areas, Russell Street comes within Area 3</w:t>
      </w:r>
    </w:p>
    <w:p w:rsidR="001D6A93" w:rsidRDefault="001D6A93" w:rsidP="00401734">
      <w:pPr>
        <w:pStyle w:val="RecipientAddress"/>
        <w:rPr>
          <w:rFonts w:ascii="Garamond" w:hAnsi="Garamond"/>
          <w:color w:val="auto"/>
        </w:rPr>
      </w:pP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6.3 Area 3: Russell Street, Baker Street, and the surrounding residential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proofErr w:type="gramStart"/>
      <w:r w:rsidRPr="00D6259E">
        <w:rPr>
          <w:rFonts w:ascii="Garamond" w:hAnsi="Garamond"/>
          <w:i/>
          <w:color w:val="auto"/>
        </w:rPr>
        <w:t>roads..</w:t>
      </w:r>
      <w:proofErr w:type="gramEnd"/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Most of this area was developed between the late 18th century and the late 19th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century, with some 20th century infilling to back gardens (</w:t>
      </w:r>
      <w:proofErr w:type="spellStart"/>
      <w:r w:rsidRPr="00D6259E">
        <w:rPr>
          <w:rFonts w:ascii="Garamond" w:hAnsi="Garamond"/>
          <w:i/>
          <w:color w:val="auto"/>
        </w:rPr>
        <w:t>Goldsmid</w:t>
      </w:r>
      <w:proofErr w:type="spellEnd"/>
      <w:r w:rsidRPr="00D6259E">
        <w:rPr>
          <w:rFonts w:ascii="Garamond" w:hAnsi="Garamond"/>
          <w:i/>
          <w:color w:val="auto"/>
        </w:rPr>
        <w:t xml:space="preserve"> Road,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 xml:space="preserve">Franklin Street, small part of Russell Street). The area is </w:t>
      </w:r>
      <w:proofErr w:type="spellStart"/>
      <w:r w:rsidRPr="00D6259E">
        <w:rPr>
          <w:rFonts w:ascii="Garamond" w:hAnsi="Garamond"/>
          <w:i/>
          <w:color w:val="auto"/>
        </w:rPr>
        <w:t>characterised</w:t>
      </w:r>
      <w:proofErr w:type="spellEnd"/>
      <w:r w:rsidRPr="00D6259E">
        <w:rPr>
          <w:rFonts w:ascii="Garamond" w:hAnsi="Garamond"/>
          <w:i/>
          <w:color w:val="auto"/>
        </w:rPr>
        <w:t xml:space="preserve"> by tall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terraces of late Georgian houses (Russell Street, Baker Street) and similar, mid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or late-19th century houses, also in a terraced form (</w:t>
      </w:r>
      <w:proofErr w:type="spellStart"/>
      <w:r w:rsidRPr="00D6259E">
        <w:rPr>
          <w:rFonts w:ascii="Garamond" w:hAnsi="Garamond"/>
          <w:i/>
          <w:color w:val="auto"/>
        </w:rPr>
        <w:t>Waylen</w:t>
      </w:r>
      <w:proofErr w:type="spellEnd"/>
      <w:r w:rsidRPr="00D6259E">
        <w:rPr>
          <w:rFonts w:ascii="Garamond" w:hAnsi="Garamond"/>
          <w:i/>
          <w:color w:val="auto"/>
        </w:rPr>
        <w:t xml:space="preserve"> Street, </w:t>
      </w:r>
      <w:proofErr w:type="spellStart"/>
      <w:r w:rsidRPr="00D6259E">
        <w:rPr>
          <w:rFonts w:ascii="Garamond" w:hAnsi="Garamond"/>
          <w:i/>
          <w:color w:val="auto"/>
        </w:rPr>
        <w:t>Zinzan</w:t>
      </w:r>
      <w:proofErr w:type="spellEnd"/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Street, Carey Street, Jesse Terrace). The buildings have small front gardens or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areas, with little obvious planting or trees apart from in Jesse Terrace and the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western end of Baker Street. Uses are mainly residential, with a small shop and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public house in Baker Street. Jesse Terrace retains more original features than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 xml:space="preserve">the other streets of unlisted buildings such as </w:t>
      </w:r>
      <w:proofErr w:type="spellStart"/>
      <w:r w:rsidRPr="00D6259E">
        <w:rPr>
          <w:rFonts w:ascii="Garamond" w:hAnsi="Garamond"/>
          <w:i/>
          <w:color w:val="auto"/>
        </w:rPr>
        <w:t>Waylen</w:t>
      </w:r>
      <w:proofErr w:type="spellEnd"/>
      <w:r w:rsidRPr="00D6259E">
        <w:rPr>
          <w:rFonts w:ascii="Garamond" w:hAnsi="Garamond"/>
          <w:i/>
          <w:color w:val="auto"/>
        </w:rPr>
        <w:t xml:space="preserve"> Street or </w:t>
      </w:r>
      <w:proofErr w:type="spellStart"/>
      <w:r w:rsidRPr="00D6259E">
        <w:rPr>
          <w:rFonts w:ascii="Garamond" w:hAnsi="Garamond"/>
          <w:i/>
          <w:color w:val="auto"/>
        </w:rPr>
        <w:t>Zinzan</w:t>
      </w:r>
      <w:proofErr w:type="spellEnd"/>
      <w:r w:rsidRPr="00D6259E">
        <w:rPr>
          <w:rFonts w:ascii="Garamond" w:hAnsi="Garamond"/>
          <w:i/>
          <w:color w:val="auto"/>
        </w:rPr>
        <w:t xml:space="preserve"> Street.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Negative features: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x Poor quality pavement and road surfaces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x Wheelie bins on pavement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x Loss of original windows and doors in unlisted Buildings of Townscape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Merit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x Overhead telephone wires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x Modern street lighting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x Loss of front boundaries and gardens to create car parking (e.g. no. 46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Baker Street)</w:t>
      </w:r>
    </w:p>
    <w:p w:rsidR="00D6259E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x Poor quality front boundaries</w:t>
      </w:r>
    </w:p>
    <w:p w:rsidR="001D6A93" w:rsidRPr="00D6259E" w:rsidRDefault="00D6259E" w:rsidP="00D6259E">
      <w:pPr>
        <w:pStyle w:val="RecipientAddress"/>
        <w:rPr>
          <w:rFonts w:ascii="Garamond" w:hAnsi="Garamond"/>
          <w:i/>
          <w:color w:val="auto"/>
        </w:rPr>
      </w:pPr>
      <w:r w:rsidRPr="00D6259E">
        <w:rPr>
          <w:rFonts w:ascii="Garamond" w:hAnsi="Garamond"/>
          <w:i/>
          <w:color w:val="auto"/>
        </w:rPr>
        <w:t>x Rubbish in front areas</w:t>
      </w:r>
    </w:p>
    <w:p w:rsidR="00F42F7B" w:rsidRPr="00D6259E" w:rsidRDefault="00F42F7B" w:rsidP="00F42F7B">
      <w:pPr>
        <w:pStyle w:val="RecipientAddress"/>
        <w:rPr>
          <w:rFonts w:ascii="Garamond" w:hAnsi="Garamond"/>
          <w:b/>
          <w:i/>
          <w:color w:val="auto"/>
          <w:u w:val="single"/>
        </w:rPr>
      </w:pPr>
    </w:p>
    <w:p w:rsidR="00F42F7B" w:rsidRPr="000C7D66" w:rsidRDefault="00F42F7B" w:rsidP="00F42F7B">
      <w:pPr>
        <w:pStyle w:val="RecipientAddress"/>
        <w:rPr>
          <w:rFonts w:ascii="Garamond" w:hAnsi="Garamond"/>
          <w:b/>
          <w:color w:val="auto"/>
          <w:u w:val="single"/>
        </w:rPr>
      </w:pPr>
    </w:p>
    <w:p w:rsidR="002064D4" w:rsidRDefault="002064D4" w:rsidP="00400EDC">
      <w:pPr>
        <w:pStyle w:val="RecipientAddress"/>
        <w:rPr>
          <w:rFonts w:ascii="Garamond" w:hAnsi="Garamond"/>
          <w:color w:val="auto"/>
        </w:rPr>
      </w:pPr>
    </w:p>
    <w:p w:rsidR="00267910" w:rsidRDefault="00267910" w:rsidP="00267910">
      <w:pPr>
        <w:pStyle w:val="RecipientAddress"/>
        <w:rPr>
          <w:rFonts w:ascii="Garamond" w:hAnsi="Garamond"/>
          <w:color w:val="auto"/>
        </w:rPr>
      </w:pPr>
    </w:p>
    <w:p w:rsidR="00267910" w:rsidRPr="00E17FEF" w:rsidRDefault="00F945CD" w:rsidP="00F945CD">
      <w:pPr>
        <w:pStyle w:val="RecipientAddress"/>
        <w:numPr>
          <w:ilvl w:val="1"/>
          <w:numId w:val="2"/>
        </w:numPr>
        <w:rPr>
          <w:rFonts w:ascii="Garamond" w:hAnsi="Garamond"/>
          <w:b/>
          <w:color w:val="auto"/>
        </w:rPr>
      </w:pPr>
      <w:r w:rsidRPr="00E17FEF">
        <w:rPr>
          <w:rFonts w:ascii="Garamond" w:hAnsi="Garamond"/>
          <w:b/>
          <w:color w:val="auto"/>
        </w:rPr>
        <w:t>The Building</w:t>
      </w:r>
      <w:r w:rsidR="00770FCC">
        <w:rPr>
          <w:rFonts w:ascii="Garamond" w:hAnsi="Garamond"/>
          <w:b/>
          <w:color w:val="auto"/>
        </w:rPr>
        <w:t xml:space="preserve"> &amp; its surroundings</w:t>
      </w:r>
    </w:p>
    <w:p w:rsidR="00F945CD" w:rsidRDefault="00F945CD" w:rsidP="00F945CD">
      <w:pPr>
        <w:pStyle w:val="RecipientAddress"/>
        <w:rPr>
          <w:rFonts w:ascii="Garamond" w:hAnsi="Garamond"/>
          <w:color w:val="auto"/>
        </w:rPr>
      </w:pPr>
    </w:p>
    <w:p w:rsidR="00F945CD" w:rsidRDefault="004D6951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18</w:t>
      </w:r>
      <w:r w:rsidR="00F945CD">
        <w:rPr>
          <w:rFonts w:ascii="Garamond" w:hAnsi="Garamond"/>
          <w:color w:val="auto"/>
        </w:rPr>
        <w:t xml:space="preserve"> Russell Street consists a </w:t>
      </w:r>
      <w:r>
        <w:rPr>
          <w:rFonts w:ascii="Garamond" w:hAnsi="Garamond"/>
          <w:color w:val="auto"/>
        </w:rPr>
        <w:t>three</w:t>
      </w:r>
      <w:r w:rsidR="00574E61">
        <w:rPr>
          <w:rFonts w:ascii="Garamond" w:hAnsi="Garamond"/>
          <w:color w:val="auto"/>
        </w:rPr>
        <w:t>-</w:t>
      </w:r>
      <w:proofErr w:type="spellStart"/>
      <w:r w:rsidR="00F945CD">
        <w:rPr>
          <w:rFonts w:ascii="Garamond" w:hAnsi="Garamond"/>
          <w:color w:val="auto"/>
        </w:rPr>
        <w:t>storey</w:t>
      </w:r>
      <w:proofErr w:type="spellEnd"/>
      <w:r w:rsidR="00F945CD" w:rsidRPr="004D6951">
        <w:rPr>
          <w:rFonts w:ascii="Garamond" w:hAnsi="Garamond"/>
          <w:color w:val="auto"/>
        </w:rPr>
        <w:t xml:space="preserve"> </w:t>
      </w:r>
      <w:r>
        <w:rPr>
          <w:rFonts w:ascii="Garamond" w:hAnsi="Garamond"/>
          <w:color w:val="auto"/>
        </w:rPr>
        <w:t>building with basement. It’s</w:t>
      </w:r>
      <w:r w:rsidRPr="004D6951">
        <w:rPr>
          <w:rFonts w:ascii="Garamond" w:hAnsi="Garamond" w:cs="Arial"/>
          <w:szCs w:val="22"/>
        </w:rPr>
        <w:t xml:space="preserve"> part of a terrace on the western side of Russell Street, expanding from numbers 6 to 22</w:t>
      </w:r>
      <w:r>
        <w:rPr>
          <w:rFonts w:ascii="Garamond" w:hAnsi="Garamond" w:cs="Arial"/>
          <w:szCs w:val="22"/>
        </w:rPr>
        <w:t xml:space="preserve">, </w:t>
      </w:r>
      <w:r w:rsidR="00F945CD" w:rsidRPr="004D6951">
        <w:rPr>
          <w:rFonts w:ascii="Garamond" w:hAnsi="Garamond"/>
          <w:color w:val="auto"/>
          <w:szCs w:val="22"/>
        </w:rPr>
        <w:t>constructed</w:t>
      </w:r>
      <w:r w:rsidR="00F945CD" w:rsidRPr="004D6951">
        <w:rPr>
          <w:rFonts w:ascii="Garamond" w:hAnsi="Garamond"/>
          <w:color w:val="auto"/>
        </w:rPr>
        <w:t xml:space="preserve"> </w:t>
      </w:r>
      <w:r w:rsidR="00F945CD">
        <w:rPr>
          <w:rFonts w:ascii="Garamond" w:hAnsi="Garamond"/>
          <w:color w:val="auto"/>
        </w:rPr>
        <w:t>in the 19</w:t>
      </w:r>
      <w:r w:rsidR="00F945CD" w:rsidRPr="00F945CD">
        <w:rPr>
          <w:rFonts w:ascii="Garamond" w:hAnsi="Garamond"/>
          <w:color w:val="auto"/>
          <w:vertAlign w:val="superscript"/>
        </w:rPr>
        <w:t>th</w:t>
      </w:r>
      <w:r w:rsidR="00F945CD">
        <w:rPr>
          <w:rFonts w:ascii="Garamond" w:hAnsi="Garamond"/>
          <w:color w:val="auto"/>
        </w:rPr>
        <w:t xml:space="preserve"> Century</w:t>
      </w:r>
      <w:r>
        <w:rPr>
          <w:rFonts w:ascii="Garamond" w:hAnsi="Garamond"/>
          <w:color w:val="auto"/>
        </w:rPr>
        <w:t xml:space="preserve"> and</w:t>
      </w:r>
      <w:r w:rsidR="00F945CD">
        <w:rPr>
          <w:rFonts w:ascii="Garamond" w:hAnsi="Garamond"/>
          <w:color w:val="auto"/>
        </w:rPr>
        <w:t xml:space="preserve"> incorporating mainly red facings with </w:t>
      </w:r>
      <w:r w:rsidR="00861CBA">
        <w:rPr>
          <w:rFonts w:ascii="Garamond" w:hAnsi="Garamond"/>
          <w:color w:val="auto"/>
        </w:rPr>
        <w:t>stucco string courses</w:t>
      </w:r>
      <w:r w:rsidR="00F945CD">
        <w:rPr>
          <w:rFonts w:ascii="Garamond" w:hAnsi="Garamond"/>
          <w:color w:val="auto"/>
        </w:rPr>
        <w:t xml:space="preserve"> with </w:t>
      </w:r>
      <w:r w:rsidR="00861CBA">
        <w:rPr>
          <w:rFonts w:ascii="Garamond" w:hAnsi="Garamond"/>
          <w:color w:val="auto"/>
        </w:rPr>
        <w:t>brick</w:t>
      </w:r>
      <w:r w:rsidR="00F945CD">
        <w:rPr>
          <w:rFonts w:ascii="Garamond" w:hAnsi="Garamond"/>
          <w:color w:val="auto"/>
        </w:rPr>
        <w:t xml:space="preserve"> heads &amp;</w:t>
      </w:r>
      <w:r w:rsidR="00861CBA">
        <w:rPr>
          <w:rFonts w:ascii="Garamond" w:hAnsi="Garamond"/>
          <w:color w:val="auto"/>
        </w:rPr>
        <w:t xml:space="preserve"> stone</w:t>
      </w:r>
      <w:r w:rsidR="00F945CD">
        <w:rPr>
          <w:rFonts w:ascii="Garamond" w:hAnsi="Garamond"/>
          <w:color w:val="auto"/>
        </w:rPr>
        <w:t xml:space="preserve"> sills.</w:t>
      </w:r>
    </w:p>
    <w:p w:rsidR="00F945CD" w:rsidRDefault="00F945CD" w:rsidP="00F945CD">
      <w:pPr>
        <w:pStyle w:val="RecipientAddress"/>
        <w:rPr>
          <w:rFonts w:ascii="Garamond" w:hAnsi="Garamond"/>
          <w:color w:val="auto"/>
        </w:rPr>
      </w:pPr>
    </w:p>
    <w:p w:rsidR="00F945CD" w:rsidRDefault="00F945CD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Much of the external joinery has been replaced although the arched window to the front hall is original &amp; still intact.</w:t>
      </w:r>
    </w:p>
    <w:p w:rsidR="00F945CD" w:rsidRDefault="00F945CD" w:rsidP="00F945CD">
      <w:pPr>
        <w:pStyle w:val="RecipientAddress"/>
        <w:rPr>
          <w:rFonts w:ascii="Garamond" w:hAnsi="Garamond"/>
          <w:color w:val="auto"/>
        </w:rPr>
      </w:pPr>
    </w:p>
    <w:p w:rsidR="00F945CD" w:rsidRDefault="00F945CD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The property is in reasonable condition for its age but would benefit from refurbishment &amp; modernization.</w:t>
      </w:r>
    </w:p>
    <w:p w:rsidR="008C74CB" w:rsidRDefault="008C74CB" w:rsidP="00F945CD">
      <w:pPr>
        <w:pStyle w:val="RecipientAddress"/>
        <w:rPr>
          <w:rFonts w:ascii="Garamond" w:hAnsi="Garamond"/>
          <w:color w:val="auto"/>
        </w:rPr>
      </w:pPr>
    </w:p>
    <w:p w:rsidR="00D5451B" w:rsidRDefault="00D5451B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 xml:space="preserve">No </w:t>
      </w:r>
      <w:r w:rsidR="004D6951">
        <w:rPr>
          <w:rFonts w:ascii="Garamond" w:hAnsi="Garamond"/>
          <w:color w:val="auto"/>
        </w:rPr>
        <w:t>16</w:t>
      </w:r>
      <w:r>
        <w:rPr>
          <w:rFonts w:ascii="Garamond" w:hAnsi="Garamond"/>
          <w:color w:val="auto"/>
        </w:rPr>
        <w:t xml:space="preserve"> Russell St immediately &amp; attached to the </w:t>
      </w:r>
      <w:r w:rsidR="004D6951">
        <w:rPr>
          <w:rFonts w:ascii="Garamond" w:hAnsi="Garamond"/>
          <w:color w:val="auto"/>
        </w:rPr>
        <w:t>north</w:t>
      </w:r>
      <w:r>
        <w:rPr>
          <w:rFonts w:ascii="Garamond" w:hAnsi="Garamond"/>
          <w:color w:val="auto"/>
        </w:rPr>
        <w:t xml:space="preserve"> benefits from a similar </w:t>
      </w:r>
      <w:r w:rsidR="0081352A">
        <w:rPr>
          <w:rFonts w:ascii="Garamond" w:hAnsi="Garamond"/>
          <w:color w:val="auto"/>
        </w:rPr>
        <w:t>two-</w:t>
      </w:r>
      <w:proofErr w:type="spellStart"/>
      <w:r>
        <w:rPr>
          <w:rFonts w:ascii="Garamond" w:hAnsi="Garamond"/>
          <w:color w:val="auto"/>
        </w:rPr>
        <w:t>storey</w:t>
      </w:r>
      <w:proofErr w:type="spellEnd"/>
      <w:r>
        <w:rPr>
          <w:rFonts w:ascii="Garamond" w:hAnsi="Garamond"/>
          <w:color w:val="auto"/>
        </w:rPr>
        <w:t xml:space="preserve"> extension to allow its conversion into </w:t>
      </w:r>
      <w:r w:rsidR="004D6951">
        <w:rPr>
          <w:rFonts w:ascii="Garamond" w:hAnsi="Garamond"/>
          <w:color w:val="auto"/>
        </w:rPr>
        <w:t>5</w:t>
      </w:r>
      <w:r>
        <w:rPr>
          <w:rFonts w:ascii="Garamond" w:hAnsi="Garamond"/>
          <w:color w:val="auto"/>
        </w:rPr>
        <w:t>no flats which was a</w:t>
      </w:r>
      <w:r w:rsidR="0074242B">
        <w:rPr>
          <w:rFonts w:ascii="Garamond" w:hAnsi="Garamond"/>
          <w:color w:val="auto"/>
        </w:rPr>
        <w:t xml:space="preserve">pproved ref </w:t>
      </w:r>
      <w:r w:rsidR="00B27D27" w:rsidRPr="00B27D27">
        <w:rPr>
          <w:rFonts w:ascii="Garamond" w:hAnsi="Garamond" w:cs="Arial"/>
          <w:szCs w:val="22"/>
        </w:rPr>
        <w:t>070638</w:t>
      </w:r>
    </w:p>
    <w:p w:rsidR="00CE20B8" w:rsidRDefault="00770FCC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 xml:space="preserve">Many buildings to the rear on this side of the road have been extended, in many cases with large multi </w:t>
      </w:r>
      <w:proofErr w:type="spellStart"/>
      <w:r>
        <w:rPr>
          <w:rFonts w:ascii="Garamond" w:hAnsi="Garamond"/>
          <w:color w:val="auto"/>
        </w:rPr>
        <w:t>storey</w:t>
      </w:r>
      <w:proofErr w:type="spellEnd"/>
      <w:r>
        <w:rPr>
          <w:rFonts w:ascii="Garamond" w:hAnsi="Garamond"/>
          <w:color w:val="auto"/>
        </w:rPr>
        <w:t xml:space="preserve"> structures. Because of the large rear gardens these structures do not dominate the plots.</w:t>
      </w:r>
    </w:p>
    <w:p w:rsidR="008C74CB" w:rsidRDefault="008C74CB" w:rsidP="00F945CD">
      <w:pPr>
        <w:pStyle w:val="RecipientAddress"/>
        <w:rPr>
          <w:rFonts w:ascii="Garamond" w:hAnsi="Garamond"/>
          <w:color w:val="auto"/>
        </w:rPr>
      </w:pPr>
    </w:p>
    <w:p w:rsidR="00770FCC" w:rsidRPr="00770FCC" w:rsidRDefault="00770FCC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 xml:space="preserve">The front elevations have been left </w:t>
      </w:r>
      <w:r w:rsidR="008D519B">
        <w:rPr>
          <w:rFonts w:ascii="Garamond" w:hAnsi="Garamond"/>
          <w:color w:val="auto"/>
        </w:rPr>
        <w:t>unaffected</w:t>
      </w:r>
      <w:r>
        <w:rPr>
          <w:rFonts w:ascii="Garamond" w:hAnsi="Garamond"/>
          <w:color w:val="auto"/>
        </w:rPr>
        <w:t>.</w:t>
      </w:r>
    </w:p>
    <w:p w:rsidR="00F945CD" w:rsidRDefault="00F945CD" w:rsidP="00F945CD">
      <w:pPr>
        <w:pStyle w:val="RecipientAddress"/>
        <w:rPr>
          <w:rFonts w:ascii="Garamond" w:hAnsi="Garamond"/>
          <w:color w:val="auto"/>
        </w:rPr>
      </w:pPr>
    </w:p>
    <w:p w:rsidR="00F945CD" w:rsidRPr="00E17FEF" w:rsidRDefault="00F945CD" w:rsidP="00F945CD">
      <w:pPr>
        <w:pStyle w:val="RecipientAddress"/>
        <w:numPr>
          <w:ilvl w:val="1"/>
          <w:numId w:val="2"/>
        </w:numPr>
        <w:rPr>
          <w:rFonts w:ascii="Garamond" w:hAnsi="Garamond"/>
          <w:b/>
          <w:color w:val="auto"/>
        </w:rPr>
      </w:pPr>
      <w:r w:rsidRPr="00E17FEF">
        <w:rPr>
          <w:rFonts w:ascii="Garamond" w:hAnsi="Garamond"/>
          <w:b/>
          <w:color w:val="auto"/>
        </w:rPr>
        <w:t>The Proposal</w:t>
      </w:r>
    </w:p>
    <w:p w:rsidR="00F945CD" w:rsidRDefault="00F945CD" w:rsidP="00F945CD">
      <w:pPr>
        <w:pStyle w:val="RecipientAddress"/>
        <w:rPr>
          <w:rFonts w:ascii="Garamond" w:hAnsi="Garamond"/>
          <w:color w:val="auto"/>
        </w:rPr>
      </w:pPr>
    </w:p>
    <w:p w:rsidR="00F945CD" w:rsidRDefault="00F945CD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 xml:space="preserve">The proposal is </w:t>
      </w:r>
      <w:r w:rsidR="007A1485">
        <w:rPr>
          <w:rFonts w:ascii="Garamond" w:hAnsi="Garamond"/>
          <w:color w:val="auto"/>
        </w:rPr>
        <w:t xml:space="preserve">to build a </w:t>
      </w:r>
      <w:proofErr w:type="spellStart"/>
      <w:r w:rsidR="007A1485">
        <w:rPr>
          <w:rFonts w:ascii="Garamond" w:hAnsi="Garamond"/>
          <w:color w:val="auto"/>
        </w:rPr>
        <w:t>sub</w:t>
      </w:r>
      <w:r w:rsidR="008D519B">
        <w:rPr>
          <w:rFonts w:ascii="Garamond" w:hAnsi="Garamond"/>
          <w:color w:val="auto"/>
        </w:rPr>
        <w:t>ervient</w:t>
      </w:r>
      <w:proofErr w:type="spellEnd"/>
      <w:r w:rsidR="007A1485">
        <w:rPr>
          <w:rFonts w:ascii="Garamond" w:hAnsi="Garamond"/>
          <w:color w:val="auto"/>
        </w:rPr>
        <w:t xml:space="preserve"> rear extension to provi</w:t>
      </w:r>
      <w:r w:rsidR="00BD75F3">
        <w:rPr>
          <w:rFonts w:ascii="Garamond" w:hAnsi="Garamond"/>
          <w:color w:val="auto"/>
        </w:rPr>
        <w:t>de additional accommodation on two</w:t>
      </w:r>
      <w:r w:rsidR="007A1485">
        <w:rPr>
          <w:rFonts w:ascii="Garamond" w:hAnsi="Garamond"/>
          <w:color w:val="auto"/>
        </w:rPr>
        <w:t xml:space="preserve"> floors. This extension is </w:t>
      </w:r>
      <w:proofErr w:type="gramStart"/>
      <w:r w:rsidR="00BD75F3">
        <w:rPr>
          <w:rFonts w:ascii="Garamond" w:hAnsi="Garamond"/>
          <w:color w:val="auto"/>
        </w:rPr>
        <w:t>similar to</w:t>
      </w:r>
      <w:proofErr w:type="gramEnd"/>
      <w:r w:rsidR="00BD75F3">
        <w:rPr>
          <w:rFonts w:ascii="Garamond" w:hAnsi="Garamond"/>
          <w:color w:val="auto"/>
        </w:rPr>
        <w:t xml:space="preserve"> the</w:t>
      </w:r>
      <w:r w:rsidR="007A1485">
        <w:rPr>
          <w:rFonts w:ascii="Garamond" w:hAnsi="Garamond"/>
          <w:color w:val="auto"/>
        </w:rPr>
        <w:t xml:space="preserve"> rear extension of </w:t>
      </w:r>
      <w:r w:rsidR="00BD75F3">
        <w:rPr>
          <w:rFonts w:ascii="Garamond" w:hAnsi="Garamond"/>
          <w:color w:val="auto"/>
        </w:rPr>
        <w:t>no16</w:t>
      </w:r>
      <w:r w:rsidR="007A1485">
        <w:rPr>
          <w:rFonts w:ascii="Garamond" w:hAnsi="Garamond"/>
          <w:color w:val="auto"/>
        </w:rPr>
        <w:t>.</w:t>
      </w:r>
    </w:p>
    <w:p w:rsidR="007A1485" w:rsidRDefault="007A1485" w:rsidP="00F945CD">
      <w:pPr>
        <w:pStyle w:val="RecipientAddress"/>
        <w:rPr>
          <w:rFonts w:ascii="Garamond" w:hAnsi="Garamond"/>
          <w:color w:val="auto"/>
        </w:rPr>
      </w:pPr>
    </w:p>
    <w:p w:rsidR="007A1485" w:rsidRDefault="007A1485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 xml:space="preserve">The rear garden is also </w:t>
      </w:r>
      <w:r w:rsidR="008D519B">
        <w:rPr>
          <w:rFonts w:ascii="Garamond" w:hAnsi="Garamond"/>
          <w:color w:val="auto"/>
        </w:rPr>
        <w:t>adequate</w:t>
      </w:r>
      <w:r>
        <w:rPr>
          <w:rFonts w:ascii="Garamond" w:hAnsi="Garamond"/>
          <w:color w:val="auto"/>
        </w:rPr>
        <w:t xml:space="preserve"> even after taking the extension into consideration.</w:t>
      </w:r>
    </w:p>
    <w:p w:rsidR="00B00B07" w:rsidRDefault="00B00B07" w:rsidP="00F945CD">
      <w:pPr>
        <w:pStyle w:val="RecipientAddress"/>
        <w:rPr>
          <w:rFonts w:ascii="Garamond" w:hAnsi="Garamond"/>
          <w:color w:val="auto"/>
        </w:rPr>
      </w:pPr>
    </w:p>
    <w:p w:rsidR="007A1485" w:rsidRDefault="007A1485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The design of the extension</w:t>
      </w:r>
      <w:r w:rsidR="002C18D6">
        <w:rPr>
          <w:rFonts w:ascii="Garamond" w:hAnsi="Garamond"/>
          <w:color w:val="auto"/>
        </w:rPr>
        <w:t xml:space="preserve"> does not detract from the character of the building or street scene &amp; is </w:t>
      </w:r>
      <w:r w:rsidR="00082785">
        <w:rPr>
          <w:rFonts w:ascii="Garamond" w:hAnsi="Garamond"/>
          <w:color w:val="auto"/>
        </w:rPr>
        <w:t xml:space="preserve">not dissimilar to that of no </w:t>
      </w:r>
      <w:r w:rsidR="008C74CB">
        <w:rPr>
          <w:rFonts w:ascii="Garamond" w:hAnsi="Garamond"/>
          <w:color w:val="auto"/>
        </w:rPr>
        <w:t>16</w:t>
      </w:r>
      <w:r w:rsidR="00082785">
        <w:rPr>
          <w:rFonts w:ascii="Garamond" w:hAnsi="Garamond"/>
          <w:color w:val="auto"/>
        </w:rPr>
        <w:t xml:space="preserve"> as it is limited to the rear of the building. The small section which does extend beyond the northern flank wall is subservient &amp; in keeping with the architectural character.</w:t>
      </w:r>
    </w:p>
    <w:p w:rsidR="0074242B" w:rsidRDefault="0074242B" w:rsidP="00F945CD">
      <w:pPr>
        <w:pStyle w:val="RecipientAddress"/>
        <w:rPr>
          <w:rFonts w:ascii="Garamond" w:hAnsi="Garamond"/>
          <w:color w:val="auto"/>
        </w:rPr>
      </w:pPr>
    </w:p>
    <w:p w:rsidR="0074242B" w:rsidRDefault="0074242B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It i</w:t>
      </w:r>
      <w:r w:rsidR="008C74CB">
        <w:rPr>
          <w:rFonts w:ascii="Garamond" w:hAnsi="Garamond"/>
          <w:color w:val="auto"/>
        </w:rPr>
        <w:t>s proposed to replace the rear</w:t>
      </w:r>
      <w:r>
        <w:rPr>
          <w:rFonts w:ascii="Garamond" w:hAnsi="Garamond"/>
          <w:color w:val="auto"/>
        </w:rPr>
        <w:t xml:space="preserve"> windows with </w:t>
      </w:r>
      <w:r w:rsidR="008C74CB">
        <w:rPr>
          <w:rFonts w:ascii="Garamond" w:hAnsi="Garamond"/>
          <w:color w:val="auto"/>
        </w:rPr>
        <w:t>new box sash timber windows to match the original</w:t>
      </w:r>
      <w:r>
        <w:rPr>
          <w:rFonts w:ascii="Garamond" w:hAnsi="Garamond"/>
          <w:color w:val="auto"/>
        </w:rPr>
        <w:t>. The des</w:t>
      </w:r>
      <w:r w:rsidR="00574E61">
        <w:rPr>
          <w:rFonts w:ascii="Garamond" w:hAnsi="Garamond"/>
          <w:color w:val="auto"/>
        </w:rPr>
        <w:t xml:space="preserve">ign would be </w:t>
      </w:r>
      <w:proofErr w:type="gramStart"/>
      <w:r w:rsidR="00574E61">
        <w:rPr>
          <w:rFonts w:ascii="Garamond" w:hAnsi="Garamond"/>
          <w:color w:val="auto"/>
        </w:rPr>
        <w:t>similar to</w:t>
      </w:r>
      <w:proofErr w:type="gramEnd"/>
      <w:r w:rsidR="00574E61">
        <w:rPr>
          <w:rFonts w:ascii="Garamond" w:hAnsi="Garamond"/>
          <w:color w:val="auto"/>
        </w:rPr>
        <w:t xml:space="preserve"> that of</w:t>
      </w:r>
      <w:r w:rsidR="008C74CB">
        <w:rPr>
          <w:rFonts w:ascii="Garamond" w:hAnsi="Garamond"/>
          <w:color w:val="auto"/>
        </w:rPr>
        <w:t xml:space="preserve"> 16</w:t>
      </w:r>
      <w:r w:rsidR="00B920BA">
        <w:rPr>
          <w:rFonts w:ascii="Garamond" w:hAnsi="Garamond"/>
          <w:color w:val="auto"/>
        </w:rPr>
        <w:t xml:space="preserve"> </w:t>
      </w:r>
      <w:r w:rsidR="008C74CB">
        <w:rPr>
          <w:rFonts w:ascii="Garamond" w:hAnsi="Garamond"/>
          <w:color w:val="auto"/>
        </w:rPr>
        <w:t>Russell Street.</w:t>
      </w:r>
      <w:r>
        <w:rPr>
          <w:rFonts w:ascii="Garamond" w:hAnsi="Garamond"/>
          <w:color w:val="auto"/>
        </w:rPr>
        <w:t xml:space="preserve"> The brick elevations will be retained </w:t>
      </w:r>
      <w:r w:rsidR="00913AB4">
        <w:rPr>
          <w:rFonts w:ascii="Garamond" w:hAnsi="Garamond"/>
          <w:color w:val="auto"/>
        </w:rPr>
        <w:t xml:space="preserve">&amp; renovated. </w:t>
      </w:r>
    </w:p>
    <w:p w:rsidR="003E4F38" w:rsidRDefault="003E4F38" w:rsidP="00F945CD">
      <w:pPr>
        <w:pStyle w:val="RecipientAddress"/>
        <w:rPr>
          <w:rFonts w:ascii="Garamond" w:hAnsi="Garamond"/>
          <w:color w:val="auto"/>
        </w:rPr>
      </w:pPr>
    </w:p>
    <w:p w:rsidR="002C18D6" w:rsidRPr="00F945CD" w:rsidRDefault="002C18D6" w:rsidP="00F945CD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 xml:space="preserve">This will allow sufficient investment to substantially improve the building &amp; provide </w:t>
      </w:r>
      <w:r w:rsidR="008D519B">
        <w:rPr>
          <w:rFonts w:ascii="Garamond" w:hAnsi="Garamond"/>
          <w:color w:val="auto"/>
        </w:rPr>
        <w:t>an additional one-bed flat</w:t>
      </w:r>
      <w:r>
        <w:rPr>
          <w:rFonts w:ascii="Garamond" w:hAnsi="Garamond"/>
          <w:color w:val="auto"/>
        </w:rPr>
        <w:t>.</w:t>
      </w:r>
    </w:p>
    <w:p w:rsidR="003E4F38" w:rsidRDefault="003E4F38" w:rsidP="002064D4">
      <w:pPr>
        <w:pStyle w:val="RecipientAddress"/>
        <w:rPr>
          <w:rFonts w:ascii="Garamond" w:hAnsi="Garamond"/>
          <w:color w:val="auto"/>
        </w:rPr>
      </w:pPr>
    </w:p>
    <w:p w:rsidR="008740E9" w:rsidRDefault="008740E9" w:rsidP="002064D4">
      <w:pPr>
        <w:pStyle w:val="RecipientAddress"/>
        <w:rPr>
          <w:rFonts w:ascii="Garamond" w:hAnsi="Garamond"/>
          <w:color w:val="auto"/>
        </w:rPr>
      </w:pPr>
    </w:p>
    <w:p w:rsidR="008740E9" w:rsidRDefault="008740E9" w:rsidP="002064D4">
      <w:pPr>
        <w:pStyle w:val="RecipientAddress"/>
        <w:rPr>
          <w:rFonts w:ascii="Garamond" w:hAnsi="Garamond"/>
          <w:color w:val="auto"/>
        </w:rPr>
      </w:pPr>
    </w:p>
    <w:p w:rsidR="000C7D66" w:rsidRDefault="000C7D66" w:rsidP="002064D4">
      <w:pPr>
        <w:pStyle w:val="RecipientAddress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Chris Keen</w:t>
      </w:r>
    </w:p>
    <w:p w:rsidR="000C7D66" w:rsidRDefault="003E4F38" w:rsidP="002064D4">
      <w:pPr>
        <w:pStyle w:val="RecipientAddress"/>
        <w:rPr>
          <w:rFonts w:ascii="Garamond" w:hAnsi="Garamond"/>
          <w:color w:val="auto"/>
        </w:rPr>
      </w:pPr>
      <w:r w:rsidRPr="000C7D66">
        <w:rPr>
          <w:rFonts w:ascii="Garamond" w:hAnsi="Garamond"/>
          <w:noProof/>
          <w:color w:val="auto"/>
          <w:lang w:val="en-GB" w:eastAsia="en-GB" w:bidi="ar-SA"/>
        </w:rPr>
        <w:drawing>
          <wp:inline distT="0" distB="0" distL="0" distR="0" wp14:anchorId="445CE161" wp14:editId="3A3F24A6">
            <wp:extent cx="1066800" cy="752475"/>
            <wp:effectExtent l="0" t="0" r="0" b="0"/>
            <wp:docPr id="2" name="Picture 2" descr="CDK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K sig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D66" w:rsidRDefault="000C7D66" w:rsidP="002064D4">
      <w:pPr>
        <w:pStyle w:val="RecipientAddress"/>
        <w:rPr>
          <w:rFonts w:ascii="Garamond" w:hAnsi="Garamond"/>
          <w:color w:val="auto"/>
        </w:rPr>
      </w:pPr>
    </w:p>
    <w:p w:rsidR="002064D4" w:rsidRDefault="002064D4" w:rsidP="00400EDC">
      <w:pPr>
        <w:pStyle w:val="RecipientAddress"/>
        <w:rPr>
          <w:rFonts w:ascii="Garamond" w:hAnsi="Garamond"/>
          <w:color w:val="auto"/>
        </w:rPr>
      </w:pPr>
    </w:p>
    <w:p w:rsidR="002064D4" w:rsidRDefault="002064D4" w:rsidP="00400EDC">
      <w:pPr>
        <w:pStyle w:val="RecipientAddress"/>
        <w:rPr>
          <w:rFonts w:ascii="Garamond" w:hAnsi="Garamond"/>
          <w:color w:val="auto"/>
        </w:rPr>
      </w:pPr>
    </w:p>
    <w:p w:rsidR="0033711A" w:rsidRDefault="0033711A" w:rsidP="004C761C">
      <w:pPr>
        <w:tabs>
          <w:tab w:val="left" w:pos="2475"/>
        </w:tabs>
      </w:pPr>
    </w:p>
    <w:p w:rsidR="000D455E" w:rsidRDefault="000D455E" w:rsidP="000D455E">
      <w:bookmarkStart w:id="0" w:name="_GoBack"/>
      <w:bookmarkEnd w:id="0"/>
    </w:p>
    <w:p w:rsidR="004C761C" w:rsidRDefault="004C761C" w:rsidP="000D455E">
      <w:pPr>
        <w:jc w:val="center"/>
      </w:pPr>
    </w:p>
    <w:p w:rsidR="000D455E" w:rsidRPr="000D455E" w:rsidRDefault="000D455E" w:rsidP="000D455E"/>
    <w:sectPr w:rsidR="000D455E" w:rsidRPr="000D455E" w:rsidSect="000D455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226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910" w:rsidRDefault="00267910" w:rsidP="00FF2441">
      <w:pPr>
        <w:spacing w:after="0" w:line="240" w:lineRule="auto"/>
      </w:pPr>
      <w:r>
        <w:separator/>
      </w:r>
    </w:p>
  </w:endnote>
  <w:endnote w:type="continuationSeparator" w:id="0">
    <w:p w:rsidR="00267910" w:rsidRDefault="00267910" w:rsidP="00FF2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61C" w:rsidRDefault="004C761C">
    <w:pPr>
      <w:pStyle w:val="Footer"/>
    </w:pPr>
  </w:p>
  <w:p w:rsidR="004C761C" w:rsidRDefault="004C76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55E" w:rsidRDefault="007A1485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-986155</wp:posOffset>
          </wp:positionH>
          <wp:positionV relativeFrom="paragraph">
            <wp:posOffset>-441325</wp:posOffset>
          </wp:positionV>
          <wp:extent cx="7734300" cy="1066800"/>
          <wp:effectExtent l="0" t="0" r="0" b="0"/>
          <wp:wrapNone/>
          <wp:docPr id="4" name="Picture 3" descr="keen-letter-underlay_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een-letter-underlay_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910" w:rsidRDefault="00267910" w:rsidP="00FF2441">
      <w:pPr>
        <w:spacing w:after="0" w:line="240" w:lineRule="auto"/>
      </w:pPr>
      <w:r>
        <w:separator/>
      </w:r>
    </w:p>
  </w:footnote>
  <w:footnote w:type="continuationSeparator" w:id="0">
    <w:p w:rsidR="00267910" w:rsidRDefault="00267910" w:rsidP="00FF2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61C" w:rsidRDefault="004C761C">
    <w:pPr>
      <w:pStyle w:val="Header"/>
    </w:pPr>
  </w:p>
  <w:p w:rsidR="00FF2441" w:rsidRDefault="00FF24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55E" w:rsidRDefault="007A148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-986155</wp:posOffset>
          </wp:positionH>
          <wp:positionV relativeFrom="paragraph">
            <wp:posOffset>-574040</wp:posOffset>
          </wp:positionV>
          <wp:extent cx="7800975" cy="2000250"/>
          <wp:effectExtent l="0" t="0" r="0" b="0"/>
          <wp:wrapNone/>
          <wp:docPr id="3" name="Picture 2" descr="keen-letter-underlay_0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een-letter-underlay_01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975" cy="200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BA7247"/>
    <w:multiLevelType w:val="multilevel"/>
    <w:tmpl w:val="FBD499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numFmt w:val="decimal"/>
      <w:lvlText w:val="%1.%2.0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5132F22"/>
    <w:multiLevelType w:val="hybridMultilevel"/>
    <w:tmpl w:val="C4E41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910"/>
    <w:rsid w:val="00082785"/>
    <w:rsid w:val="000C7D66"/>
    <w:rsid w:val="000D455E"/>
    <w:rsid w:val="00101817"/>
    <w:rsid w:val="00114934"/>
    <w:rsid w:val="001D6A93"/>
    <w:rsid w:val="002064D4"/>
    <w:rsid w:val="00225A35"/>
    <w:rsid w:val="002401EE"/>
    <w:rsid w:val="00267910"/>
    <w:rsid w:val="00274965"/>
    <w:rsid w:val="002C18D6"/>
    <w:rsid w:val="0033711A"/>
    <w:rsid w:val="003777E9"/>
    <w:rsid w:val="003C1B8C"/>
    <w:rsid w:val="003C5384"/>
    <w:rsid w:val="003E4F38"/>
    <w:rsid w:val="00400EDC"/>
    <w:rsid w:val="00401734"/>
    <w:rsid w:val="004C761C"/>
    <w:rsid w:val="004D6951"/>
    <w:rsid w:val="00550044"/>
    <w:rsid w:val="0056183D"/>
    <w:rsid w:val="00574E61"/>
    <w:rsid w:val="005C79A4"/>
    <w:rsid w:val="006F308A"/>
    <w:rsid w:val="00731260"/>
    <w:rsid w:val="00733C11"/>
    <w:rsid w:val="0074242B"/>
    <w:rsid w:val="00770FCC"/>
    <w:rsid w:val="007A1485"/>
    <w:rsid w:val="0081352A"/>
    <w:rsid w:val="008179A2"/>
    <w:rsid w:val="00861CBA"/>
    <w:rsid w:val="008740E9"/>
    <w:rsid w:val="008C74CB"/>
    <w:rsid w:val="008D19BB"/>
    <w:rsid w:val="008D519B"/>
    <w:rsid w:val="008E2F22"/>
    <w:rsid w:val="00913AB4"/>
    <w:rsid w:val="00942B6C"/>
    <w:rsid w:val="00A24B96"/>
    <w:rsid w:val="00A41B84"/>
    <w:rsid w:val="00B00B07"/>
    <w:rsid w:val="00B27D27"/>
    <w:rsid w:val="00B3651D"/>
    <w:rsid w:val="00B51E4A"/>
    <w:rsid w:val="00B920BA"/>
    <w:rsid w:val="00BB57F5"/>
    <w:rsid w:val="00BD75F3"/>
    <w:rsid w:val="00C63F4E"/>
    <w:rsid w:val="00CE20B8"/>
    <w:rsid w:val="00D3070A"/>
    <w:rsid w:val="00D5451B"/>
    <w:rsid w:val="00D6259E"/>
    <w:rsid w:val="00E17FEF"/>
    <w:rsid w:val="00EF0082"/>
    <w:rsid w:val="00F42F7B"/>
    <w:rsid w:val="00F50319"/>
    <w:rsid w:val="00F945CD"/>
    <w:rsid w:val="00FF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55BF93"/>
  <w15:chartTrackingRefBased/>
  <w15:docId w15:val="{D52BD028-A75B-4F34-9AE9-45507B54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4B9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441"/>
  </w:style>
  <w:style w:type="paragraph" w:styleId="Footer">
    <w:name w:val="footer"/>
    <w:basedOn w:val="Normal"/>
    <w:link w:val="FooterChar"/>
    <w:uiPriority w:val="99"/>
    <w:unhideWhenUsed/>
    <w:rsid w:val="00FF2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441"/>
  </w:style>
  <w:style w:type="paragraph" w:styleId="BalloonText">
    <w:name w:val="Balloon Text"/>
    <w:basedOn w:val="Normal"/>
    <w:link w:val="BalloonTextChar"/>
    <w:uiPriority w:val="99"/>
    <w:semiHidden/>
    <w:unhideWhenUsed/>
    <w:rsid w:val="004C7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C761C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B5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B57F5"/>
    <w:rPr>
      <w:rFonts w:ascii="Tahoma" w:hAnsi="Tahoma" w:cs="Tahoma"/>
      <w:sz w:val="16"/>
      <w:szCs w:val="16"/>
    </w:rPr>
  </w:style>
  <w:style w:type="paragraph" w:customStyle="1" w:styleId="RecipientAddress">
    <w:name w:val="Recipient Address"/>
    <w:basedOn w:val="NoSpacing"/>
    <w:uiPriority w:val="5"/>
    <w:qFormat/>
    <w:rsid w:val="00B3651D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B3651D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B3651D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B3651D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B3651D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B3651D"/>
    <w:rPr>
      <w:sz w:val="22"/>
      <w:szCs w:val="22"/>
      <w:lang w:eastAsia="en-US"/>
    </w:rPr>
  </w:style>
  <w:style w:type="character" w:styleId="PlaceholderText">
    <w:name w:val="Placeholder Text"/>
    <w:uiPriority w:val="99"/>
    <w:semiHidden/>
    <w:rsid w:val="00942B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\Desktop\Keen%20Partnership%20Standard%20Letter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8D2D3-A90D-4306-BDCC-DAAC5FCD0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Keen Partnership Standard Letter template</Template>
  <TotalTime>185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Keen Partnership Standard Letter template</vt:lpstr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Keen Partnership Standard Letter template</dc:title>
  <dc:subject/>
  <dc:creator>Chris Keen</dc:creator>
  <cp:keywords/>
  <cp:lastModifiedBy>Kostas Chatzopoulos</cp:lastModifiedBy>
  <cp:revision>19</cp:revision>
  <cp:lastPrinted>2016-08-26T20:51:00Z</cp:lastPrinted>
  <dcterms:created xsi:type="dcterms:W3CDTF">2016-08-26T20:17:00Z</dcterms:created>
  <dcterms:modified xsi:type="dcterms:W3CDTF">2017-12-21T12:14:00Z</dcterms:modified>
</cp:coreProperties>
</file>