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00601329">
        <w:rPr>
          <w:rFonts w:ascii="Trebuchet MS" w:hAnsi="Trebuchet MS"/>
          <w:sz w:val="24"/>
          <w:szCs w:val="24"/>
        </w:rPr>
        <w:t xml:space="preserve"> 27/01/18</w:t>
      </w:r>
    </w:p>
    <w:p w:rsidR="00625504" w:rsidRPr="0060132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601329">
        <w:rPr>
          <w:rFonts w:ascii="Trebuchet MS" w:hAnsi="Trebuchet MS"/>
          <w:sz w:val="24"/>
          <w:szCs w:val="24"/>
        </w:rPr>
        <w:t>9 Norris Road</w:t>
      </w:r>
    </w:p>
    <w:p w:rsidR="00625504" w:rsidRPr="0060132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601329">
        <w:rPr>
          <w:rFonts w:ascii="Trebuchet MS" w:hAnsi="Trebuchet MS"/>
          <w:sz w:val="24"/>
          <w:szCs w:val="24"/>
        </w:rPr>
        <w:t>172146/CLP</w:t>
      </w:r>
    </w:p>
    <w:p w:rsidR="00625504" w:rsidRPr="0060132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601329">
        <w:rPr>
          <w:rFonts w:ascii="Trebuchet MS" w:hAnsi="Trebuchet MS"/>
          <w:sz w:val="24"/>
          <w:szCs w:val="24"/>
        </w:rPr>
        <w:t>L-shaped rear box dormer</w:t>
      </w:r>
      <w:r w:rsidR="00A121E5">
        <w:rPr>
          <w:rFonts w:ascii="Trebuchet MS" w:hAnsi="Trebuchet MS"/>
          <w:sz w:val="24"/>
          <w:szCs w:val="24"/>
        </w:rPr>
        <w:t xml:space="preserve"> and two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01329" w:rsidRDefault="00483485" w:rsidP="00AF3FE4">
      <w:pPr>
        <w:spacing w:line="240" w:lineRule="auto"/>
        <w:rPr>
          <w:rFonts w:ascii="Trebuchet MS" w:hAnsi="Trebuchet MS"/>
          <w:sz w:val="24"/>
          <w:szCs w:val="24"/>
        </w:rPr>
      </w:pPr>
      <w:r>
        <w:rPr>
          <w:rFonts w:ascii="Trebuchet MS" w:hAnsi="Trebuchet MS"/>
          <w:sz w:val="24"/>
          <w:szCs w:val="24"/>
        </w:rPr>
        <w:t>The application site is a two storey, mid-terraced dwelling with a pitched roof. A two storey gable projects to the rear. The dwelling is in lawful use as an HMO (Use Class C4). The surrounding area is predominantly residential.</w:t>
      </w:r>
    </w:p>
    <w:p w:rsidR="00483485" w:rsidRDefault="00483485" w:rsidP="00AF3FE4">
      <w:pPr>
        <w:spacing w:line="240" w:lineRule="auto"/>
        <w:rPr>
          <w:rFonts w:ascii="Trebuchet MS" w:hAnsi="Trebuchet MS"/>
          <w:sz w:val="24"/>
          <w:szCs w:val="24"/>
        </w:rPr>
      </w:pPr>
      <w:r>
        <w:rPr>
          <w:rFonts w:ascii="Trebuchet MS" w:hAnsi="Trebuchet MS"/>
          <w:sz w:val="24"/>
          <w:szCs w:val="24"/>
        </w:rPr>
        <w:t>The proposal is for an L-shaped rear box dormer</w:t>
      </w:r>
      <w:r w:rsidR="00A121E5">
        <w:rPr>
          <w:rFonts w:ascii="Trebuchet MS" w:hAnsi="Trebuchet MS"/>
          <w:sz w:val="24"/>
          <w:szCs w:val="24"/>
        </w:rPr>
        <w:t xml:space="preserve"> and two roof lights. The proposed dormer</w:t>
      </w:r>
      <w:r>
        <w:rPr>
          <w:rFonts w:ascii="Trebuchet MS" w:hAnsi="Trebuchet MS"/>
          <w:sz w:val="24"/>
          <w:szCs w:val="24"/>
        </w:rPr>
        <w:t xml:space="preserve"> would extend across the width of the main roof, extending along the roof of the rear gable. The proposal would not exceed the ridge height of the existing roof and would be set back from the existing eaves. The cubic content of the resulting roof space would exceed the cubic content of the original roof space by 39.64 cubic metres. Windows would be located to the rearward elevations of the dormer. Materials have been selected to match those of the existing dwelling. </w:t>
      </w:r>
    </w:p>
    <w:p w:rsidR="00A121E5" w:rsidRDefault="00A121E5" w:rsidP="00AF3FE4">
      <w:pPr>
        <w:spacing w:line="240" w:lineRule="auto"/>
        <w:rPr>
          <w:rFonts w:ascii="Trebuchet MS" w:hAnsi="Trebuchet MS"/>
          <w:sz w:val="24"/>
          <w:szCs w:val="24"/>
        </w:rPr>
      </w:pPr>
      <w:r>
        <w:rPr>
          <w:rFonts w:ascii="Trebuchet MS" w:hAnsi="Trebuchet MS"/>
          <w:sz w:val="24"/>
          <w:szCs w:val="24"/>
        </w:rPr>
        <w:t>Two roof lights would be located to the forward slope of the main roof.</w:t>
      </w:r>
    </w:p>
    <w:p w:rsidR="00A121E5" w:rsidRPr="00601329" w:rsidRDefault="00A121E5" w:rsidP="00AF3FE4">
      <w:pPr>
        <w:spacing w:line="240" w:lineRule="auto"/>
        <w:rPr>
          <w:rFonts w:ascii="Trebuchet MS" w:hAnsi="Trebuchet MS"/>
          <w:sz w:val="24"/>
          <w:szCs w:val="24"/>
        </w:rPr>
      </w:pPr>
      <w:r>
        <w:rPr>
          <w:rFonts w:ascii="Trebuchet MS" w:hAnsi="Trebuchet MS"/>
          <w:sz w:val="24"/>
          <w:szCs w:val="24"/>
        </w:rPr>
        <w:t xml:space="preserve">For the avoidance of doubt, this application relates only to the proposed L-shaped rear box dormer and two roof lights.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483485">
        <w:rPr>
          <w:rFonts w:ascii="Trebuchet MS" w:hAnsi="Trebuchet MS"/>
          <w:sz w:val="24"/>
          <w:szCs w:val="24"/>
        </w:rPr>
        <w:t>4</w:t>
      </w:r>
      <w:r w:rsidR="00483485" w:rsidRPr="00483485">
        <w:rPr>
          <w:rFonts w:ascii="Trebuchet MS" w:hAnsi="Trebuchet MS"/>
          <w:sz w:val="24"/>
          <w:szCs w:val="24"/>
          <w:vertAlign w:val="superscript"/>
        </w:rPr>
        <w:t>th</w:t>
      </w:r>
      <w:r w:rsidR="00483485">
        <w:rPr>
          <w:rFonts w:ascii="Trebuchet MS" w:hAnsi="Trebuchet MS"/>
          <w:sz w:val="24"/>
          <w:szCs w:val="24"/>
        </w:rPr>
        <w:t xml:space="preserve"> December 2017:</w:t>
      </w:r>
    </w:p>
    <w:p w:rsidR="00483485" w:rsidRDefault="00483485" w:rsidP="003C6957">
      <w:pPr>
        <w:spacing w:line="240" w:lineRule="auto"/>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:012</w:t>
      </w:r>
      <w:proofErr w:type="gramEnd"/>
      <w:r>
        <w:rPr>
          <w:rFonts w:ascii="Trebuchet MS" w:hAnsi="Trebuchet MS"/>
          <w:sz w:val="24"/>
          <w:szCs w:val="24"/>
        </w:rPr>
        <w:t xml:space="preserve"> </w:t>
      </w:r>
      <w:r w:rsidR="00906281">
        <w:rPr>
          <w:rFonts w:ascii="Trebuchet MS" w:hAnsi="Trebuchet MS"/>
          <w:sz w:val="24"/>
          <w:szCs w:val="24"/>
        </w:rPr>
        <w:t>–</w:t>
      </w:r>
      <w:r>
        <w:rPr>
          <w:rFonts w:ascii="Trebuchet MS" w:hAnsi="Trebuchet MS"/>
          <w:sz w:val="24"/>
          <w:szCs w:val="24"/>
        </w:rPr>
        <w:t xml:space="preserve"> </w:t>
      </w:r>
      <w:r w:rsidR="00906281">
        <w:rPr>
          <w:rFonts w:ascii="Trebuchet MS" w:hAnsi="Trebuchet MS"/>
          <w:sz w:val="24"/>
          <w:szCs w:val="24"/>
        </w:rPr>
        <w:t>Site Location</w:t>
      </w:r>
    </w:p>
    <w:p w:rsidR="00906281" w:rsidRDefault="00906281" w:rsidP="003C6957">
      <w:pPr>
        <w:spacing w:line="240" w:lineRule="auto"/>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:011</w:t>
      </w:r>
      <w:proofErr w:type="gramEnd"/>
      <w:r>
        <w:rPr>
          <w:rFonts w:ascii="Trebuchet MS" w:hAnsi="Trebuchet MS"/>
          <w:sz w:val="24"/>
          <w:szCs w:val="24"/>
        </w:rPr>
        <w:t xml:space="preserve"> – Block Plan</w:t>
      </w:r>
    </w:p>
    <w:p w:rsidR="00906281" w:rsidRDefault="00906281" w:rsidP="003C6957">
      <w:pPr>
        <w:spacing w:line="240" w:lineRule="auto"/>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:013</w:t>
      </w:r>
      <w:proofErr w:type="gramEnd"/>
      <w:r>
        <w:rPr>
          <w:rFonts w:ascii="Trebuchet MS" w:hAnsi="Trebuchet MS"/>
          <w:sz w:val="24"/>
          <w:szCs w:val="24"/>
        </w:rPr>
        <w:t xml:space="preserve"> – Existing Floor Plans</w:t>
      </w:r>
    </w:p>
    <w:p w:rsidR="00906281" w:rsidRDefault="00906281" w:rsidP="003C6957">
      <w:pPr>
        <w:spacing w:line="240" w:lineRule="auto"/>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:014</w:t>
      </w:r>
      <w:proofErr w:type="gramEnd"/>
      <w:r>
        <w:rPr>
          <w:rFonts w:ascii="Trebuchet MS" w:hAnsi="Trebuchet MS"/>
          <w:sz w:val="24"/>
          <w:szCs w:val="24"/>
        </w:rPr>
        <w:t xml:space="preserve"> – Proposed Floor Plans</w:t>
      </w:r>
    </w:p>
    <w:p w:rsidR="00906281" w:rsidRDefault="00906281" w:rsidP="003C6957">
      <w:pPr>
        <w:spacing w:line="240" w:lineRule="auto"/>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:015</w:t>
      </w:r>
      <w:proofErr w:type="gramEnd"/>
      <w:r>
        <w:rPr>
          <w:rFonts w:ascii="Trebuchet MS" w:hAnsi="Trebuchet MS"/>
          <w:sz w:val="24"/>
          <w:szCs w:val="24"/>
        </w:rPr>
        <w:t xml:space="preserve"> – Existing Elevations</w:t>
      </w:r>
    </w:p>
    <w:p w:rsidR="00906281" w:rsidRPr="00AF3FE4" w:rsidRDefault="00906281" w:rsidP="003C6957">
      <w:pPr>
        <w:spacing w:line="240" w:lineRule="auto"/>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:016</w:t>
      </w:r>
      <w:proofErr w:type="gramEnd"/>
      <w:r>
        <w:rPr>
          <w:rFonts w:ascii="Trebuchet MS" w:hAnsi="Trebuchet MS"/>
          <w:sz w:val="24"/>
          <w:szCs w:val="24"/>
        </w:rPr>
        <w:t xml:space="preserve"> – Proposed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906281" w:rsidRPr="00906281" w:rsidRDefault="00906281" w:rsidP="00906281">
      <w:pPr>
        <w:rPr>
          <w:rFonts w:ascii="Trebuchet MS" w:hAnsi="Trebuchet MS" w:cs="Courier New"/>
          <w:color w:val="000000"/>
          <w:sz w:val="24"/>
          <w:szCs w:val="24"/>
        </w:rPr>
      </w:pPr>
      <w:r w:rsidRPr="00906281">
        <w:rPr>
          <w:rFonts w:ascii="Trebuchet MS" w:hAnsi="Trebuchet MS" w:cs="Courier New"/>
          <w:color w:val="000000"/>
          <w:sz w:val="24"/>
          <w:szCs w:val="24"/>
        </w:rPr>
        <w:t>150493/CLE – Certificate of Lawfulness for existing use as C4 small HMO prior to the coming into force of the Article 4 Direction – Permitted 17/07/15</w:t>
      </w:r>
    </w:p>
    <w:p w:rsidR="00906281" w:rsidRPr="00906281" w:rsidRDefault="00906281" w:rsidP="00AF3FE4">
      <w:pPr>
        <w:spacing w:line="240" w:lineRule="auto"/>
        <w:rPr>
          <w:rFonts w:ascii="Trebuchet MS" w:hAnsi="Trebuchet MS"/>
          <w:sz w:val="24"/>
          <w:szCs w:val="24"/>
        </w:rPr>
      </w:pPr>
      <w:r w:rsidRPr="00906281">
        <w:rPr>
          <w:rFonts w:ascii="Trebuchet MS" w:hAnsi="Trebuchet MS"/>
          <w:sz w:val="24"/>
          <w:szCs w:val="24"/>
        </w:rPr>
        <w:t xml:space="preserve">172152/HPA </w:t>
      </w:r>
      <w:r>
        <w:rPr>
          <w:rFonts w:ascii="Trebuchet MS" w:hAnsi="Trebuchet MS"/>
          <w:sz w:val="24"/>
          <w:szCs w:val="24"/>
        </w:rPr>
        <w:t>–</w:t>
      </w:r>
      <w:r w:rsidRPr="00906281">
        <w:rPr>
          <w:rFonts w:ascii="Trebuchet MS" w:hAnsi="Trebuchet MS"/>
          <w:sz w:val="24"/>
          <w:szCs w:val="24"/>
        </w:rPr>
        <w:t xml:space="preserve"> </w:t>
      </w:r>
      <w:r>
        <w:rPr>
          <w:rFonts w:ascii="Trebuchet MS" w:hAnsi="Trebuchet MS"/>
          <w:sz w:val="24"/>
          <w:szCs w:val="24"/>
        </w:rPr>
        <w:t>Single stor</w:t>
      </w:r>
      <w:r w:rsidR="00A121E5">
        <w:rPr>
          <w:rFonts w:ascii="Trebuchet MS" w:hAnsi="Trebuchet MS"/>
          <w:sz w:val="24"/>
          <w:szCs w:val="24"/>
        </w:rPr>
        <w:t>ey rear extensions – Prior approval not required 05/01/18</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lastRenderedPageBreak/>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906281">
        <w:rPr>
          <w:rFonts w:ascii="Trebuchet MS" w:eastAsia="Times New Roman" w:hAnsi="Trebuchet MS"/>
          <w:color w:val="000000"/>
          <w:sz w:val="24"/>
          <w:szCs w:val="24"/>
        </w:rPr>
        <w:t>L-shaped rear box dormer</w:t>
      </w:r>
      <w:r w:rsidR="00A121E5">
        <w:rPr>
          <w:rFonts w:ascii="Trebuchet MS" w:eastAsia="Times New Roman" w:hAnsi="Trebuchet MS"/>
          <w:color w:val="000000"/>
          <w:sz w:val="24"/>
          <w:szCs w:val="24"/>
        </w:rPr>
        <w:t xml:space="preserve"> and two roof lights</w:t>
      </w:r>
      <w:r w:rsidR="0090628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w:t>
      </w:r>
      <w:r w:rsidR="00A121E5">
        <w:rPr>
          <w:rFonts w:ascii="Trebuchet MS" w:eastAsia="Times New Roman" w:hAnsi="Trebuchet MS"/>
          <w:color w:val="000000"/>
          <w:sz w:val="24"/>
          <w:szCs w:val="24"/>
        </w:rPr>
        <w:t>st be assessed to ensure that they</w:t>
      </w:r>
      <w:r w:rsidRPr="00AF3FE4">
        <w:rPr>
          <w:rFonts w:ascii="Trebuchet MS" w:eastAsia="Times New Roman" w:hAnsi="Trebuchet MS"/>
          <w:color w:val="000000"/>
          <w:sz w:val="24"/>
          <w:szCs w:val="24"/>
        </w:rPr>
        <w:t xml:space="preserve"> </w:t>
      </w:r>
      <w:r w:rsidR="00A121E5">
        <w:rPr>
          <w:rFonts w:ascii="Trebuchet MS" w:eastAsia="Times New Roman" w:hAnsi="Trebuchet MS"/>
          <w:color w:val="000000"/>
          <w:sz w:val="24"/>
          <w:szCs w:val="24"/>
        </w:rPr>
        <w:t>comply</w:t>
      </w:r>
      <w:r w:rsidR="00906281">
        <w:rPr>
          <w:rFonts w:ascii="Trebuchet MS" w:eastAsia="Times New Roman" w:hAnsi="Trebuchet MS"/>
          <w:color w:val="000000"/>
          <w:sz w:val="24"/>
          <w:szCs w:val="24"/>
        </w:rPr>
        <w:t xml:space="preserve"> with the conditions of Class B</w:t>
      </w:r>
      <w:r w:rsidR="00A121E5">
        <w:rPr>
          <w:rFonts w:ascii="Trebuchet MS" w:eastAsia="Times New Roman" w:hAnsi="Trebuchet MS"/>
          <w:color w:val="000000"/>
          <w:sz w:val="24"/>
          <w:szCs w:val="24"/>
        </w:rPr>
        <w:t xml:space="preserve"> and Class C</w:t>
      </w:r>
      <w:r w:rsidRPr="00AF3FE4">
        <w:rPr>
          <w:rFonts w:ascii="Trebuchet MS" w:eastAsia="Times New Roman" w:hAnsi="Trebuchet MS"/>
          <w:color w:val="000000"/>
          <w:sz w:val="24"/>
          <w:szCs w:val="24"/>
        </w:rPr>
        <w:t>, Part 1, Schedule 2 of the Town and Country Planning (General Permitted Development) (En</w:t>
      </w:r>
      <w:r w:rsidR="00A121E5">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906281">
        <w:rPr>
          <w:rFonts w:ascii="Trebuchet MS" w:eastAsia="Times New Roman" w:hAnsi="Trebuchet MS"/>
          <w:color w:val="000000"/>
          <w:sz w:val="24"/>
          <w:szCs w:val="24"/>
        </w:rPr>
        <w:t xml:space="preserve">additions </w:t>
      </w:r>
      <w:proofErr w:type="spellStart"/>
      <w:r w:rsidR="00906281">
        <w:rPr>
          <w:rFonts w:ascii="Trebuchet MS" w:eastAsia="Times New Roman" w:hAnsi="Trebuchet MS"/>
          <w:color w:val="000000"/>
          <w:sz w:val="24"/>
          <w:szCs w:val="24"/>
        </w:rPr>
        <w:t>etc</w:t>
      </w:r>
      <w:proofErr w:type="spellEnd"/>
      <w:r w:rsidR="00906281">
        <w:rPr>
          <w:rFonts w:ascii="Trebuchet MS" w:eastAsia="Times New Roman" w:hAnsi="Trebuchet MS"/>
          <w:color w:val="000000"/>
          <w:sz w:val="24"/>
          <w:szCs w:val="24"/>
        </w:rPr>
        <w:t xml:space="preserve"> to the roof of a</w:t>
      </w:r>
      <w:r w:rsidR="00A121E5">
        <w:rPr>
          <w:rFonts w:ascii="Trebuchet MS" w:eastAsia="Times New Roman" w:hAnsi="Trebuchet MS"/>
          <w:color w:val="000000"/>
          <w:sz w:val="24"/>
          <w:szCs w:val="24"/>
        </w:rPr>
        <w:t xml:space="preserve"> </w:t>
      </w:r>
      <w:r w:rsidR="00906281">
        <w:rPr>
          <w:rFonts w:ascii="Trebuchet MS" w:eastAsia="Times New Roman" w:hAnsi="Trebuchet MS"/>
          <w:color w:val="000000"/>
          <w:sz w:val="24"/>
          <w:szCs w:val="24"/>
        </w:rPr>
        <w:t>dwellinghouse’</w:t>
      </w:r>
      <w:r w:rsidR="00A121E5">
        <w:rPr>
          <w:rFonts w:ascii="Trebuchet MS" w:eastAsia="Times New Roman" w:hAnsi="Trebuchet MS"/>
          <w:color w:val="000000"/>
          <w:sz w:val="24"/>
          <w:szCs w:val="24"/>
        </w:rPr>
        <w:t xml:space="preserv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w:t>
      </w:r>
      <w:r w:rsidR="00A121E5">
        <w:rPr>
          <w:rFonts w:ascii="Trebuchet MS" w:eastAsia="Times New Roman" w:hAnsi="Trebuchet MS"/>
          <w:color w:val="000000"/>
          <w:sz w:val="24"/>
          <w:szCs w:val="24"/>
        </w:rPr>
        <w:t>n L-shaped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DC5185" w:rsidRPr="00DC5185" w:rsidRDefault="00DC5185"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L-shaped 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A121E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A121E5">
        <w:rPr>
          <w:rFonts w:ascii="Trebuchet MS" w:eastAsia="Times New Roman" w:hAnsi="Trebuchet MS"/>
          <w:color w:val="000000"/>
          <w:sz w:val="24"/>
          <w:szCs w:val="24"/>
        </w:rPr>
        <w:t xml:space="preserve"> </w:t>
      </w:r>
      <w:r w:rsidR="00A121E5">
        <w:rPr>
          <w:rFonts w:ascii="Trebuchet MS" w:eastAsia="Times New Roman" w:hAnsi="Trebuchet MS"/>
          <w:b/>
          <w:color w:val="000000"/>
          <w:sz w:val="24"/>
          <w:szCs w:val="24"/>
        </w:rPr>
        <w:t>complies</w:t>
      </w:r>
    </w:p>
    <w:p w:rsidR="00270CCE" w:rsidRPr="00DC518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DC5185">
        <w:rPr>
          <w:rFonts w:ascii="Trebuchet MS" w:eastAsia="Times New Roman" w:hAnsi="Trebuchet MS"/>
          <w:b/>
          <w:color w:val="000000"/>
          <w:sz w:val="24"/>
          <w:szCs w:val="24"/>
        </w:rPr>
        <w:t>complies</w:t>
      </w:r>
    </w:p>
    <w:p w:rsidR="00270CCE" w:rsidRPr="00DC518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DC5185">
        <w:rPr>
          <w:rFonts w:ascii="Trebuchet MS" w:eastAsia="Times New Roman" w:hAnsi="Trebuchet MS"/>
          <w:color w:val="000000"/>
          <w:sz w:val="24"/>
          <w:szCs w:val="24"/>
        </w:rPr>
        <w:t xml:space="preserve"> </w:t>
      </w:r>
      <w:r w:rsidR="00DC5185">
        <w:rPr>
          <w:rFonts w:ascii="Trebuchet MS" w:eastAsia="Times New Roman" w:hAnsi="Trebuchet MS"/>
          <w:b/>
          <w:color w:val="000000"/>
          <w:sz w:val="24"/>
          <w:szCs w:val="24"/>
        </w:rPr>
        <w:t>complies</w:t>
      </w:r>
    </w:p>
    <w:p w:rsidR="00270CCE" w:rsidRPr="00DC518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DC5185">
        <w:rPr>
          <w:rFonts w:ascii="Trebuchet MS" w:eastAsia="Times New Roman" w:hAnsi="Trebuchet MS"/>
          <w:b/>
          <w:color w:val="000000"/>
          <w:sz w:val="24"/>
          <w:szCs w:val="24"/>
        </w:rPr>
        <w:t xml:space="preserve">complies, the cubic content of the resulting roof space would exceed the cubic content of the original roof space by 39.64 cubic metres </w:t>
      </w:r>
      <w:r>
        <w:rPr>
          <w:rFonts w:ascii="Trebuchet MS" w:eastAsia="Times New Roman" w:hAnsi="Trebuchet MS"/>
          <w:color w:val="000000"/>
          <w:sz w:val="24"/>
          <w:szCs w:val="24"/>
        </w:rPr>
        <w:t>or (ii) 50 cubic metres in any other case;</w:t>
      </w:r>
      <w:r w:rsidR="00DC5185">
        <w:rPr>
          <w:rFonts w:ascii="Trebuchet MS" w:eastAsia="Times New Roman" w:hAnsi="Trebuchet MS"/>
          <w:color w:val="000000"/>
          <w:sz w:val="24"/>
          <w:szCs w:val="24"/>
        </w:rPr>
        <w:t xml:space="preserve"> </w:t>
      </w:r>
      <w:r w:rsidR="00DC5185">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DC518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DC518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DC5185"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DC5185">
        <w:rPr>
          <w:rFonts w:ascii="Trebuchet MS" w:eastAsia="Times New Roman" w:hAnsi="Trebuchet MS"/>
          <w:color w:val="000000"/>
          <w:sz w:val="24"/>
          <w:szCs w:val="24"/>
        </w:rPr>
        <w:t xml:space="preserve"> </w:t>
      </w:r>
      <w:proofErr w:type="gramStart"/>
      <w:r w:rsidR="00DC5185">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DC5185">
        <w:rPr>
          <w:rFonts w:ascii="Trebuchet MS" w:eastAsia="Times New Roman" w:hAnsi="Trebuchet MS"/>
          <w:color w:val="000000"/>
          <w:sz w:val="24"/>
          <w:szCs w:val="24"/>
        </w:rPr>
        <w:t xml:space="preserve"> </w:t>
      </w:r>
      <w:r w:rsidR="00DC5185" w:rsidRPr="00DC5185">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other than in the case of a hip-to-gable enlargement or an enlargement which joins the original roof to the roof of a rear or side extension (aa) the eaves of the original roof are maintained or reinstated;</w:t>
      </w:r>
      <w:r w:rsidR="00DC5185">
        <w:rPr>
          <w:rFonts w:ascii="Trebuchet MS" w:eastAsia="Times New Roman" w:hAnsi="Trebuchet MS"/>
          <w:color w:val="000000"/>
          <w:sz w:val="24"/>
          <w:szCs w:val="24"/>
        </w:rPr>
        <w:t xml:space="preserve"> </w:t>
      </w:r>
      <w:r w:rsidR="00DC5185">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eaves, measured along the roof slope from the outside edge of the eaves; </w:t>
      </w:r>
      <w:r w:rsidR="00DC518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DC518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DC5185"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DC518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DC5185">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DC5185" w:rsidRPr="00DC5185" w:rsidRDefault="00DC5185"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1061BB"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1061BB">
        <w:rPr>
          <w:rFonts w:ascii="Trebuchet MS" w:eastAsia="Times New Roman" w:hAnsi="Trebuchet MS"/>
          <w:color w:val="000000"/>
          <w:sz w:val="24"/>
          <w:szCs w:val="24"/>
        </w:rPr>
        <w:t xml:space="preserve"> </w:t>
      </w:r>
      <w:r w:rsidR="001061BB">
        <w:rPr>
          <w:rFonts w:ascii="Trebuchet MS" w:eastAsia="Times New Roman" w:hAnsi="Trebuchet MS"/>
          <w:b/>
          <w:color w:val="000000"/>
          <w:sz w:val="24"/>
          <w:szCs w:val="24"/>
        </w:rPr>
        <w:t>complies</w:t>
      </w:r>
    </w:p>
    <w:p w:rsidR="006A5B04" w:rsidRPr="001061BB"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1061BB">
        <w:rPr>
          <w:rFonts w:ascii="Trebuchet MS" w:eastAsia="Times New Roman" w:hAnsi="Trebuchet MS"/>
          <w:color w:val="000000"/>
          <w:sz w:val="24"/>
          <w:szCs w:val="24"/>
        </w:rPr>
        <w:t xml:space="preserve"> </w:t>
      </w:r>
      <w:r w:rsidR="001061BB">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1061B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1061BB"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1061B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1061BB">
        <w:rPr>
          <w:rFonts w:ascii="Trebuchet MS" w:eastAsia="Times New Roman" w:hAnsi="Trebuchet MS"/>
          <w:color w:val="000000"/>
          <w:sz w:val="24"/>
          <w:szCs w:val="24"/>
        </w:rPr>
        <w:t xml:space="preserve"> </w:t>
      </w:r>
      <w:proofErr w:type="gramStart"/>
      <w:r w:rsidR="001061BB">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1061B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1061BB"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1061BB">
        <w:rPr>
          <w:rFonts w:ascii="Trebuchet MS" w:eastAsia="Times New Roman" w:hAnsi="Trebuchet MS"/>
          <w:color w:val="000000"/>
          <w:sz w:val="24"/>
          <w:szCs w:val="24"/>
        </w:rPr>
        <w:t xml:space="preserve"> </w:t>
      </w:r>
      <w:proofErr w:type="gramStart"/>
      <w:r w:rsidR="001061BB">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3A191B" w:rsidRDefault="003A191B" w:rsidP="003A191B">
      <w:pPr>
        <w:rPr>
          <w:rFonts w:ascii="Trebuchet MS" w:hAnsi="Trebuchet MS"/>
          <w:sz w:val="24"/>
          <w:szCs w:val="24"/>
        </w:rPr>
      </w:pPr>
      <w:r>
        <w:rPr>
          <w:rFonts w:ascii="Trebuchet MS" w:hAnsi="Trebuchet MS"/>
          <w:sz w:val="24"/>
          <w:szCs w:val="24"/>
        </w:rPr>
        <w:t>The proposal has been assessed against the Town and Country Planning Act 1990 (as amended) and Class B and Class C, Part 1, Schedule 2 of the Town and Country Planning (General Permitted Development) (England) Order 2015. It can be confirmed that the proposed operation would be lawful for planning purposes on the basis of the drawings received on</w:t>
      </w:r>
      <w:r w:rsidR="001061BB">
        <w:rPr>
          <w:rFonts w:ascii="Trebuchet MS" w:hAnsi="Trebuchet MS"/>
          <w:sz w:val="24"/>
          <w:szCs w:val="24"/>
        </w:rPr>
        <w:t xml:space="preserve"> 4</w:t>
      </w:r>
      <w:r w:rsidR="001061BB" w:rsidRPr="001061BB">
        <w:rPr>
          <w:rFonts w:ascii="Trebuchet MS" w:hAnsi="Trebuchet MS"/>
          <w:sz w:val="24"/>
          <w:szCs w:val="24"/>
          <w:vertAlign w:val="superscript"/>
        </w:rPr>
        <w:t>th</w:t>
      </w:r>
      <w:r w:rsidR="001061BB">
        <w:rPr>
          <w:rFonts w:ascii="Trebuchet MS" w:hAnsi="Trebuchet MS"/>
          <w:sz w:val="24"/>
          <w:szCs w:val="24"/>
        </w:rPr>
        <w:t xml:space="preserve"> December 2017</w:t>
      </w:r>
      <w:r>
        <w:rPr>
          <w:rFonts w:ascii="Trebuchet MS" w:hAnsi="Trebuchet MS"/>
          <w:sz w:val="24"/>
          <w:szCs w:val="24"/>
        </w:rPr>
        <w:t>:</w:t>
      </w:r>
    </w:p>
    <w:p w:rsidR="001061BB" w:rsidRDefault="001061BB" w:rsidP="003A191B">
      <w:pPr>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:011</w:t>
      </w:r>
      <w:proofErr w:type="gramEnd"/>
      <w:r>
        <w:rPr>
          <w:rFonts w:ascii="Trebuchet MS" w:hAnsi="Trebuchet MS"/>
          <w:sz w:val="24"/>
          <w:szCs w:val="24"/>
        </w:rPr>
        <w:t xml:space="preserve"> – Block Plan</w:t>
      </w:r>
    </w:p>
    <w:p w:rsidR="001061BB" w:rsidRDefault="001061BB" w:rsidP="003A191B">
      <w:pPr>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:014</w:t>
      </w:r>
      <w:proofErr w:type="gramEnd"/>
      <w:r>
        <w:rPr>
          <w:rFonts w:ascii="Trebuchet MS" w:hAnsi="Trebuchet MS"/>
          <w:sz w:val="24"/>
          <w:szCs w:val="24"/>
        </w:rPr>
        <w:t xml:space="preserve"> – Proposed Floor Plans</w:t>
      </w:r>
    </w:p>
    <w:p w:rsidR="001061BB" w:rsidRDefault="001061BB" w:rsidP="003A191B">
      <w:pPr>
        <w:rPr>
          <w:rFonts w:ascii="Trebuchet MS" w:hAnsi="Trebuchet MS"/>
          <w:sz w:val="24"/>
          <w:szCs w:val="24"/>
        </w:rPr>
      </w:pPr>
      <w:r>
        <w:rPr>
          <w:rFonts w:ascii="Trebuchet MS" w:hAnsi="Trebuchet MS"/>
          <w:sz w:val="24"/>
          <w:szCs w:val="24"/>
        </w:rPr>
        <w:t>Drawing No: NR</w:t>
      </w:r>
      <w:proofErr w:type="gramStart"/>
      <w:r>
        <w:rPr>
          <w:rFonts w:ascii="Trebuchet MS" w:hAnsi="Trebuchet MS"/>
          <w:sz w:val="24"/>
          <w:szCs w:val="24"/>
        </w:rPr>
        <w:t>:016</w:t>
      </w:r>
      <w:proofErr w:type="gramEnd"/>
      <w:r>
        <w:rPr>
          <w:rFonts w:ascii="Trebuchet MS" w:hAnsi="Trebuchet MS"/>
          <w:sz w:val="24"/>
          <w:szCs w:val="24"/>
        </w:rPr>
        <w:t xml:space="preserve"> – Proposed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1061BB">
        <w:rPr>
          <w:rFonts w:ascii="Trebuchet MS" w:hAnsi="Trebuchet MS"/>
          <w:color w:val="000000"/>
          <w:sz w:val="24"/>
          <w:szCs w:val="24"/>
        </w:rPr>
        <w:t xml:space="preserve"> L-shaped rear box dormer and roof lights</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1061BB" w:rsidRDefault="001061BB"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bookmarkStart w:id="0" w:name="_GoBack"/>
      <w:bookmarkEnd w:id="0"/>
    </w:p>
    <w:p w:rsidR="001061BB" w:rsidRDefault="001061BB" w:rsidP="00AF3FE4">
      <w:pPr>
        <w:spacing w:line="240" w:lineRule="auto"/>
        <w:rPr>
          <w:rFonts w:ascii="Trebuchet MS" w:eastAsia="Times New Roman" w:hAnsi="Trebuchet MS"/>
          <w:sz w:val="24"/>
          <w:szCs w:val="24"/>
        </w:rPr>
      </w:pPr>
      <w:r>
        <w:rPr>
          <w:noProof/>
        </w:rPr>
        <w:lastRenderedPageBreak/>
        <w:drawing>
          <wp:inline distT="0" distB="0" distL="0" distR="0" wp14:anchorId="1A49B294" wp14:editId="0228F043">
            <wp:extent cx="5731510" cy="7044369"/>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1510" cy="7044369"/>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061BB"/>
    <w:rsid w:val="0014241C"/>
    <w:rsid w:val="0017663F"/>
    <w:rsid w:val="00215C25"/>
    <w:rsid w:val="00225DA7"/>
    <w:rsid w:val="0022790B"/>
    <w:rsid w:val="00246D7F"/>
    <w:rsid w:val="00270CCE"/>
    <w:rsid w:val="003065BE"/>
    <w:rsid w:val="003A191B"/>
    <w:rsid w:val="003C6957"/>
    <w:rsid w:val="003D179A"/>
    <w:rsid w:val="00407804"/>
    <w:rsid w:val="0041701F"/>
    <w:rsid w:val="00483485"/>
    <w:rsid w:val="005B391B"/>
    <w:rsid w:val="00601329"/>
    <w:rsid w:val="00625504"/>
    <w:rsid w:val="006A17A0"/>
    <w:rsid w:val="006A5B04"/>
    <w:rsid w:val="007B11DE"/>
    <w:rsid w:val="007F7924"/>
    <w:rsid w:val="008A59CB"/>
    <w:rsid w:val="00906281"/>
    <w:rsid w:val="00912B7D"/>
    <w:rsid w:val="009A3326"/>
    <w:rsid w:val="009F782D"/>
    <w:rsid w:val="00A121E5"/>
    <w:rsid w:val="00AF3FE4"/>
    <w:rsid w:val="00BC092F"/>
    <w:rsid w:val="00C40D2F"/>
    <w:rsid w:val="00D330DE"/>
    <w:rsid w:val="00DC5185"/>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2018-01-11T11:33:00Z</dcterms:created>
  <dcterms:modified xsi:type="dcterms:W3CDTF">2018-01-11T11:33:00Z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