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11B" w:rsidRPr="00EC7E5D" w:rsidRDefault="001D311B">
      <w:pPr>
        <w:pStyle w:val="Heading3"/>
        <w:ind w:left="-426"/>
        <w:jc w:val="left"/>
        <w:rPr>
          <w:color w:val="000000"/>
        </w:rPr>
      </w:pPr>
      <w:r w:rsidRPr="00EC7E5D">
        <w:rPr>
          <w:color w:val="000000"/>
        </w:rPr>
        <w:t>Delegated Application Report</w:t>
      </w:r>
      <w:r w:rsidRPr="00EC7E5D">
        <w:rPr>
          <w:color w:val="000000"/>
        </w:rPr>
        <w:tab/>
      </w:r>
      <w:r w:rsidRPr="00EC7E5D">
        <w:rPr>
          <w:color w:val="000000"/>
        </w:rPr>
        <w:tab/>
      </w:r>
      <w:r w:rsidRPr="00EC7E5D">
        <w:rPr>
          <w:color w:val="000000"/>
        </w:rPr>
        <w:tab/>
        <w:t>Target Date:</w:t>
      </w:r>
      <w:r w:rsidRPr="00EC7E5D">
        <w:rPr>
          <w:b w:val="0"/>
          <w:bCs w:val="0"/>
          <w:color w:val="000000"/>
        </w:rPr>
        <w:t xml:space="preserve"> </w:t>
      </w:r>
      <w:r w:rsidR="00DA285A">
        <w:rPr>
          <w:b w:val="0"/>
          <w:bCs w:val="0"/>
          <w:color w:val="000000"/>
        </w:rPr>
        <w:t>23/4/18</w:t>
      </w:r>
      <w:r w:rsidR="003B3052">
        <w:rPr>
          <w:b w:val="0"/>
          <w:bCs w:val="0"/>
          <w:color w:val="000000"/>
        </w:rPr>
        <w:t xml:space="preserve"> (extended)</w:t>
      </w:r>
    </w:p>
    <w:p w:rsidR="001D311B" w:rsidRPr="00EC7E5D" w:rsidRDefault="001D311B">
      <w:pPr>
        <w:ind w:left="-426"/>
        <w:rPr>
          <w:rFonts w:ascii="Trebuchet MS" w:hAnsi="Trebuchet MS" w:cs="Trebuchet MS"/>
          <w:color w:val="000000"/>
          <w:sz w:val="22"/>
          <w:szCs w:val="22"/>
        </w:rPr>
      </w:pPr>
    </w:p>
    <w:p w:rsidR="003D100D" w:rsidRPr="00EC7E5D" w:rsidRDefault="001D311B" w:rsidP="00657497">
      <w:pPr>
        <w:ind w:left="-426"/>
        <w:jc w:val="both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 xml:space="preserve">Address: </w:t>
      </w:r>
      <w:r w:rsidR="00DA285A">
        <w:rPr>
          <w:rFonts w:ascii="Trebuchet MS" w:hAnsi="Trebuchet MS" w:cs="Trebuchet MS"/>
          <w:bCs/>
          <w:color w:val="000000"/>
          <w:sz w:val="22"/>
          <w:szCs w:val="22"/>
        </w:rPr>
        <w:t>Land to R/o 126 Westwood Road</w:t>
      </w:r>
      <w:r w:rsidR="003D100D"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 xml:space="preserve"> </w:t>
      </w:r>
    </w:p>
    <w:p w:rsidR="001D311B" w:rsidRPr="00EC7E5D" w:rsidRDefault="001D311B" w:rsidP="00657497">
      <w:pPr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 xml:space="preserve">Application No: </w:t>
      </w:r>
      <w:r w:rsidR="00B067D8" w:rsidRPr="00EC7E5D">
        <w:rPr>
          <w:rFonts w:ascii="Trebuchet MS" w:hAnsi="Trebuchet MS" w:cs="Trebuchet MS"/>
          <w:color w:val="000000"/>
          <w:sz w:val="22"/>
          <w:szCs w:val="22"/>
        </w:rPr>
        <w:t>1</w:t>
      </w:r>
      <w:r w:rsidR="00DA285A">
        <w:rPr>
          <w:rFonts w:ascii="Trebuchet MS" w:hAnsi="Trebuchet MS" w:cs="Trebuchet MS"/>
          <w:color w:val="000000"/>
          <w:sz w:val="22"/>
          <w:szCs w:val="22"/>
        </w:rPr>
        <w:t>80255</w:t>
      </w:r>
      <w:r w:rsidR="00273E1E">
        <w:rPr>
          <w:rFonts w:ascii="Trebuchet MS" w:hAnsi="Trebuchet MS" w:cs="Trebuchet MS"/>
          <w:color w:val="000000"/>
          <w:sz w:val="22"/>
          <w:szCs w:val="22"/>
        </w:rPr>
        <w:t>/NMA</w:t>
      </w:r>
    </w:p>
    <w:p w:rsidR="00EA01D3" w:rsidRDefault="001D311B" w:rsidP="00EA01D3">
      <w:pPr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Proposal:</w:t>
      </w:r>
      <w:r w:rsidR="00E33052" w:rsidRPr="00EC7E5D">
        <w:rPr>
          <w:rFonts w:ascii="Trebuchet MS" w:hAnsi="Trebuchet MS" w:cs="Trebuchet MS"/>
          <w:color w:val="000000"/>
          <w:sz w:val="22"/>
          <w:szCs w:val="22"/>
        </w:rPr>
        <w:t xml:space="preserve"> </w:t>
      </w:r>
      <w:r w:rsidR="00DA285A" w:rsidRPr="00DA285A">
        <w:rPr>
          <w:rFonts w:ascii="Trebuchet MS" w:hAnsi="Trebuchet MS" w:cs="Trebuchet MS"/>
          <w:color w:val="000000"/>
          <w:sz w:val="22"/>
          <w:szCs w:val="22"/>
        </w:rPr>
        <w:t>Non-material amendment Removal of condition 11 of application 171255</w:t>
      </w:r>
    </w:p>
    <w:p w:rsidR="001D311B" w:rsidRPr="00EC7E5D" w:rsidRDefault="001D311B" w:rsidP="00EA01D3">
      <w:pPr>
        <w:ind w:left="-426"/>
        <w:jc w:val="both"/>
        <w:rPr>
          <w:rFonts w:ascii="Trebuchet MS" w:hAnsi="Trebuchet MS" w:cs="Trebuchet MS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sz w:val="22"/>
          <w:szCs w:val="22"/>
        </w:rPr>
        <w:t>Case Officer:</w:t>
      </w:r>
      <w:r w:rsidRPr="00EC7E5D">
        <w:rPr>
          <w:rFonts w:ascii="Trebuchet MS" w:hAnsi="Trebuchet MS" w:cs="Trebuchet MS"/>
          <w:sz w:val="22"/>
          <w:szCs w:val="22"/>
        </w:rPr>
        <w:t xml:space="preserve"> Alison Amoah</w:t>
      </w:r>
    </w:p>
    <w:p w:rsidR="001D311B" w:rsidRPr="00EC7E5D" w:rsidRDefault="001B13E1">
      <w:pPr>
        <w:ind w:left="-426"/>
        <w:rPr>
          <w:rFonts w:cs="Times New Roman"/>
          <w:sz w:val="22"/>
          <w:szCs w:val="22"/>
        </w:rPr>
      </w:pPr>
      <w:r w:rsidRPr="00EC7E5D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6F6458" wp14:editId="0E694768">
                <wp:simplePos x="0" y="0"/>
                <wp:positionH relativeFrom="column">
                  <wp:posOffset>-264795</wp:posOffset>
                </wp:positionH>
                <wp:positionV relativeFrom="paragraph">
                  <wp:posOffset>57785</wp:posOffset>
                </wp:positionV>
                <wp:extent cx="5943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85pt,4.55pt" to="447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NDM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4X+dMs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"/>
            </w:pict>
          </mc:Fallback>
        </mc:AlternateContent>
      </w:r>
    </w:p>
    <w:p w:rsidR="002E38F9" w:rsidRPr="00EC7E5D" w:rsidRDefault="001D311B" w:rsidP="002E38F9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 xml:space="preserve">Proposal: Non material changes relating to </w:t>
      </w:r>
      <w:r w:rsidR="00100419"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–</w:t>
      </w: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 xml:space="preserve"> </w:t>
      </w:r>
    </w:p>
    <w:p w:rsidR="002E38F9" w:rsidRPr="00EC7E5D" w:rsidRDefault="002E38F9" w:rsidP="002E38F9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</w:p>
    <w:p w:rsidR="00DA285A" w:rsidRPr="00DA285A" w:rsidRDefault="00DA285A" w:rsidP="00DA285A">
      <w:pPr>
        <w:numPr>
          <w:ilvl w:val="0"/>
          <w:numId w:val="48"/>
        </w:numPr>
        <w:ind w:left="360"/>
        <w:jc w:val="both"/>
        <w:rPr>
          <w:rFonts w:ascii="Trebuchet MS" w:hAnsi="Trebuchet MS"/>
          <w:color w:val="000000"/>
          <w:sz w:val="22"/>
          <w:szCs w:val="22"/>
        </w:rPr>
      </w:pPr>
      <w:r w:rsidRPr="00DA285A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Removing the original condition 11 which required visibility splays to be provided prior to occupation and areas to be free of obstructions to 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visibility over a height of 0.6m</w:t>
      </w:r>
    </w:p>
    <w:p w:rsidR="00DA285A" w:rsidRDefault="00DA285A" w:rsidP="00DA285A">
      <w:pPr>
        <w:jc w:val="both"/>
        <w:rPr>
          <w:rFonts w:ascii="Trebuchet MS" w:eastAsia="Times New Roman" w:hAnsi="Trebuchet MS" w:cs="Times New Roman"/>
          <w:color w:val="000000"/>
          <w:sz w:val="22"/>
          <w:szCs w:val="22"/>
        </w:rPr>
      </w:pPr>
    </w:p>
    <w:p w:rsidR="004B748A" w:rsidRPr="00EC7E5D" w:rsidRDefault="004B748A" w:rsidP="00E75663">
      <w:pPr>
        <w:ind w:left="-426"/>
        <w:jc w:val="both"/>
        <w:rPr>
          <w:rFonts w:ascii="Trebuchet MS" w:hAnsi="Trebuchet MS" w:cs="Trebuchet MS"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Cs/>
          <w:color w:val="000000"/>
          <w:sz w:val="22"/>
          <w:szCs w:val="22"/>
        </w:rPr>
        <w:t>The re</w:t>
      </w:r>
      <w:r w:rsidR="00DA285A">
        <w:rPr>
          <w:rFonts w:ascii="Trebuchet MS" w:hAnsi="Trebuchet MS" w:cs="Trebuchet MS"/>
          <w:bCs/>
          <w:color w:val="000000"/>
          <w:sz w:val="22"/>
          <w:szCs w:val="22"/>
        </w:rPr>
        <w:t xml:space="preserve">quest for the amendment was made by RBC with the applicant following issues raised by neighbours that the condition would not be possible to achieve because of existing planting/ structures and an extant permission at 126 Westwood Road. </w:t>
      </w:r>
    </w:p>
    <w:p w:rsidR="00F80440" w:rsidRPr="00EC7E5D" w:rsidRDefault="00F80440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</w:p>
    <w:p w:rsidR="001D311B" w:rsidRPr="00DA285A" w:rsidRDefault="001D311B" w:rsidP="00DA285A">
      <w:pPr>
        <w:ind w:left="-426"/>
        <w:jc w:val="both"/>
        <w:rPr>
          <w:rFonts w:ascii="Trebuchet MS" w:hAnsi="Trebuchet MS" w:cs="Trebuchet MS"/>
          <w:sz w:val="22"/>
          <w:szCs w:val="22"/>
        </w:rPr>
      </w:pPr>
      <w:r w:rsidRPr="00DA285A">
        <w:rPr>
          <w:rFonts w:ascii="Trebuchet MS" w:hAnsi="Trebuchet MS" w:cs="Trebuchet MS"/>
          <w:b/>
          <w:bCs/>
          <w:sz w:val="22"/>
          <w:szCs w:val="22"/>
        </w:rPr>
        <w:t>Objections Received (Summary):</w:t>
      </w:r>
    </w:p>
    <w:p w:rsidR="0027747E" w:rsidRPr="00DA285A" w:rsidRDefault="001D311B" w:rsidP="00DA285A">
      <w:pPr>
        <w:ind w:left="-426"/>
        <w:jc w:val="both"/>
        <w:rPr>
          <w:rFonts w:ascii="Trebuchet MS" w:hAnsi="Trebuchet MS" w:cs="Trebuchet MS"/>
          <w:sz w:val="22"/>
          <w:szCs w:val="22"/>
        </w:rPr>
      </w:pPr>
      <w:r w:rsidRPr="00DA285A">
        <w:rPr>
          <w:rFonts w:ascii="Trebuchet MS" w:hAnsi="Trebuchet MS" w:cs="Trebuchet MS"/>
          <w:sz w:val="22"/>
          <w:szCs w:val="22"/>
        </w:rPr>
        <w:t xml:space="preserve">Applications under S96A are not applications for planning permission, so are not covered by the publicity requirements as set out in the DMPO.  </w:t>
      </w:r>
    </w:p>
    <w:p w:rsidR="00DA285A" w:rsidRPr="00DA285A" w:rsidRDefault="00DA285A" w:rsidP="00DA285A">
      <w:pPr>
        <w:ind w:left="-426"/>
        <w:jc w:val="both"/>
        <w:rPr>
          <w:rFonts w:ascii="Trebuchet MS" w:hAnsi="Trebuchet MS" w:cs="Trebuchet MS"/>
          <w:sz w:val="22"/>
          <w:szCs w:val="22"/>
        </w:rPr>
      </w:pPr>
    </w:p>
    <w:p w:rsidR="00DA285A" w:rsidRPr="00DA285A" w:rsidRDefault="0027747E" w:rsidP="00DA285A">
      <w:pPr>
        <w:ind w:left="-426"/>
        <w:jc w:val="both"/>
        <w:rPr>
          <w:rFonts w:ascii="Trebuchet MS" w:hAnsi="Trebuchet MS"/>
          <w:i/>
          <w:sz w:val="22"/>
          <w:szCs w:val="22"/>
        </w:rPr>
      </w:pPr>
      <w:r w:rsidRPr="00DA285A">
        <w:rPr>
          <w:rFonts w:ascii="Trebuchet MS" w:hAnsi="Trebuchet MS" w:cs="Trebuchet MS"/>
          <w:sz w:val="22"/>
          <w:szCs w:val="22"/>
        </w:rPr>
        <w:t xml:space="preserve">Consultation was however, undertaken with </w:t>
      </w:r>
      <w:r w:rsidR="00E75663" w:rsidRPr="00DA285A">
        <w:rPr>
          <w:rFonts w:ascii="Trebuchet MS" w:hAnsi="Trebuchet MS" w:cs="Trebuchet MS"/>
          <w:sz w:val="22"/>
          <w:szCs w:val="22"/>
        </w:rPr>
        <w:t xml:space="preserve">Transport who stated: </w:t>
      </w:r>
      <w:r w:rsidR="00DA285A" w:rsidRPr="00DA285A">
        <w:rPr>
          <w:rFonts w:ascii="Trebuchet MS" w:hAnsi="Trebuchet MS" w:cs="Trebuchet MS"/>
          <w:i/>
          <w:sz w:val="22"/>
          <w:szCs w:val="22"/>
        </w:rPr>
        <w:t>“</w:t>
      </w:r>
      <w:r w:rsidR="00DA285A" w:rsidRPr="00DA285A">
        <w:rPr>
          <w:rFonts w:ascii="Trebuchet MS" w:hAnsi="Trebuchet MS"/>
          <w:i/>
          <w:sz w:val="22"/>
          <w:szCs w:val="22"/>
        </w:rPr>
        <w:t>Given that the visibility splay falls outside of the applicant’s control, I am happy to remove condition 11.  This will not result in a detrimental/worse situation as the main property (126 Westwood Road) previously utilised this a</w:t>
      </w:r>
      <w:r w:rsidR="00DA285A" w:rsidRPr="00DA285A">
        <w:rPr>
          <w:rFonts w:ascii="Trebuchet MS" w:hAnsi="Trebuchet MS"/>
          <w:i/>
          <w:sz w:val="22"/>
          <w:szCs w:val="22"/>
        </w:rPr>
        <w:t xml:space="preserve">ccess before the land was split.  </w:t>
      </w:r>
      <w:r w:rsidR="00DA285A" w:rsidRPr="00DA285A">
        <w:rPr>
          <w:rFonts w:ascii="Trebuchet MS" w:hAnsi="Trebuchet MS"/>
          <w:i/>
          <w:sz w:val="22"/>
          <w:szCs w:val="22"/>
        </w:rPr>
        <w:t>Therefore, there are no transport objections.</w:t>
      </w:r>
      <w:r w:rsidR="00DA285A" w:rsidRPr="00DA285A">
        <w:rPr>
          <w:rFonts w:ascii="Trebuchet MS" w:hAnsi="Trebuchet MS"/>
          <w:i/>
          <w:sz w:val="22"/>
          <w:szCs w:val="22"/>
        </w:rPr>
        <w:t>”</w:t>
      </w:r>
    </w:p>
    <w:p w:rsidR="00E75663" w:rsidRPr="00EC7E5D" w:rsidRDefault="00E75663" w:rsidP="007A2D60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</w:p>
    <w:p w:rsidR="007A2D60" w:rsidRPr="00EC7E5D" w:rsidRDefault="001D311B" w:rsidP="007A2D60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Relevant Planning History:</w:t>
      </w:r>
    </w:p>
    <w:p w:rsidR="0027747E" w:rsidRPr="00DA285A" w:rsidRDefault="00DA285A" w:rsidP="00DA285A">
      <w:pPr>
        <w:ind w:left="-426"/>
        <w:jc w:val="both"/>
        <w:rPr>
          <w:rFonts w:ascii="Trebuchet MS" w:hAnsi="Trebuchet MS"/>
          <w:sz w:val="22"/>
          <w:szCs w:val="22"/>
        </w:rPr>
      </w:pPr>
      <w:r w:rsidRPr="00DA285A">
        <w:rPr>
          <w:rFonts w:ascii="Trebuchet MS" w:hAnsi="Trebuchet MS"/>
          <w:b/>
          <w:sz w:val="22"/>
          <w:szCs w:val="22"/>
        </w:rPr>
        <w:t xml:space="preserve">171255 </w:t>
      </w:r>
      <w:r w:rsidRPr="00DA285A">
        <w:rPr>
          <w:rFonts w:ascii="Trebuchet MS" w:hAnsi="Trebuchet MS"/>
          <w:sz w:val="22"/>
          <w:szCs w:val="22"/>
        </w:rPr>
        <w:t xml:space="preserve">- </w:t>
      </w:r>
      <w:r w:rsidRPr="00DA285A">
        <w:rPr>
          <w:rFonts w:ascii="Trebuchet MS" w:hAnsi="Trebuchet MS"/>
          <w:sz w:val="22"/>
          <w:szCs w:val="22"/>
        </w:rPr>
        <w:t xml:space="preserve">Proposed single storey detached 2 bedroom </w:t>
      </w:r>
      <w:proofErr w:type="gramStart"/>
      <w:r w:rsidRPr="00DA285A">
        <w:rPr>
          <w:rFonts w:ascii="Trebuchet MS" w:hAnsi="Trebuchet MS"/>
          <w:sz w:val="22"/>
          <w:szCs w:val="22"/>
        </w:rPr>
        <w:t>bungalow</w:t>
      </w:r>
      <w:proofErr w:type="gramEnd"/>
      <w:r w:rsidRPr="00DA285A">
        <w:rPr>
          <w:rFonts w:ascii="Trebuchet MS" w:hAnsi="Trebuchet MS"/>
          <w:sz w:val="22"/>
          <w:szCs w:val="22"/>
        </w:rPr>
        <w:t xml:space="preserve"> on land at rear of</w:t>
      </w:r>
      <w:r>
        <w:rPr>
          <w:rFonts w:ascii="Trebuchet MS" w:hAnsi="Trebuchet MS"/>
          <w:sz w:val="22"/>
          <w:szCs w:val="22"/>
        </w:rPr>
        <w:t xml:space="preserve"> </w:t>
      </w:r>
      <w:r w:rsidRPr="00DA285A">
        <w:rPr>
          <w:rFonts w:ascii="Trebuchet MS" w:hAnsi="Trebuchet MS"/>
          <w:sz w:val="22"/>
          <w:szCs w:val="22"/>
        </w:rPr>
        <w:t>126 Westwood Road</w:t>
      </w:r>
      <w:r w:rsidRPr="00DA285A">
        <w:rPr>
          <w:rFonts w:ascii="Trebuchet MS" w:hAnsi="Trebuchet MS"/>
          <w:sz w:val="22"/>
          <w:szCs w:val="22"/>
        </w:rPr>
        <w:t xml:space="preserve"> – Approved, subject to S106 - 16/11/17</w:t>
      </w:r>
    </w:p>
    <w:p w:rsidR="001D311B" w:rsidRPr="00EC7E5D" w:rsidRDefault="001D311B">
      <w:pPr>
        <w:ind w:left="-426"/>
        <w:rPr>
          <w:rFonts w:ascii="Trebuchet MS" w:hAnsi="Trebuchet MS" w:cs="Trebuchet MS"/>
          <w:b/>
          <w:bCs/>
          <w:color w:val="000000"/>
          <w:sz w:val="22"/>
          <w:szCs w:val="22"/>
        </w:rPr>
      </w:pPr>
    </w:p>
    <w:p w:rsidR="001D311B" w:rsidRPr="00EC7E5D" w:rsidRDefault="001D311B" w:rsidP="00295105">
      <w:pPr>
        <w:ind w:left="-426"/>
        <w:jc w:val="both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Appraisal:</w:t>
      </w:r>
    </w:p>
    <w:p w:rsidR="0027747E" w:rsidRPr="00DA285A" w:rsidRDefault="003D2250" w:rsidP="005F7DC3">
      <w:pPr>
        <w:numPr>
          <w:ilvl w:val="0"/>
          <w:numId w:val="21"/>
        </w:numPr>
        <w:tabs>
          <w:tab w:val="clear" w:pos="720"/>
        </w:tabs>
        <w:ind w:left="0" w:hanging="426"/>
        <w:jc w:val="both"/>
        <w:rPr>
          <w:rFonts w:ascii="Trebuchet MS" w:hAnsi="Trebuchet MS" w:cs="Trebuchet MS"/>
          <w:color w:val="000000" w:themeColor="text1"/>
          <w:sz w:val="22"/>
          <w:szCs w:val="22"/>
        </w:rPr>
      </w:pPr>
      <w:r w:rsidRPr="00DA285A">
        <w:rPr>
          <w:rFonts w:ascii="Trebuchet MS" w:hAnsi="Trebuchet MS" w:cs="Trebuchet MS"/>
          <w:color w:val="000000"/>
          <w:sz w:val="22"/>
          <w:szCs w:val="22"/>
        </w:rPr>
        <w:t xml:space="preserve">The </w:t>
      </w:r>
      <w:r w:rsidR="00DA285A" w:rsidRPr="00DA285A">
        <w:rPr>
          <w:rFonts w:ascii="Trebuchet MS" w:hAnsi="Trebuchet MS" w:cs="Trebuchet MS"/>
          <w:color w:val="000000"/>
          <w:sz w:val="22"/>
          <w:szCs w:val="22"/>
        </w:rPr>
        <w:t>original condition could not be implemented satisfactorily and in light of no Transport objection</w:t>
      </w:r>
      <w:r w:rsidR="008C02E9">
        <w:rPr>
          <w:rFonts w:ascii="Trebuchet MS" w:hAnsi="Trebuchet MS" w:cs="Trebuchet MS"/>
          <w:color w:val="000000"/>
          <w:sz w:val="22"/>
          <w:szCs w:val="22"/>
        </w:rPr>
        <w:t xml:space="preserve"> and that only one house would be using the access,</w:t>
      </w:r>
      <w:r w:rsidR="00DA285A" w:rsidRPr="00DA285A">
        <w:rPr>
          <w:rFonts w:ascii="Trebuchet MS" w:hAnsi="Trebuchet MS" w:cs="Trebuchet MS"/>
          <w:color w:val="000000"/>
          <w:sz w:val="22"/>
          <w:szCs w:val="22"/>
        </w:rPr>
        <w:t xml:space="preserve"> the removal of the condition is considered to be acceptable and a non-material alteration to the approved scheme.</w:t>
      </w:r>
      <w:r w:rsidR="0027747E" w:rsidRPr="00DA285A">
        <w:rPr>
          <w:rFonts w:ascii="Trebuchet MS" w:hAnsi="Trebuchet MS" w:cs="Trebuchet MS"/>
          <w:color w:val="000000"/>
          <w:sz w:val="22"/>
          <w:szCs w:val="22"/>
        </w:rPr>
        <w:t xml:space="preserve">  </w:t>
      </w:r>
    </w:p>
    <w:p w:rsidR="00EA01D3" w:rsidRPr="00EC7E5D" w:rsidRDefault="00EA01D3" w:rsidP="00295105">
      <w:pPr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</w:p>
    <w:p w:rsidR="001D311B" w:rsidRPr="00EC7E5D" w:rsidRDefault="001D311B" w:rsidP="00D57102">
      <w:pPr>
        <w:ind w:left="-426"/>
        <w:jc w:val="both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Conclusion:</w:t>
      </w:r>
    </w:p>
    <w:p w:rsidR="001D311B" w:rsidRPr="00EC7E5D" w:rsidRDefault="001D311B" w:rsidP="00D57102">
      <w:pPr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color w:val="000000"/>
          <w:sz w:val="22"/>
          <w:szCs w:val="22"/>
        </w:rPr>
        <w:t>The changes as proposed are considered to be acceptable non-material alterations to the approved scheme.</w:t>
      </w:r>
    </w:p>
    <w:p w:rsidR="00273E1E" w:rsidRDefault="00273E1E" w:rsidP="00D57102">
      <w:pPr>
        <w:ind w:left="-426"/>
        <w:jc w:val="both"/>
        <w:rPr>
          <w:rFonts w:ascii="Trebuchet MS" w:hAnsi="Trebuchet MS" w:cs="Trebuchet MS"/>
          <w:b/>
          <w:bCs/>
          <w:color w:val="000000"/>
          <w:sz w:val="22"/>
          <w:szCs w:val="22"/>
        </w:rPr>
      </w:pPr>
    </w:p>
    <w:p w:rsidR="001D311B" w:rsidRPr="00EC7E5D" w:rsidRDefault="001D311B" w:rsidP="00D57102">
      <w:pPr>
        <w:ind w:left="-426"/>
        <w:jc w:val="both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b/>
          <w:bCs/>
          <w:color w:val="000000"/>
          <w:sz w:val="22"/>
          <w:szCs w:val="22"/>
        </w:rPr>
        <w:t>Recommendation:</w:t>
      </w:r>
    </w:p>
    <w:p w:rsidR="001D311B" w:rsidRPr="00EC7E5D" w:rsidRDefault="001D311B" w:rsidP="008C02E9">
      <w:pPr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  <w:r w:rsidRPr="00EC7E5D">
        <w:rPr>
          <w:rFonts w:ascii="Trebuchet MS" w:hAnsi="Trebuchet MS" w:cs="Trebuchet MS"/>
          <w:color w:val="000000"/>
          <w:sz w:val="22"/>
          <w:szCs w:val="22"/>
        </w:rPr>
        <w:t xml:space="preserve">Approve non-material amendment. Although Section 96(A) of the Act does not allow for the original decision to be re-issued, it does allow the modification of, or imposition of, conditions. In this respect it is considered appropriate to </w:t>
      </w:r>
      <w:r w:rsidR="008C02E9">
        <w:rPr>
          <w:rFonts w:ascii="Trebuchet MS" w:hAnsi="Trebuchet MS" w:cs="Trebuchet MS"/>
          <w:color w:val="000000"/>
          <w:sz w:val="22"/>
          <w:szCs w:val="22"/>
        </w:rPr>
        <w:t>delete the original condition 11 of planning permission 172055</w:t>
      </w:r>
      <w:r w:rsidR="001C7096" w:rsidRPr="00EC7E5D">
        <w:rPr>
          <w:rFonts w:ascii="Trebuchet MS" w:hAnsi="Trebuchet MS" w:cs="Trebuchet MS"/>
          <w:color w:val="000000"/>
          <w:sz w:val="22"/>
          <w:szCs w:val="22"/>
        </w:rPr>
        <w:t>.</w:t>
      </w:r>
    </w:p>
    <w:p w:rsidR="001C7096" w:rsidRPr="00EC7E5D" w:rsidRDefault="001C7096">
      <w:pPr>
        <w:ind w:left="-426"/>
        <w:rPr>
          <w:rFonts w:ascii="Trebuchet MS" w:hAnsi="Trebuchet MS" w:cs="Trebuchet MS"/>
          <w:color w:val="000000"/>
          <w:sz w:val="22"/>
          <w:szCs w:val="22"/>
          <w:u w:val="single"/>
        </w:rPr>
      </w:pPr>
    </w:p>
    <w:p w:rsidR="001D311B" w:rsidRPr="00EC7E5D" w:rsidRDefault="001D311B">
      <w:pPr>
        <w:ind w:left="-426"/>
        <w:rPr>
          <w:rFonts w:ascii="Trebuchet MS" w:hAnsi="Trebuchet MS" w:cs="Trebuchet MS"/>
          <w:color w:val="000000"/>
          <w:sz w:val="22"/>
          <w:szCs w:val="22"/>
          <w:u w:val="single"/>
        </w:rPr>
      </w:pPr>
      <w:r w:rsidRPr="00EC7E5D">
        <w:rPr>
          <w:rFonts w:ascii="Trebuchet MS" w:hAnsi="Trebuchet MS" w:cs="Trebuchet MS"/>
          <w:color w:val="000000"/>
          <w:sz w:val="22"/>
          <w:szCs w:val="22"/>
          <w:u w:val="single"/>
        </w:rPr>
        <w:t>INFORMATIVES</w:t>
      </w:r>
    </w:p>
    <w:p w:rsidR="002B7A2A" w:rsidRPr="004214B4" w:rsidRDefault="002B7A2A" w:rsidP="002B7A2A">
      <w:pPr>
        <w:autoSpaceDE w:val="0"/>
        <w:autoSpaceDN w:val="0"/>
        <w:ind w:left="-426"/>
        <w:jc w:val="both"/>
        <w:rPr>
          <w:rFonts w:ascii="Trebuchet MS" w:hAnsi="Trebuchet MS"/>
          <w:sz w:val="22"/>
          <w:szCs w:val="22"/>
        </w:rPr>
      </w:pPr>
      <w:r w:rsidRPr="004214B4">
        <w:rPr>
          <w:rFonts w:ascii="Trebuchet MS" w:hAnsi="Trebuchet MS"/>
          <w:sz w:val="22"/>
          <w:szCs w:val="22"/>
        </w:rPr>
        <w:t xml:space="preserve">1. This is a </w:t>
      </w:r>
      <w:r w:rsidR="008C02E9">
        <w:rPr>
          <w:rFonts w:ascii="Trebuchet MS" w:hAnsi="Trebuchet MS"/>
          <w:sz w:val="22"/>
          <w:szCs w:val="22"/>
        </w:rPr>
        <w:t xml:space="preserve">deletion of condition 11.  </w:t>
      </w:r>
      <w:r w:rsidRPr="004214B4">
        <w:rPr>
          <w:rFonts w:ascii="Trebuchet MS" w:hAnsi="Trebuchet MS"/>
          <w:sz w:val="22"/>
          <w:szCs w:val="22"/>
        </w:rPr>
        <w:t xml:space="preserve">All other conditions </w:t>
      </w:r>
      <w:r w:rsidR="008C02E9">
        <w:rPr>
          <w:rFonts w:ascii="Trebuchet MS" w:hAnsi="Trebuchet MS"/>
          <w:sz w:val="22"/>
          <w:szCs w:val="22"/>
        </w:rPr>
        <w:t>relating to 172055 will</w:t>
      </w:r>
      <w:r w:rsidR="00347FEE">
        <w:rPr>
          <w:rFonts w:ascii="Trebuchet MS" w:hAnsi="Trebuchet MS"/>
          <w:sz w:val="22"/>
          <w:szCs w:val="22"/>
        </w:rPr>
        <w:t xml:space="preserve"> continue to apply and this decision and the original permission will need to be read together.</w:t>
      </w:r>
      <w:r w:rsidRPr="004214B4">
        <w:rPr>
          <w:rFonts w:ascii="Trebuchet MS" w:hAnsi="Trebuchet MS"/>
          <w:sz w:val="22"/>
          <w:szCs w:val="22"/>
        </w:rPr>
        <w:t xml:space="preserve"> </w:t>
      </w:r>
    </w:p>
    <w:p w:rsidR="002B7A2A" w:rsidRPr="004214B4" w:rsidRDefault="002B7A2A" w:rsidP="002B7A2A">
      <w:pPr>
        <w:autoSpaceDE w:val="0"/>
        <w:autoSpaceDN w:val="0"/>
        <w:ind w:left="720"/>
        <w:jc w:val="both"/>
        <w:rPr>
          <w:rFonts w:ascii="Trebuchet MS" w:hAnsi="Trebuchet MS"/>
          <w:color w:val="FFFFFF"/>
          <w:sz w:val="22"/>
          <w:szCs w:val="22"/>
        </w:rPr>
      </w:pPr>
      <w:r w:rsidRPr="004214B4">
        <w:rPr>
          <w:rFonts w:ascii="Trebuchet MS" w:hAnsi="Trebuchet MS"/>
          <w:color w:val="FFFFFF"/>
          <w:sz w:val="22"/>
          <w:szCs w:val="22"/>
        </w:rPr>
        <w:t>2</w:t>
      </w:r>
    </w:p>
    <w:p w:rsidR="002B7A2A" w:rsidRPr="004214B4" w:rsidRDefault="002B7A2A" w:rsidP="002B7A2A">
      <w:pPr>
        <w:autoSpaceDE w:val="0"/>
        <w:autoSpaceDN w:val="0"/>
        <w:ind w:left="-426"/>
        <w:jc w:val="both"/>
        <w:rPr>
          <w:rFonts w:ascii="Trebuchet MS" w:hAnsi="Trebuchet MS"/>
          <w:sz w:val="22"/>
          <w:szCs w:val="22"/>
        </w:rPr>
      </w:pPr>
      <w:r w:rsidRPr="004214B4">
        <w:rPr>
          <w:rFonts w:ascii="Trebuchet MS" w:hAnsi="Trebuchet MS"/>
          <w:sz w:val="22"/>
          <w:szCs w:val="22"/>
        </w:rPr>
        <w:t xml:space="preserve">2. </w:t>
      </w:r>
      <w:bookmarkStart w:id="0" w:name="_GoBack"/>
      <w:r w:rsidRPr="004214B4">
        <w:rPr>
          <w:rFonts w:ascii="Trebuchet MS" w:hAnsi="Trebuchet MS"/>
          <w:sz w:val="22"/>
          <w:szCs w:val="22"/>
        </w:rPr>
        <w:t xml:space="preserve">In reaching this decision, the local planning authority is satisfied that the changes proposed by this application do not constitute a material change to the approved planning permission. </w:t>
      </w:r>
      <w:bookmarkEnd w:id="0"/>
    </w:p>
    <w:p w:rsidR="00A226B9" w:rsidRPr="00FA3298" w:rsidRDefault="00A226B9" w:rsidP="002B7A2A">
      <w:pPr>
        <w:autoSpaceDE w:val="0"/>
        <w:autoSpaceDN w:val="0"/>
        <w:ind w:left="-426"/>
        <w:jc w:val="both"/>
        <w:rPr>
          <w:rFonts w:ascii="Trebuchet MS" w:hAnsi="Trebuchet MS" w:cs="Trebuchet MS"/>
          <w:color w:val="000000"/>
          <w:sz w:val="22"/>
          <w:szCs w:val="22"/>
        </w:rPr>
      </w:pPr>
    </w:p>
    <w:sectPr w:rsidR="00A226B9" w:rsidRPr="00FA3298" w:rsidSect="00B762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6" w:bottom="1440" w:left="17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338" w:rsidRDefault="004D1338" w:rsidP="004D1338">
      <w:r>
        <w:separator/>
      </w:r>
    </w:p>
  </w:endnote>
  <w:endnote w:type="continuationSeparator" w:id="0">
    <w:p w:rsidR="004D1338" w:rsidRDefault="004D1338" w:rsidP="004D1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338" w:rsidRDefault="004D1338" w:rsidP="004D1338">
      <w:r>
        <w:separator/>
      </w:r>
    </w:p>
  </w:footnote>
  <w:footnote w:type="continuationSeparator" w:id="0">
    <w:p w:rsidR="004D1338" w:rsidRDefault="004D1338" w:rsidP="004D1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338" w:rsidRDefault="004D13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3CC7"/>
    <w:multiLevelType w:val="hybridMultilevel"/>
    <w:tmpl w:val="928A5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76DBE"/>
    <w:multiLevelType w:val="hybridMultilevel"/>
    <w:tmpl w:val="CEDA1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32F8E"/>
    <w:multiLevelType w:val="hybridMultilevel"/>
    <w:tmpl w:val="8C46EB36"/>
    <w:lvl w:ilvl="0" w:tplc="12F0E25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07C6F"/>
    <w:multiLevelType w:val="hybridMultilevel"/>
    <w:tmpl w:val="FF5858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01E2B"/>
    <w:multiLevelType w:val="hybridMultilevel"/>
    <w:tmpl w:val="030092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AB3F8C"/>
    <w:multiLevelType w:val="hybridMultilevel"/>
    <w:tmpl w:val="2E9430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674737"/>
    <w:multiLevelType w:val="hybridMultilevel"/>
    <w:tmpl w:val="56CC69AA"/>
    <w:lvl w:ilvl="0" w:tplc="EC5AFB82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6758BB"/>
    <w:multiLevelType w:val="hybridMultilevel"/>
    <w:tmpl w:val="77543CF6"/>
    <w:lvl w:ilvl="0" w:tplc="8D1CF31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E3AFD"/>
    <w:multiLevelType w:val="hybridMultilevel"/>
    <w:tmpl w:val="30FCB14A"/>
    <w:lvl w:ilvl="0" w:tplc="BE3EFBDE">
      <w:numFmt w:val="bullet"/>
      <w:lvlText w:val="-"/>
      <w:lvlJc w:val="left"/>
      <w:pPr>
        <w:ind w:left="4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2E5B228A"/>
    <w:multiLevelType w:val="hybridMultilevel"/>
    <w:tmpl w:val="799AAA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533668"/>
    <w:multiLevelType w:val="hybridMultilevel"/>
    <w:tmpl w:val="5E2C17F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302D6029"/>
    <w:multiLevelType w:val="hybridMultilevel"/>
    <w:tmpl w:val="F17A5974"/>
    <w:lvl w:ilvl="0" w:tplc="25CA40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rebuchet MS" w:hAnsi="Trebuchet MS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>
    <w:nsid w:val="309743B8"/>
    <w:multiLevelType w:val="hybridMultilevel"/>
    <w:tmpl w:val="AAAE546A"/>
    <w:lvl w:ilvl="0" w:tplc="12F0E25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A8389B"/>
    <w:multiLevelType w:val="hybridMultilevel"/>
    <w:tmpl w:val="6C14AAF8"/>
    <w:lvl w:ilvl="0" w:tplc="FB9052BC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D73263"/>
    <w:multiLevelType w:val="hybridMultilevel"/>
    <w:tmpl w:val="85E8BB0C"/>
    <w:lvl w:ilvl="0" w:tplc="08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5">
    <w:nsid w:val="3B0C0D0B"/>
    <w:multiLevelType w:val="hybridMultilevel"/>
    <w:tmpl w:val="8B769EA6"/>
    <w:lvl w:ilvl="0" w:tplc="E850D9DE">
      <w:start w:val="1"/>
      <w:numFmt w:val="decimal"/>
      <w:lvlText w:val="%1."/>
      <w:lvlJc w:val="left"/>
      <w:pPr>
        <w:ind w:left="435" w:hanging="360"/>
      </w:pPr>
      <w:rPr>
        <w:rFonts w:ascii="Trebuchet MS" w:hAnsi="Trebuchet MS" w:cs="Times New Roman" w:hint="default"/>
      </w:rPr>
    </w:lvl>
    <w:lvl w:ilvl="1" w:tplc="08090019">
      <w:start w:val="1"/>
      <w:numFmt w:val="lowerLetter"/>
      <w:lvlText w:val="%2."/>
      <w:lvlJc w:val="left"/>
      <w:pPr>
        <w:ind w:left="1155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75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595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315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035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4755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475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195" w:hanging="180"/>
      </w:pPr>
      <w:rPr>
        <w:rFonts w:ascii="Times New Roman" w:hAnsi="Times New Roman" w:cs="Times New Roman"/>
      </w:rPr>
    </w:lvl>
  </w:abstractNum>
  <w:abstractNum w:abstractNumId="16">
    <w:nsid w:val="3DB20AD6"/>
    <w:multiLevelType w:val="hybridMultilevel"/>
    <w:tmpl w:val="3F700F56"/>
    <w:lvl w:ilvl="0" w:tplc="93D83E88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F9315D"/>
    <w:multiLevelType w:val="hybridMultilevel"/>
    <w:tmpl w:val="F4A611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005C7D"/>
    <w:multiLevelType w:val="hybridMultilevel"/>
    <w:tmpl w:val="8166A1E0"/>
    <w:lvl w:ilvl="0" w:tplc="686A36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414E1FE2"/>
    <w:multiLevelType w:val="hybridMultilevel"/>
    <w:tmpl w:val="B2D2CAF6"/>
    <w:lvl w:ilvl="0" w:tplc="12F0E25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AC36FF"/>
    <w:multiLevelType w:val="hybridMultilevel"/>
    <w:tmpl w:val="128E17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437047"/>
    <w:multiLevelType w:val="hybridMultilevel"/>
    <w:tmpl w:val="18F82FAE"/>
    <w:lvl w:ilvl="0" w:tplc="6F6871E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22">
    <w:nsid w:val="485E7297"/>
    <w:multiLevelType w:val="hybridMultilevel"/>
    <w:tmpl w:val="9B8484B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53A5288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4">
    <w:nsid w:val="53B631B6"/>
    <w:multiLevelType w:val="hybridMultilevel"/>
    <w:tmpl w:val="2B06FC52"/>
    <w:lvl w:ilvl="0" w:tplc="452ADB7E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3E7D71"/>
    <w:multiLevelType w:val="hybridMultilevel"/>
    <w:tmpl w:val="534CF6D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>
    <w:nsid w:val="56F95EA9"/>
    <w:multiLevelType w:val="hybridMultilevel"/>
    <w:tmpl w:val="E7C2B7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9076C7"/>
    <w:multiLevelType w:val="hybridMultilevel"/>
    <w:tmpl w:val="92C2B190"/>
    <w:lvl w:ilvl="0" w:tplc="6448A5DC">
      <w:start w:val="2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28">
    <w:nsid w:val="579A07BE"/>
    <w:multiLevelType w:val="hybridMultilevel"/>
    <w:tmpl w:val="5A18A188"/>
    <w:lvl w:ilvl="0" w:tplc="9FECADBA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8D56E9"/>
    <w:multiLevelType w:val="hybridMultilevel"/>
    <w:tmpl w:val="0436D546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59432EBB"/>
    <w:multiLevelType w:val="hybridMultilevel"/>
    <w:tmpl w:val="EA72D50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1">
    <w:nsid w:val="59751F2A"/>
    <w:multiLevelType w:val="hybridMultilevel"/>
    <w:tmpl w:val="92009C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927626"/>
    <w:multiLevelType w:val="hybridMultilevel"/>
    <w:tmpl w:val="A044C3A4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33">
    <w:nsid w:val="5C3C2D3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4">
    <w:nsid w:val="5CEC1C65"/>
    <w:multiLevelType w:val="hybridMultilevel"/>
    <w:tmpl w:val="15AE1B04"/>
    <w:lvl w:ilvl="0" w:tplc="0809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35">
    <w:nsid w:val="64502754"/>
    <w:multiLevelType w:val="hybridMultilevel"/>
    <w:tmpl w:val="15F23108"/>
    <w:lvl w:ilvl="0" w:tplc="04090001">
      <w:start w:val="1"/>
      <w:numFmt w:val="bullet"/>
      <w:lvlText w:val=""/>
      <w:lvlJc w:val="left"/>
      <w:pPr>
        <w:tabs>
          <w:tab w:val="num" w:pos="-66"/>
        </w:tabs>
        <w:ind w:left="-6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cs="Wingdings" w:hint="default"/>
      </w:rPr>
    </w:lvl>
  </w:abstractNum>
  <w:abstractNum w:abstractNumId="36">
    <w:nsid w:val="65971E6E"/>
    <w:multiLevelType w:val="hybridMultilevel"/>
    <w:tmpl w:val="2546795A"/>
    <w:lvl w:ilvl="0" w:tplc="E0129734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C92AFA"/>
    <w:multiLevelType w:val="hybridMultilevel"/>
    <w:tmpl w:val="1A22D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D785B4A"/>
    <w:multiLevelType w:val="hybridMultilevel"/>
    <w:tmpl w:val="5A8AF042"/>
    <w:lvl w:ilvl="0" w:tplc="ED30D880">
      <w:start w:val="3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ascii="Times New Roman" w:hAnsi="Times New Roman" w:cs="Times New Roman"/>
      </w:rPr>
    </w:lvl>
  </w:abstractNum>
  <w:abstractNum w:abstractNumId="39">
    <w:nsid w:val="71227014"/>
    <w:multiLevelType w:val="hybridMultilevel"/>
    <w:tmpl w:val="AA6A49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0">
    <w:nsid w:val="714231D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41">
    <w:nsid w:val="76834B16"/>
    <w:multiLevelType w:val="hybridMultilevel"/>
    <w:tmpl w:val="AF1E921E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42">
    <w:nsid w:val="76F61919"/>
    <w:multiLevelType w:val="hybridMultilevel"/>
    <w:tmpl w:val="15B07F06"/>
    <w:lvl w:ilvl="0" w:tplc="12F0E250">
      <w:numFmt w:val="bullet"/>
      <w:lvlText w:val="-"/>
      <w:lvlJc w:val="left"/>
      <w:pPr>
        <w:ind w:left="294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3">
    <w:nsid w:val="78133F72"/>
    <w:multiLevelType w:val="hybridMultilevel"/>
    <w:tmpl w:val="7A709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747778"/>
    <w:multiLevelType w:val="hybridMultilevel"/>
    <w:tmpl w:val="A5AEAA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BB6CCF"/>
    <w:multiLevelType w:val="hybridMultilevel"/>
    <w:tmpl w:val="F17A5974"/>
    <w:lvl w:ilvl="0" w:tplc="25CA40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rebuchet MS" w:hAnsi="Trebuchet MS"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40"/>
  </w:num>
  <w:num w:numId="2">
    <w:abstractNumId w:val="23"/>
  </w:num>
  <w:num w:numId="3">
    <w:abstractNumId w:val="33"/>
  </w:num>
  <w:num w:numId="4">
    <w:abstractNumId w:val="9"/>
  </w:num>
  <w:num w:numId="5">
    <w:abstractNumId w:val="31"/>
  </w:num>
  <w:num w:numId="6">
    <w:abstractNumId w:val="38"/>
  </w:num>
  <w:num w:numId="7">
    <w:abstractNumId w:val="21"/>
  </w:num>
  <w:num w:numId="8">
    <w:abstractNumId w:val="27"/>
  </w:num>
  <w:num w:numId="9">
    <w:abstractNumId w:val="25"/>
  </w:num>
  <w:num w:numId="10">
    <w:abstractNumId w:val="5"/>
  </w:num>
  <w:num w:numId="11">
    <w:abstractNumId w:val="20"/>
  </w:num>
  <w:num w:numId="12">
    <w:abstractNumId w:val="39"/>
  </w:num>
  <w:num w:numId="13">
    <w:abstractNumId w:val="10"/>
  </w:num>
  <w:num w:numId="14">
    <w:abstractNumId w:val="18"/>
  </w:num>
  <w:num w:numId="15">
    <w:abstractNumId w:val="32"/>
  </w:num>
  <w:num w:numId="16">
    <w:abstractNumId w:val="4"/>
  </w:num>
  <w:num w:numId="17">
    <w:abstractNumId w:val="26"/>
  </w:num>
  <w:num w:numId="18">
    <w:abstractNumId w:val="41"/>
  </w:num>
  <w:num w:numId="19">
    <w:abstractNumId w:val="44"/>
  </w:num>
  <w:num w:numId="20">
    <w:abstractNumId w:val="3"/>
  </w:num>
  <w:num w:numId="21">
    <w:abstractNumId w:val="11"/>
  </w:num>
  <w:num w:numId="22">
    <w:abstractNumId w:val="15"/>
  </w:num>
  <w:num w:numId="23">
    <w:abstractNumId w:val="29"/>
  </w:num>
  <w:num w:numId="24">
    <w:abstractNumId w:val="34"/>
  </w:num>
  <w:num w:numId="25">
    <w:abstractNumId w:val="35"/>
  </w:num>
  <w:num w:numId="26">
    <w:abstractNumId w:val="43"/>
  </w:num>
  <w:num w:numId="27">
    <w:abstractNumId w:val="0"/>
  </w:num>
  <w:num w:numId="28">
    <w:abstractNumId w:val="1"/>
  </w:num>
  <w:num w:numId="29">
    <w:abstractNumId w:val="37"/>
  </w:num>
  <w:num w:numId="30">
    <w:abstractNumId w:val="1"/>
  </w:num>
  <w:num w:numId="31">
    <w:abstractNumId w:val="16"/>
  </w:num>
  <w:num w:numId="32">
    <w:abstractNumId w:val="36"/>
  </w:num>
  <w:num w:numId="33">
    <w:abstractNumId w:val="6"/>
  </w:num>
  <w:num w:numId="34">
    <w:abstractNumId w:val="12"/>
  </w:num>
  <w:num w:numId="35">
    <w:abstractNumId w:val="42"/>
  </w:num>
  <w:num w:numId="36">
    <w:abstractNumId w:val="14"/>
  </w:num>
  <w:num w:numId="37">
    <w:abstractNumId w:val="8"/>
  </w:num>
  <w:num w:numId="38">
    <w:abstractNumId w:val="2"/>
  </w:num>
  <w:num w:numId="39">
    <w:abstractNumId w:val="19"/>
  </w:num>
  <w:num w:numId="40">
    <w:abstractNumId w:val="24"/>
  </w:num>
  <w:num w:numId="41">
    <w:abstractNumId w:val="28"/>
  </w:num>
  <w:num w:numId="42">
    <w:abstractNumId w:val="7"/>
  </w:num>
  <w:num w:numId="43">
    <w:abstractNumId w:val="13"/>
  </w:num>
  <w:num w:numId="44">
    <w:abstractNumId w:val="22"/>
  </w:num>
  <w:num w:numId="45">
    <w:abstractNumId w:val="13"/>
  </w:num>
  <w:num w:numId="46">
    <w:abstractNumId w:val="45"/>
  </w:num>
  <w:num w:numId="47">
    <w:abstractNumId w:val="17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1B"/>
    <w:rsid w:val="00012697"/>
    <w:rsid w:val="00016065"/>
    <w:rsid w:val="00025153"/>
    <w:rsid w:val="00035EF1"/>
    <w:rsid w:val="00044C92"/>
    <w:rsid w:val="000547C6"/>
    <w:rsid w:val="000913F8"/>
    <w:rsid w:val="000A363A"/>
    <w:rsid w:val="000C3AEF"/>
    <w:rsid w:val="000D76D8"/>
    <w:rsid w:val="000E12D8"/>
    <w:rsid w:val="000E1754"/>
    <w:rsid w:val="000F5176"/>
    <w:rsid w:val="00100419"/>
    <w:rsid w:val="00110796"/>
    <w:rsid w:val="00123AE1"/>
    <w:rsid w:val="0012539B"/>
    <w:rsid w:val="0014050D"/>
    <w:rsid w:val="001422B4"/>
    <w:rsid w:val="001B13E1"/>
    <w:rsid w:val="001B3391"/>
    <w:rsid w:val="001C7096"/>
    <w:rsid w:val="001D311B"/>
    <w:rsid w:val="001E4726"/>
    <w:rsid w:val="00273E1E"/>
    <w:rsid w:val="0027747E"/>
    <w:rsid w:val="0029056A"/>
    <w:rsid w:val="00295105"/>
    <w:rsid w:val="002B01B9"/>
    <w:rsid w:val="002B7A2A"/>
    <w:rsid w:val="002E38F9"/>
    <w:rsid w:val="002F7578"/>
    <w:rsid w:val="00345394"/>
    <w:rsid w:val="00347FEE"/>
    <w:rsid w:val="00384A5D"/>
    <w:rsid w:val="003902E1"/>
    <w:rsid w:val="00396375"/>
    <w:rsid w:val="003A5B5F"/>
    <w:rsid w:val="003B3052"/>
    <w:rsid w:val="003D100D"/>
    <w:rsid w:val="003D2250"/>
    <w:rsid w:val="003E143C"/>
    <w:rsid w:val="003F2C60"/>
    <w:rsid w:val="00404CE6"/>
    <w:rsid w:val="0041009F"/>
    <w:rsid w:val="0042430A"/>
    <w:rsid w:val="00446C1A"/>
    <w:rsid w:val="0045567A"/>
    <w:rsid w:val="004715F1"/>
    <w:rsid w:val="00497CEC"/>
    <w:rsid w:val="004B748A"/>
    <w:rsid w:val="004D1338"/>
    <w:rsid w:val="004E08CA"/>
    <w:rsid w:val="00502385"/>
    <w:rsid w:val="005045DB"/>
    <w:rsid w:val="00555331"/>
    <w:rsid w:val="00557310"/>
    <w:rsid w:val="00584504"/>
    <w:rsid w:val="00595451"/>
    <w:rsid w:val="00597D01"/>
    <w:rsid w:val="005A045D"/>
    <w:rsid w:val="005A4807"/>
    <w:rsid w:val="005D2C64"/>
    <w:rsid w:val="005E51B8"/>
    <w:rsid w:val="005E5A15"/>
    <w:rsid w:val="005F7DC3"/>
    <w:rsid w:val="00644EAD"/>
    <w:rsid w:val="00657497"/>
    <w:rsid w:val="00692663"/>
    <w:rsid w:val="006934D9"/>
    <w:rsid w:val="006B7A7D"/>
    <w:rsid w:val="006F3CCF"/>
    <w:rsid w:val="00705737"/>
    <w:rsid w:val="00725B01"/>
    <w:rsid w:val="007278EB"/>
    <w:rsid w:val="0074351F"/>
    <w:rsid w:val="0077414D"/>
    <w:rsid w:val="00784DF5"/>
    <w:rsid w:val="007A2D60"/>
    <w:rsid w:val="007B6158"/>
    <w:rsid w:val="007E2BFF"/>
    <w:rsid w:val="007E4192"/>
    <w:rsid w:val="0080580C"/>
    <w:rsid w:val="00806FCA"/>
    <w:rsid w:val="008176EB"/>
    <w:rsid w:val="00825273"/>
    <w:rsid w:val="00861A67"/>
    <w:rsid w:val="008B3AD6"/>
    <w:rsid w:val="008C02E9"/>
    <w:rsid w:val="008C2BC1"/>
    <w:rsid w:val="00917C1E"/>
    <w:rsid w:val="009458BD"/>
    <w:rsid w:val="0095544B"/>
    <w:rsid w:val="00974CB3"/>
    <w:rsid w:val="0098648A"/>
    <w:rsid w:val="009A1472"/>
    <w:rsid w:val="009B050B"/>
    <w:rsid w:val="009B5993"/>
    <w:rsid w:val="009C7848"/>
    <w:rsid w:val="009D075E"/>
    <w:rsid w:val="009E0BD3"/>
    <w:rsid w:val="00A00631"/>
    <w:rsid w:val="00A0372F"/>
    <w:rsid w:val="00A03807"/>
    <w:rsid w:val="00A05410"/>
    <w:rsid w:val="00A1195F"/>
    <w:rsid w:val="00A13B99"/>
    <w:rsid w:val="00A226B9"/>
    <w:rsid w:val="00A278D6"/>
    <w:rsid w:val="00A45F04"/>
    <w:rsid w:val="00A50C95"/>
    <w:rsid w:val="00A717BE"/>
    <w:rsid w:val="00A80ED7"/>
    <w:rsid w:val="00AB4DB2"/>
    <w:rsid w:val="00AB7D5F"/>
    <w:rsid w:val="00AF72F3"/>
    <w:rsid w:val="00B02CD4"/>
    <w:rsid w:val="00B067D8"/>
    <w:rsid w:val="00B10002"/>
    <w:rsid w:val="00B30CDD"/>
    <w:rsid w:val="00B4387E"/>
    <w:rsid w:val="00B67F6D"/>
    <w:rsid w:val="00B76250"/>
    <w:rsid w:val="00B9571B"/>
    <w:rsid w:val="00BB01BD"/>
    <w:rsid w:val="00BF24F1"/>
    <w:rsid w:val="00C051B9"/>
    <w:rsid w:val="00C10329"/>
    <w:rsid w:val="00C15FF7"/>
    <w:rsid w:val="00C41FF1"/>
    <w:rsid w:val="00C85F5E"/>
    <w:rsid w:val="00C97172"/>
    <w:rsid w:val="00D25044"/>
    <w:rsid w:val="00D56A80"/>
    <w:rsid w:val="00D57102"/>
    <w:rsid w:val="00D84721"/>
    <w:rsid w:val="00D866E2"/>
    <w:rsid w:val="00D95CE7"/>
    <w:rsid w:val="00DA285A"/>
    <w:rsid w:val="00DD344B"/>
    <w:rsid w:val="00E155FD"/>
    <w:rsid w:val="00E26307"/>
    <w:rsid w:val="00E33052"/>
    <w:rsid w:val="00E44CD8"/>
    <w:rsid w:val="00E75663"/>
    <w:rsid w:val="00E7688A"/>
    <w:rsid w:val="00EA01D3"/>
    <w:rsid w:val="00EC663F"/>
    <w:rsid w:val="00EC7E5D"/>
    <w:rsid w:val="00F20313"/>
    <w:rsid w:val="00F52D9F"/>
    <w:rsid w:val="00F80440"/>
    <w:rsid w:val="00F9530D"/>
    <w:rsid w:val="00FA3298"/>
    <w:rsid w:val="00FA35B9"/>
    <w:rsid w:val="00FE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both"/>
      <w:outlineLvl w:val="2"/>
    </w:pPr>
    <w:rPr>
      <w:rFonts w:ascii="Trebuchet MS" w:hAnsi="Trebuchet MS" w:cs="Trebuchet MS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11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11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11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pPr>
      <w:ind w:right="-334"/>
    </w:pPr>
    <w:rPr>
      <w:rFonts w:ascii="Trebuchet MS" w:hAnsi="Trebuchet MS" w:cs="Trebuchet MS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311B"/>
    <w:rPr>
      <w:rFonts w:ascii="Times New Roman" w:hAnsi="Times New Roman"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rPr>
      <w:rFonts w:cstheme="minorBidi"/>
      <w:b/>
      <w:bCs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lockText">
    <w:name w:val="Block Text"/>
    <w:basedOn w:val="Normal"/>
    <w:uiPriority w:val="99"/>
    <w:pPr>
      <w:ind w:left="-142" w:right="-334" w:hanging="425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rsid w:val="00B067D8"/>
    <w:rPr>
      <w:rFonts w:ascii="Courier New" w:eastAsia="Times New Roman" w:hAnsi="Courier New" w:cs="Courier New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067D8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3A5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338"/>
    <w:rPr>
      <w:rFonts w:ascii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1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338"/>
    <w:rPr>
      <w:rFonts w:ascii="Times New Roman" w:hAnsi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both"/>
      <w:outlineLvl w:val="2"/>
    </w:pPr>
    <w:rPr>
      <w:rFonts w:ascii="Trebuchet MS" w:hAnsi="Trebuchet MS" w:cs="Trebuchet MS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11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11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11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pPr>
      <w:ind w:right="-334"/>
    </w:pPr>
    <w:rPr>
      <w:rFonts w:ascii="Trebuchet MS" w:hAnsi="Trebuchet MS" w:cs="Trebuchet MS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311B"/>
    <w:rPr>
      <w:rFonts w:ascii="Times New Roman" w:hAnsi="Times New Roman"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rPr>
      <w:rFonts w:cstheme="minorBidi"/>
      <w:b/>
      <w:bCs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rFonts w:ascii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D311B"/>
    <w:rPr>
      <w:rFonts w:ascii="Times New Roman" w:hAnsi="Times New Roman"/>
      <w:sz w:val="20"/>
      <w:szCs w:val="20"/>
      <w:lang w:eastAsia="en-US"/>
    </w:rPr>
  </w:style>
  <w:style w:type="paragraph" w:styleId="BlockText">
    <w:name w:val="Block Text"/>
    <w:basedOn w:val="Normal"/>
    <w:uiPriority w:val="99"/>
    <w:pPr>
      <w:ind w:left="-142" w:right="-334" w:hanging="425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rsid w:val="00B067D8"/>
    <w:rPr>
      <w:rFonts w:ascii="Courier New" w:eastAsia="Times New Roman" w:hAnsi="Courier New" w:cs="Courier New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067D8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3A5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3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338"/>
    <w:rPr>
      <w:rFonts w:ascii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13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338"/>
    <w:rPr>
      <w:rFonts w:ascii="Times New Roman" w:hAnsi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383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NUMBER:</vt:lpstr>
    </vt:vector>
  </TitlesOfParts>
  <Company>Reading Borough Council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NUMBER:</dc:title>
  <dc:creator>james fox</dc:creator>
  <cp:lastModifiedBy>Amoah, Alison</cp:lastModifiedBy>
  <cp:revision>6</cp:revision>
  <cp:lastPrinted>2013-10-29T15:13:00Z</cp:lastPrinted>
  <dcterms:created xsi:type="dcterms:W3CDTF">2018-04-20T12:33:00Z</dcterms:created>
  <dcterms:modified xsi:type="dcterms:W3CDTF">2018-04-20T12:59:00Z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2017-05-10T16:03:08Z</vt:filetime>
  </property>
</Properties>
</file>