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5F2"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 xml:space="preserve">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Target Date: </w:t>
      </w:r>
      <w:r w:rsidRPr="00E445F2">
        <w:rPr>
          <w:rFonts w:ascii="Trebuchet MS" w:eastAsia="Times New Roman" w:hAnsi="Trebuchet MS" w:cs="Courier New"/>
          <w:lang w:eastAsia="en-GB"/>
        </w:rPr>
        <w:t>30/04/2018</w:t>
      </w:r>
    </w:p>
    <w:p w:rsidR="00E445F2" w:rsidRDefault="00E445F2" w:rsidP="00E445F2">
      <w:pPr>
        <w:spacing w:after="0" w:line="240" w:lineRule="auto"/>
        <w:jc w:val="both"/>
        <w:rPr>
          <w:rFonts w:ascii="Trebuchet MS" w:eastAsia="Times New Roman" w:hAnsi="Trebuchet MS" w:cs="Courier New"/>
          <w:lang w:eastAsia="en-GB"/>
        </w:rPr>
      </w:pPr>
      <w:r w:rsidRPr="002244BB">
        <w:rPr>
          <w:rFonts w:ascii="Trebuchet MS" w:eastAsia="Times New Roman" w:hAnsi="Trebuchet MS" w:cs="Courier New"/>
          <w:b/>
          <w:lang w:eastAsia="en-GB"/>
        </w:rPr>
        <w:t>Application No</w:t>
      </w:r>
      <w:r>
        <w:rPr>
          <w:rFonts w:ascii="Trebuchet MS" w:eastAsia="Times New Roman" w:hAnsi="Trebuchet MS" w:cs="Courier New"/>
          <w:b/>
          <w:lang w:eastAsia="en-GB"/>
        </w:rPr>
        <w:t xml:space="preserve">: </w:t>
      </w:r>
      <w:r w:rsidRPr="00E445F2">
        <w:rPr>
          <w:rFonts w:ascii="Trebuchet MS" w:eastAsia="Times New Roman" w:hAnsi="Trebuchet MS" w:cs="Courier New"/>
          <w:lang w:eastAsia="en-GB"/>
        </w:rPr>
        <w:t>180157/LBC</w:t>
      </w:r>
    </w:p>
    <w:p w:rsidR="00E445F2" w:rsidRPr="002244BB"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Address:</w:t>
      </w:r>
      <w:r w:rsidRPr="00E445F2">
        <w:rPr>
          <w:rFonts w:ascii="Trebuchet MS" w:eastAsia="Times New Roman" w:hAnsi="Trebuchet MS" w:cs="Courier New"/>
          <w:lang w:eastAsia="en-GB"/>
        </w:rPr>
        <w:t xml:space="preserve"> London Street Surgery, 72 London Street</w:t>
      </w:r>
    </w:p>
    <w:p w:rsidR="00E445F2" w:rsidRPr="00E445F2" w:rsidRDefault="00E445F2" w:rsidP="00E445F2">
      <w:pPr>
        <w:autoSpaceDE w:val="0"/>
        <w:autoSpaceDN w:val="0"/>
        <w:spacing w:after="0" w:line="240" w:lineRule="auto"/>
        <w:jc w:val="both"/>
        <w:rPr>
          <w:rFonts w:ascii="Trebuchet MS" w:hAnsi="Trebuchet MS"/>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Pr="00E445F2">
        <w:rPr>
          <w:rFonts w:ascii="Trebuchet MS" w:eastAsiaTheme="minorEastAsia" w:hAnsi="Trebuchet MS" w:cs="Times New Roman"/>
          <w:lang w:eastAsia="en-GB"/>
        </w:rPr>
        <w:t>Projecting signage at front of building</w:t>
      </w:r>
    </w:p>
    <w:p w:rsidR="00E445F2" w:rsidRPr="002244BB" w:rsidRDefault="00E445F2" w:rsidP="00E445F2">
      <w:pPr>
        <w:spacing w:after="0" w:line="240" w:lineRule="auto"/>
        <w:jc w:val="both"/>
        <w:rPr>
          <w:rFonts w:ascii="Trebuchet MS" w:eastAsia="Times New Roman" w:hAnsi="Trebuchet MS" w:cs="Courier New"/>
          <w:lang w:eastAsia="en-GB"/>
        </w:rPr>
      </w:pPr>
    </w:p>
    <w:p w:rsidR="00ED27A9" w:rsidRDefault="00E445F2" w:rsidP="00ED27A9">
      <w:pPr>
        <w:spacing w:after="0" w:line="240" w:lineRule="auto"/>
        <w:jc w:val="both"/>
        <w:rPr>
          <w:rFonts w:ascii="Trebuchet MS" w:hAnsi="Trebuchet MS" w:cs="Arial"/>
        </w:rPr>
      </w:pPr>
      <w:r w:rsidRPr="002244BB">
        <w:rPr>
          <w:rFonts w:ascii="Trebuchet MS" w:eastAsia="Times New Roman" w:hAnsi="Trebuchet MS" w:cs="Courier New"/>
          <w:b/>
          <w:lang w:eastAsia="en-GB"/>
        </w:rPr>
        <w:t xml:space="preserve">Site Description and Surrounding Area: </w:t>
      </w:r>
      <w:r w:rsidR="00ED27A9">
        <w:rPr>
          <w:rFonts w:ascii="Trebuchet MS" w:hAnsi="Trebuchet MS"/>
        </w:rPr>
        <w:t xml:space="preserve">The application </w:t>
      </w:r>
      <w:r w:rsidR="00ED27A9">
        <w:rPr>
          <w:rFonts w:ascii="Trebuchet MS" w:hAnsi="Trebuchet MS" w:cs="Arial"/>
        </w:rPr>
        <w:t xml:space="preserve">site consists of a three storey commercial building on the west side of London Street. The property lies within Reading Central Area and the Market Place/London Street Conservation Area and is a Grade II Listed.  The Listing explains that the property was built in 1849 originally as a savings bank.  There are no records of planning history since then but in 1999 planning permission was granted to change the use from offices to a doctor’s surgery. </w:t>
      </w:r>
    </w:p>
    <w:p w:rsidR="00ED27A9" w:rsidRDefault="00ED27A9" w:rsidP="00ED27A9">
      <w:pPr>
        <w:spacing w:after="0" w:line="240" w:lineRule="auto"/>
        <w:jc w:val="both"/>
        <w:rPr>
          <w:rFonts w:ascii="Trebuchet MS" w:hAnsi="Trebuchet MS" w:cs="Arial"/>
        </w:rPr>
      </w:pPr>
    </w:p>
    <w:p w:rsidR="00ED27A9" w:rsidRDefault="00ED27A9" w:rsidP="00ED27A9">
      <w:pPr>
        <w:spacing w:after="0" w:line="240" w:lineRule="auto"/>
        <w:jc w:val="both"/>
        <w:rPr>
          <w:rFonts w:ascii="Trebuchet MS" w:hAnsi="Trebuchet MS" w:cs="Arial"/>
        </w:rPr>
      </w:pPr>
      <w:r>
        <w:rPr>
          <w:rFonts w:ascii="Trebuchet MS" w:hAnsi="Trebuchet MS" w:cs="Arial"/>
        </w:rPr>
        <w:t xml:space="preserve">London Street is a wide and busy road on the southern edge of the town centre with a large number of listed buildings with most in some form of commercial use. </w:t>
      </w:r>
    </w:p>
    <w:p w:rsidR="00E445F2" w:rsidRDefault="00E445F2" w:rsidP="00ED27A9">
      <w:pPr>
        <w:spacing w:after="0" w:line="240" w:lineRule="auto"/>
        <w:jc w:val="both"/>
        <w:rPr>
          <w:rFonts w:ascii="Trebuchet MS" w:hAnsi="Trebuchet MS"/>
        </w:rPr>
      </w:pPr>
    </w:p>
    <w:p w:rsidR="00E445F2" w:rsidRPr="00033022" w:rsidRDefault="00E445F2" w:rsidP="00ED27A9">
      <w:pPr>
        <w:spacing w:after="0" w:line="240" w:lineRule="auto"/>
        <w:jc w:val="both"/>
        <w:rPr>
          <w:rFonts w:ascii="Trebuchet MS" w:eastAsiaTheme="minorEastAsia" w:hAnsi="Trebuchet MS" w:cs="Times New Roman"/>
          <w:lang w:eastAsia="en-GB"/>
        </w:rPr>
      </w:pPr>
      <w:r w:rsidRPr="002244BB">
        <w:rPr>
          <w:rFonts w:ascii="Trebuchet MS" w:eastAsia="Times New Roman" w:hAnsi="Trebuchet MS" w:cs="Courier New"/>
          <w:b/>
          <w:lang w:eastAsia="en-GB"/>
        </w:rPr>
        <w:t xml:space="preserve">Proposal: </w:t>
      </w:r>
      <w:r w:rsidRPr="002244BB">
        <w:rPr>
          <w:rFonts w:ascii="Trebuchet MS" w:eastAsia="Times New Roman" w:hAnsi="Trebuchet MS" w:cs="Courier New"/>
          <w:lang w:eastAsia="en-GB"/>
        </w:rPr>
        <w:t xml:space="preserve">The application seeks </w:t>
      </w:r>
      <w:r w:rsidR="00ED27A9">
        <w:rPr>
          <w:rFonts w:ascii="Trebuchet MS" w:eastAsia="Times New Roman" w:hAnsi="Trebuchet MS" w:cs="Courier New"/>
          <w:lang w:eastAsia="en-GB"/>
        </w:rPr>
        <w:t>Listed Building Consent to fix a projecting sign to the front elevation of the property.</w:t>
      </w:r>
      <w:r w:rsidR="00CA0CA3">
        <w:rPr>
          <w:rFonts w:ascii="Trebuchet MS" w:eastAsia="Times New Roman" w:hAnsi="Trebuchet MS" w:cs="Courier New"/>
          <w:lang w:eastAsia="en-GB"/>
        </w:rPr>
        <w:t xml:space="preserve"> The sign is to be fixed to the more northerly of the two side pillars, just below the cornice which sits between ground and first floor, 3.4m above ground level. The projecting bracket is to be fixed to the building using three screws. The bracket is to be metal and black in colour, whilst the sign is to be a thin aluminium panel (0.6m wide and 0.7m high) with self-adhesive </w:t>
      </w:r>
      <w:r w:rsidR="00CA12B1">
        <w:rPr>
          <w:rFonts w:ascii="Trebuchet MS" w:eastAsia="Times New Roman" w:hAnsi="Trebuchet MS" w:cs="Courier New"/>
          <w:lang w:eastAsia="en-GB"/>
        </w:rPr>
        <w:t>vinyl</w:t>
      </w:r>
      <w:r w:rsidR="00CA0CA3">
        <w:rPr>
          <w:rFonts w:ascii="Trebuchet MS" w:eastAsia="Times New Roman" w:hAnsi="Trebuchet MS" w:cs="Courier New"/>
          <w:lang w:eastAsia="en-GB"/>
        </w:rPr>
        <w:t xml:space="preserve"> used for the logo and text. </w:t>
      </w:r>
    </w:p>
    <w:p w:rsidR="00E445F2" w:rsidRPr="002244BB" w:rsidRDefault="00E445F2" w:rsidP="00E445F2">
      <w:pPr>
        <w:spacing w:after="0" w:line="240" w:lineRule="auto"/>
        <w:jc w:val="both"/>
        <w:rPr>
          <w:rFonts w:ascii="Trebuchet MS" w:eastAsia="Times New Roman" w:hAnsi="Trebuchet MS" w:cs="Courier New"/>
          <w:b/>
          <w:lang w:eastAsia="en-GB"/>
        </w:rPr>
      </w:pPr>
    </w:p>
    <w:p w:rsidR="00E445F2" w:rsidRPr="002244BB"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E445F2"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Location Plan</w:t>
      </w:r>
    </w:p>
    <w:p w:rsidR="00CA0CA3"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Design and Access Statement</w:t>
      </w:r>
    </w:p>
    <w:p w:rsidR="00E445F2" w:rsidRDefault="00E445F2"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Received </w:t>
      </w:r>
      <w:r w:rsidR="00CA0CA3">
        <w:rPr>
          <w:rFonts w:ascii="Trebuchet MS" w:eastAsia="Times New Roman" w:hAnsi="Trebuchet MS" w:cs="Courier New"/>
          <w:lang w:eastAsia="en-GB"/>
        </w:rPr>
        <w:t>7</w:t>
      </w:r>
      <w:r w:rsidR="00CA0CA3" w:rsidRPr="00CA0CA3">
        <w:rPr>
          <w:rFonts w:ascii="Trebuchet MS" w:eastAsia="Times New Roman" w:hAnsi="Trebuchet MS" w:cs="Courier New"/>
          <w:vertAlign w:val="superscript"/>
          <w:lang w:eastAsia="en-GB"/>
        </w:rPr>
        <w:t>th</w:t>
      </w:r>
      <w:r w:rsidR="00CA0CA3">
        <w:rPr>
          <w:rFonts w:ascii="Trebuchet MS" w:eastAsia="Times New Roman" w:hAnsi="Trebuchet MS" w:cs="Courier New"/>
          <w:lang w:eastAsia="en-GB"/>
        </w:rPr>
        <w:t xml:space="preserve"> February 2018</w:t>
      </w:r>
    </w:p>
    <w:p w:rsidR="00CA0CA3" w:rsidRDefault="00CA0CA3" w:rsidP="00E445F2">
      <w:pPr>
        <w:spacing w:after="0" w:line="240" w:lineRule="auto"/>
        <w:jc w:val="both"/>
        <w:rPr>
          <w:rFonts w:ascii="Trebuchet MS" w:eastAsia="Times New Roman" w:hAnsi="Trebuchet MS" w:cs="Courier New"/>
          <w:lang w:eastAsia="en-GB"/>
        </w:rPr>
      </w:pPr>
    </w:p>
    <w:p w:rsidR="00CA0CA3"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Street view and sign side elevation</w:t>
      </w:r>
    </w:p>
    <w:p w:rsidR="00CA0CA3"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Side elevation and sign section</w:t>
      </w:r>
    </w:p>
    <w:p w:rsidR="00CA0CA3"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Heritage Statement</w:t>
      </w:r>
    </w:p>
    <w:p w:rsidR="00CA0CA3" w:rsidRDefault="00CA0CA3" w:rsidP="00E445F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Received 16</w:t>
      </w:r>
      <w:r w:rsidRPr="00CA0CA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March 2018</w:t>
      </w:r>
    </w:p>
    <w:p w:rsidR="00E445F2" w:rsidRPr="002244BB" w:rsidRDefault="00E445F2" w:rsidP="00E445F2">
      <w:pPr>
        <w:spacing w:after="0" w:line="240" w:lineRule="auto"/>
        <w:jc w:val="both"/>
        <w:rPr>
          <w:rFonts w:ascii="Trebuchet MS" w:eastAsia="Times New Roman" w:hAnsi="Trebuchet MS" w:cs="Courier New"/>
          <w:lang w:eastAsia="en-GB"/>
        </w:rPr>
      </w:pPr>
    </w:p>
    <w:p w:rsidR="00E445F2" w:rsidRPr="002244BB"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EA5E49" w:rsidRPr="00732C17" w:rsidRDefault="00EA5E49" w:rsidP="00EA5E49">
      <w:pPr>
        <w:spacing w:after="0" w:line="240" w:lineRule="auto"/>
        <w:jc w:val="both"/>
        <w:rPr>
          <w:rFonts w:ascii="Trebuchet MS" w:hAnsi="Trebuchet MS"/>
        </w:rPr>
      </w:pPr>
      <w:r w:rsidRPr="00732C17">
        <w:rPr>
          <w:rFonts w:ascii="Trebuchet MS" w:hAnsi="Trebuchet MS"/>
        </w:rPr>
        <w:t>171698/PREAPP - Pre-application advice regarding one projecting sign and window graphics. Observations sent 31/10/2017</w:t>
      </w:r>
    </w:p>
    <w:p w:rsidR="00CA0CA3" w:rsidRDefault="00CA0CA3" w:rsidP="00EA5E49">
      <w:pPr>
        <w:spacing w:after="0" w:line="240" w:lineRule="auto"/>
        <w:jc w:val="both"/>
        <w:rPr>
          <w:rFonts w:ascii="Trebuchet MS" w:hAnsi="Trebuchet MS"/>
        </w:rPr>
      </w:pPr>
      <w:r w:rsidRPr="00732C17">
        <w:rPr>
          <w:rFonts w:ascii="Trebuchet MS" w:hAnsi="Trebuchet MS"/>
        </w:rPr>
        <w:t>99-00726-LBC</w:t>
      </w:r>
      <w:r w:rsidR="00EA5E49" w:rsidRPr="00732C17">
        <w:rPr>
          <w:rFonts w:ascii="Trebuchet MS" w:hAnsi="Trebuchet MS"/>
        </w:rPr>
        <w:t xml:space="preserve"> - Change of use from</w:t>
      </w:r>
      <w:r w:rsidR="00EA5E49" w:rsidRPr="00EA5E49">
        <w:rPr>
          <w:rFonts w:ascii="Trebuchet MS" w:hAnsi="Trebuchet MS"/>
        </w:rPr>
        <w:t xml:space="preserve"> office to surgery, together with internal and external alterations.</w:t>
      </w:r>
      <w:r w:rsidR="00EA5E49">
        <w:rPr>
          <w:rFonts w:ascii="Trebuchet MS" w:hAnsi="Trebuchet MS"/>
        </w:rPr>
        <w:t xml:space="preserve"> 13/10/1999</w:t>
      </w:r>
    </w:p>
    <w:p w:rsidR="00E445F2" w:rsidRDefault="00CA0CA3" w:rsidP="00CA0CA3">
      <w:pPr>
        <w:spacing w:after="0" w:line="240" w:lineRule="auto"/>
        <w:jc w:val="both"/>
        <w:rPr>
          <w:rFonts w:ascii="Trebuchet MS" w:hAnsi="Trebuchet MS"/>
        </w:rPr>
      </w:pPr>
      <w:proofErr w:type="gramStart"/>
      <w:r>
        <w:rPr>
          <w:rFonts w:ascii="Trebuchet MS" w:hAnsi="Trebuchet MS"/>
        </w:rPr>
        <w:t xml:space="preserve">99-00671-FUL- </w:t>
      </w:r>
      <w:r w:rsidRPr="00CA0CA3">
        <w:rPr>
          <w:rFonts w:ascii="Trebuchet MS" w:hAnsi="Trebuchet MS"/>
        </w:rPr>
        <w:t>Change of use from office to doctors surgery including alterations to</w:t>
      </w:r>
      <w:r>
        <w:rPr>
          <w:rFonts w:ascii="Trebuchet MS" w:hAnsi="Trebuchet MS"/>
        </w:rPr>
        <w:t xml:space="preserve"> </w:t>
      </w:r>
      <w:r w:rsidRPr="00CA0CA3">
        <w:rPr>
          <w:rFonts w:ascii="Trebuchet MS" w:hAnsi="Trebuchet MS"/>
        </w:rPr>
        <w:t>provide disabled access and new staff access.</w:t>
      </w:r>
      <w:proofErr w:type="gramEnd"/>
      <w:r w:rsidR="00EA5E49">
        <w:rPr>
          <w:rFonts w:ascii="Trebuchet MS" w:hAnsi="Trebuchet MS"/>
        </w:rPr>
        <w:t xml:space="preserve"> 13/10/1999</w:t>
      </w:r>
    </w:p>
    <w:p w:rsidR="00E445F2" w:rsidRDefault="00E445F2" w:rsidP="00E445F2">
      <w:pPr>
        <w:spacing w:after="0" w:line="240" w:lineRule="auto"/>
        <w:jc w:val="both"/>
        <w:rPr>
          <w:rFonts w:ascii="Trebuchet MS" w:hAnsi="Trebuchet MS"/>
        </w:rPr>
      </w:pPr>
    </w:p>
    <w:p w:rsidR="00E445F2" w:rsidRPr="002244BB"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E445F2" w:rsidRDefault="00E445F2" w:rsidP="00E445F2">
      <w:pPr>
        <w:spacing w:after="0" w:line="240" w:lineRule="auto"/>
        <w:jc w:val="both"/>
        <w:rPr>
          <w:rFonts w:ascii="Trebuchet MS" w:eastAsia="Times New Roman" w:hAnsi="Trebuchet MS" w:cs="Courier New"/>
          <w:lang w:eastAsia="en-GB"/>
        </w:rPr>
      </w:pPr>
      <w:bookmarkStart w:id="0" w:name="_GoBack"/>
      <w:r>
        <w:rPr>
          <w:rFonts w:ascii="Trebuchet MS" w:eastAsia="Times New Roman" w:hAnsi="Trebuchet MS" w:cs="Courier New"/>
          <w:lang w:eastAsia="en-GB"/>
        </w:rPr>
        <w:t xml:space="preserve">A Site notice was </w:t>
      </w:r>
      <w:r w:rsidRPr="00EA5E49">
        <w:rPr>
          <w:rFonts w:ascii="Trebuchet MS" w:eastAsia="Times New Roman" w:hAnsi="Trebuchet MS" w:cs="Courier New"/>
          <w:lang w:eastAsia="en-GB"/>
        </w:rPr>
        <w:t xml:space="preserve">displayed, attached to </w:t>
      </w:r>
      <w:r w:rsidR="00EA5E49" w:rsidRPr="00EA5E49">
        <w:rPr>
          <w:rFonts w:ascii="Trebuchet MS" w:eastAsia="Times New Roman" w:hAnsi="Trebuchet MS" w:cs="Courier New"/>
          <w:lang w:eastAsia="en-GB"/>
        </w:rPr>
        <w:t>the railings at</w:t>
      </w:r>
      <w:r w:rsidRPr="00EA5E49">
        <w:rPr>
          <w:rFonts w:ascii="Trebuchet MS" w:eastAsia="Times New Roman" w:hAnsi="Trebuchet MS" w:cs="Courier New"/>
          <w:lang w:eastAsia="en-GB"/>
        </w:rPr>
        <w:t xml:space="preserve"> the front of property on the </w:t>
      </w:r>
      <w:r w:rsidR="00EA5E49" w:rsidRPr="00EA5E49">
        <w:rPr>
          <w:rFonts w:ascii="Trebuchet MS" w:eastAsia="Times New Roman" w:hAnsi="Trebuchet MS" w:cs="Courier New"/>
          <w:lang w:eastAsia="en-GB"/>
        </w:rPr>
        <w:t>28</w:t>
      </w:r>
      <w:r w:rsidR="00EA5E49" w:rsidRPr="00EA5E49">
        <w:rPr>
          <w:rFonts w:ascii="Trebuchet MS" w:eastAsia="Times New Roman" w:hAnsi="Trebuchet MS" w:cs="Courier New"/>
          <w:vertAlign w:val="superscript"/>
          <w:lang w:eastAsia="en-GB"/>
        </w:rPr>
        <w:t>th</w:t>
      </w:r>
      <w:r w:rsidR="00EA5E49" w:rsidRPr="00EA5E49">
        <w:rPr>
          <w:rFonts w:ascii="Trebuchet MS" w:eastAsia="Times New Roman" w:hAnsi="Trebuchet MS" w:cs="Courier New"/>
          <w:lang w:eastAsia="en-GB"/>
        </w:rPr>
        <w:t xml:space="preserve"> March, expiring 18</w:t>
      </w:r>
      <w:r w:rsidR="00EA5E49" w:rsidRPr="00EA5E49">
        <w:rPr>
          <w:rFonts w:ascii="Trebuchet MS" w:eastAsia="Times New Roman" w:hAnsi="Trebuchet MS" w:cs="Courier New"/>
          <w:vertAlign w:val="superscript"/>
          <w:lang w:eastAsia="en-GB"/>
        </w:rPr>
        <w:t>th</w:t>
      </w:r>
      <w:r w:rsidR="00EA5E49" w:rsidRPr="00EA5E49">
        <w:rPr>
          <w:rFonts w:ascii="Trebuchet MS" w:eastAsia="Times New Roman" w:hAnsi="Trebuchet MS" w:cs="Courier New"/>
          <w:lang w:eastAsia="en-GB"/>
        </w:rPr>
        <w:t xml:space="preserve"> April 2018</w:t>
      </w:r>
      <w:r w:rsidRPr="00EA5E49">
        <w:rPr>
          <w:rFonts w:ascii="Trebuchet MS" w:eastAsia="Times New Roman" w:hAnsi="Trebuchet MS" w:cs="Courier New"/>
          <w:lang w:eastAsia="en-GB"/>
        </w:rPr>
        <w:t>. No representations have been received.</w:t>
      </w:r>
    </w:p>
    <w:bookmarkEnd w:id="0"/>
    <w:p w:rsidR="00E445F2" w:rsidRPr="002244BB" w:rsidRDefault="00E445F2" w:rsidP="00E445F2">
      <w:pPr>
        <w:spacing w:after="0" w:line="240" w:lineRule="auto"/>
        <w:jc w:val="both"/>
        <w:rPr>
          <w:rFonts w:ascii="Trebuchet MS" w:eastAsia="Times New Roman" w:hAnsi="Trebuchet MS" w:cs="Courier New"/>
          <w:lang w:eastAsia="en-GB"/>
        </w:rPr>
      </w:pPr>
    </w:p>
    <w:p w:rsidR="00E445F2" w:rsidRPr="002244BB" w:rsidRDefault="00E445F2" w:rsidP="00E445F2">
      <w:pPr>
        <w:spacing w:after="0" w:line="240" w:lineRule="auto"/>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E445F2" w:rsidRDefault="00E445F2" w:rsidP="00E445F2">
      <w:pPr>
        <w:spacing w:after="0" w:line="240" w:lineRule="auto"/>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445F2" w:rsidRDefault="00E445F2" w:rsidP="00E445F2">
      <w:pPr>
        <w:spacing w:after="0" w:line="240" w:lineRule="auto"/>
        <w:jc w:val="both"/>
        <w:rPr>
          <w:rFonts w:ascii="Trebuchet MS" w:eastAsiaTheme="minorEastAsia" w:hAnsi="Trebuchet MS" w:cs="Arial"/>
          <w:bCs/>
          <w:lang w:eastAsia="en-GB"/>
        </w:rPr>
      </w:pPr>
    </w:p>
    <w:p w:rsidR="00E445F2" w:rsidRPr="002244BB" w:rsidRDefault="00E445F2" w:rsidP="00E445F2">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Policy and Guidance</w:t>
      </w:r>
    </w:p>
    <w:p w:rsidR="00E445F2" w:rsidRPr="002244BB" w:rsidRDefault="00E445F2" w:rsidP="00E445F2">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w:t>
      </w:r>
      <w:r w:rsidRPr="002244BB">
        <w:rPr>
          <w:rFonts w:ascii="Trebuchet MS" w:eastAsiaTheme="minorEastAsia" w:hAnsi="Trebuchet MS" w:cs="Times New Roman"/>
          <w:lang w:eastAsia="en-GB"/>
        </w:rPr>
        <w:lastRenderedPageBreak/>
        <w:t>development'.  However the NPPF does not change the statutory status of the development plan as the starting point for decision making (NPPF paragraph 12).</w:t>
      </w:r>
    </w:p>
    <w:p w:rsidR="00E445F2" w:rsidRPr="002244BB" w:rsidRDefault="00E445F2" w:rsidP="00E445F2">
      <w:pPr>
        <w:autoSpaceDE w:val="0"/>
        <w:autoSpaceDN w:val="0"/>
        <w:spacing w:after="0" w:line="240" w:lineRule="auto"/>
        <w:jc w:val="both"/>
        <w:rPr>
          <w:rFonts w:ascii="Trebuchet MS" w:eastAsiaTheme="minorEastAsia" w:hAnsi="Trebuchet MS" w:cs="Times New Roman"/>
          <w:lang w:eastAsia="en-GB"/>
        </w:rPr>
      </w:pPr>
    </w:p>
    <w:p w:rsidR="00E445F2" w:rsidRPr="002244BB" w:rsidRDefault="00E445F2" w:rsidP="00E445F2">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E445F2" w:rsidRPr="002244BB" w:rsidRDefault="00E445F2" w:rsidP="00E445F2">
      <w:pPr>
        <w:autoSpaceDE w:val="0"/>
        <w:autoSpaceDN w:val="0"/>
        <w:spacing w:after="0" w:line="240" w:lineRule="auto"/>
        <w:jc w:val="both"/>
        <w:rPr>
          <w:rFonts w:ascii="Trebuchet MS" w:eastAsiaTheme="minorEastAsia" w:hAnsi="Trebuchet MS" w:cs="Times New Roman"/>
          <w:lang w:eastAsia="en-GB"/>
        </w:rPr>
      </w:pPr>
    </w:p>
    <w:p w:rsidR="00E445F2" w:rsidRDefault="00E445F2" w:rsidP="00E445F2">
      <w:pPr>
        <w:overflowPunct w:val="0"/>
        <w:adjustRightInd w:val="0"/>
        <w:spacing w:after="0" w:line="240" w:lineRule="auto"/>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E445F2" w:rsidRPr="002244BB" w:rsidRDefault="00E445F2" w:rsidP="00E445F2">
      <w:pPr>
        <w:overflowPunct w:val="0"/>
        <w:adjustRightInd w:val="0"/>
        <w:spacing w:after="0" w:line="240" w:lineRule="auto"/>
        <w:jc w:val="both"/>
        <w:textAlignment w:val="baseline"/>
        <w:rPr>
          <w:rFonts w:ascii="Trebuchet MS" w:eastAsia="Times New Roman" w:hAnsi="Trebuchet MS"/>
        </w:rPr>
      </w:pPr>
    </w:p>
    <w:p w:rsidR="00E445F2" w:rsidRDefault="00E445F2" w:rsidP="00E445F2">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E445F2" w:rsidRPr="002244BB" w:rsidRDefault="00E445F2" w:rsidP="00E445F2">
      <w:pPr>
        <w:autoSpaceDE w:val="0"/>
        <w:autoSpaceDN w:val="0"/>
        <w:spacing w:after="0" w:line="240" w:lineRule="auto"/>
        <w:jc w:val="both"/>
        <w:rPr>
          <w:rFonts w:ascii="Trebuchet MS" w:eastAsiaTheme="minorEastAsia" w:hAnsi="Trebuchet MS" w:cs="Times New Roman"/>
          <w:lang w:eastAsia="en-GB"/>
        </w:rPr>
      </w:pPr>
    </w:p>
    <w:p w:rsidR="00E445F2" w:rsidRPr="002244BB" w:rsidRDefault="00E445F2" w:rsidP="00E445F2">
      <w:pPr>
        <w:keepNext/>
        <w:keepLines/>
        <w:autoSpaceDE w:val="0"/>
        <w:autoSpaceDN w:val="0"/>
        <w:spacing w:after="0" w:line="240" w:lineRule="auto"/>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E445F2" w:rsidRPr="002244BB" w:rsidRDefault="00E445F2" w:rsidP="00E445F2">
      <w:pPr>
        <w:pStyle w:val="MemoParagraph"/>
        <w:overflowPunct w:val="0"/>
        <w:autoSpaceDE w:val="0"/>
        <w:autoSpaceDN w:val="0"/>
        <w:adjustRightInd w:val="0"/>
        <w:jc w:val="both"/>
        <w:textAlignment w:val="baseline"/>
        <w:rPr>
          <w:szCs w:val="22"/>
        </w:rPr>
      </w:pPr>
      <w:r w:rsidRPr="002244BB">
        <w:rPr>
          <w:szCs w:val="22"/>
        </w:rPr>
        <w:t>CS7</w:t>
      </w:r>
      <w:r w:rsidRPr="002244BB">
        <w:rPr>
          <w:szCs w:val="22"/>
        </w:rPr>
        <w:tab/>
        <w:t>Design and the Public Realm</w:t>
      </w:r>
    </w:p>
    <w:p w:rsidR="00E445F2" w:rsidRPr="002244BB" w:rsidRDefault="00E445F2" w:rsidP="00E445F2">
      <w:pPr>
        <w:pStyle w:val="MemoParagraph"/>
        <w:overflowPunct w:val="0"/>
        <w:autoSpaceDE w:val="0"/>
        <w:autoSpaceDN w:val="0"/>
        <w:adjustRightInd w:val="0"/>
        <w:jc w:val="both"/>
        <w:textAlignment w:val="baseline"/>
        <w:rPr>
          <w:szCs w:val="22"/>
        </w:rPr>
      </w:pPr>
      <w:r w:rsidRPr="002244BB">
        <w:rPr>
          <w:szCs w:val="22"/>
        </w:rPr>
        <w:t>CS33</w:t>
      </w:r>
      <w:r w:rsidRPr="002244BB">
        <w:rPr>
          <w:szCs w:val="22"/>
        </w:rPr>
        <w:tab/>
        <w:t>Protection and Enhancement of the Historic Environment</w:t>
      </w:r>
    </w:p>
    <w:p w:rsidR="00E445F2" w:rsidRPr="002244BB" w:rsidRDefault="00E445F2" w:rsidP="00E445F2">
      <w:pPr>
        <w:overflowPunct w:val="0"/>
        <w:autoSpaceDE w:val="0"/>
        <w:autoSpaceDN w:val="0"/>
        <w:spacing w:after="0" w:line="240" w:lineRule="auto"/>
        <w:jc w:val="both"/>
        <w:textAlignment w:val="baseline"/>
        <w:rPr>
          <w:rFonts w:ascii="Trebuchet MS" w:hAnsi="Trebuchet MS" w:cs="Times New Roman"/>
        </w:rPr>
      </w:pPr>
    </w:p>
    <w:p w:rsidR="00E445F2" w:rsidRPr="009A5071" w:rsidRDefault="00E445F2" w:rsidP="00E445F2">
      <w:pPr>
        <w:pStyle w:val="MemoParagraph"/>
        <w:overflowPunct w:val="0"/>
        <w:autoSpaceDE w:val="0"/>
        <w:autoSpaceDN w:val="0"/>
        <w:adjustRightInd w:val="0"/>
        <w:jc w:val="both"/>
        <w:textAlignment w:val="baseline"/>
        <w:rPr>
          <w:b/>
          <w:szCs w:val="22"/>
        </w:rPr>
      </w:pPr>
      <w:r w:rsidRPr="002244BB">
        <w:rPr>
          <w:b/>
          <w:szCs w:val="22"/>
        </w:rPr>
        <w:t>Reading Sites and Detailed Policies Document (SDPD 2012) (altered 2015)</w:t>
      </w:r>
    </w:p>
    <w:p w:rsidR="00EA5E49" w:rsidRDefault="00EA5E49" w:rsidP="00E445F2">
      <w:pPr>
        <w:spacing w:after="0" w:line="240" w:lineRule="auto"/>
        <w:jc w:val="both"/>
        <w:rPr>
          <w:rFonts w:ascii="Trebuchet MS" w:eastAsia="Times New Roman" w:hAnsi="Trebuchet MS" w:cs="Times New Roman"/>
        </w:rPr>
      </w:pPr>
      <w:r>
        <w:rPr>
          <w:rFonts w:ascii="Trebuchet MS" w:eastAsia="Times New Roman" w:hAnsi="Trebuchet MS" w:cs="Times New Roman"/>
        </w:rPr>
        <w:t>DM12</w:t>
      </w:r>
      <w:r>
        <w:rPr>
          <w:rFonts w:ascii="Trebuchet MS" w:hAnsi="Trebuchet MS" w:cs="Arial"/>
        </w:rPr>
        <w:tab/>
        <w:t>Access, Traffic and Highway-Related Matters</w:t>
      </w:r>
    </w:p>
    <w:p w:rsidR="00E445F2" w:rsidRPr="002244BB" w:rsidRDefault="00E445F2" w:rsidP="00E445F2">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 xml:space="preserve">DM22  </w:t>
      </w:r>
      <w:r w:rsidR="00EA5E49">
        <w:rPr>
          <w:rFonts w:ascii="Trebuchet MS" w:eastAsia="Times New Roman" w:hAnsi="Trebuchet MS" w:cs="Times New Roman"/>
        </w:rPr>
        <w:t xml:space="preserve"> </w:t>
      </w:r>
      <w:r w:rsidRPr="002244BB">
        <w:rPr>
          <w:rFonts w:ascii="Trebuchet MS" w:eastAsia="Times New Roman" w:hAnsi="Trebuchet MS" w:cs="Times New Roman"/>
        </w:rPr>
        <w:t>Advertisements</w:t>
      </w:r>
    </w:p>
    <w:p w:rsidR="00E445F2" w:rsidRPr="002244BB" w:rsidRDefault="00E445F2" w:rsidP="00E445F2">
      <w:pPr>
        <w:spacing w:after="0" w:line="240" w:lineRule="auto"/>
        <w:jc w:val="both"/>
        <w:rPr>
          <w:rFonts w:ascii="Trebuchet MS" w:eastAsia="Times New Roman" w:hAnsi="Trebuchet MS" w:cs="Times New Roman"/>
        </w:rPr>
      </w:pPr>
    </w:p>
    <w:p w:rsidR="00E445F2" w:rsidRPr="002244BB" w:rsidRDefault="00E445F2" w:rsidP="00E445F2">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Reading Central Area Action Plan (RCAAP 2009)</w:t>
      </w:r>
    </w:p>
    <w:p w:rsidR="00E445F2" w:rsidRDefault="00E445F2" w:rsidP="00E445F2">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RC5</w:t>
      </w:r>
      <w:r w:rsidRPr="002244BB">
        <w:rPr>
          <w:rFonts w:ascii="Trebuchet MS" w:eastAsia="Times New Roman" w:hAnsi="Trebuchet MS" w:cs="Times New Roman"/>
        </w:rPr>
        <w:tab/>
        <w:t>Design in the Centre</w:t>
      </w:r>
    </w:p>
    <w:p w:rsidR="00E445F2" w:rsidRPr="009A5071" w:rsidRDefault="00E445F2" w:rsidP="00E445F2">
      <w:pPr>
        <w:spacing w:after="0" w:line="240" w:lineRule="auto"/>
        <w:jc w:val="both"/>
        <w:rPr>
          <w:rFonts w:ascii="Trebuchet MS" w:eastAsia="Times New Roman" w:hAnsi="Trebuchet MS" w:cs="Times New Roman"/>
        </w:rPr>
      </w:pPr>
    </w:p>
    <w:p w:rsidR="00E445F2" w:rsidRDefault="00E445F2" w:rsidP="00E445F2">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Appraisal</w:t>
      </w:r>
    </w:p>
    <w:p w:rsidR="00E445F2" w:rsidRPr="00B62128" w:rsidRDefault="00E445F2" w:rsidP="00E445F2">
      <w:pPr>
        <w:spacing w:after="0" w:line="240" w:lineRule="auto"/>
        <w:jc w:val="both"/>
        <w:rPr>
          <w:rFonts w:ascii="Trebuchet MS" w:hAnsi="Trebuchet MS"/>
          <w:u w:val="single"/>
        </w:rPr>
      </w:pPr>
      <w:r>
        <w:rPr>
          <w:rFonts w:ascii="Trebuchet MS" w:hAnsi="Trebuchet MS"/>
          <w:u w:val="single"/>
        </w:rPr>
        <w:t>I</w:t>
      </w:r>
      <w:r w:rsidRPr="00B62128">
        <w:rPr>
          <w:rFonts w:ascii="Trebuchet MS" w:hAnsi="Trebuchet MS"/>
          <w:u w:val="single"/>
        </w:rPr>
        <w:t xml:space="preserve">mpact on historic character of the application property and </w:t>
      </w:r>
      <w:r w:rsidR="00126645">
        <w:rPr>
          <w:rFonts w:ascii="Trebuchet MS" w:hAnsi="Trebuchet MS"/>
          <w:u w:val="single"/>
        </w:rPr>
        <w:t>the Market Place/London Street Conservation Area</w:t>
      </w:r>
    </w:p>
    <w:p w:rsidR="00E445F2" w:rsidRPr="00126645" w:rsidRDefault="00126645" w:rsidP="00E445F2">
      <w:pPr>
        <w:spacing w:after="0" w:line="240" w:lineRule="auto"/>
        <w:jc w:val="both"/>
        <w:rPr>
          <w:rFonts w:ascii="Trebuchet MS" w:hAnsi="Trebuchet MS"/>
        </w:rPr>
      </w:pPr>
      <w:r>
        <w:rPr>
          <w:rFonts w:ascii="Trebuchet MS" w:hAnsi="Trebuchet MS"/>
        </w:rPr>
        <w:t xml:space="preserve">Whilst there are few projecting signs in the surrounding area, it is considered that in this case, given </w:t>
      </w:r>
      <w:r w:rsidR="002C2208">
        <w:rPr>
          <w:rFonts w:ascii="Trebuchet MS" w:hAnsi="Trebuchet MS"/>
        </w:rPr>
        <w:t xml:space="preserve">the design of the property and the fact that </w:t>
      </w:r>
      <w:r>
        <w:rPr>
          <w:rFonts w:ascii="Trebuchet MS" w:hAnsi="Trebuchet MS"/>
        </w:rPr>
        <w:t xml:space="preserve">there is no original fascia </w:t>
      </w:r>
      <w:r w:rsidR="002C2208">
        <w:rPr>
          <w:rFonts w:ascii="Trebuchet MS" w:hAnsi="Trebuchet MS"/>
        </w:rPr>
        <w:t xml:space="preserve">board, the </w:t>
      </w:r>
      <w:r>
        <w:rPr>
          <w:rFonts w:ascii="Trebuchet MS" w:hAnsi="Trebuchet MS"/>
        </w:rPr>
        <w:t>least harmful way to add signage to this Heritage Asset is through a sensitively designed projecting sign</w:t>
      </w:r>
      <w:r w:rsidR="002C2208">
        <w:rPr>
          <w:rFonts w:ascii="Trebuchet MS" w:hAnsi="Trebuchet MS"/>
        </w:rPr>
        <w:t>.</w:t>
      </w:r>
      <w:r w:rsidR="00CA12B1">
        <w:rPr>
          <w:rFonts w:ascii="Trebuchet MS" w:hAnsi="Trebuchet MS"/>
        </w:rPr>
        <w:t xml:space="preserve"> It is considered that given its relatively small size and simple design it would not detract from the character of the Market Place/London Street Conservation Area.</w:t>
      </w:r>
    </w:p>
    <w:p w:rsidR="00126645" w:rsidRDefault="00126645" w:rsidP="00E445F2">
      <w:pPr>
        <w:spacing w:after="0" w:line="240" w:lineRule="auto"/>
        <w:jc w:val="both"/>
        <w:rPr>
          <w:rFonts w:ascii="Trebuchet MS" w:hAnsi="Trebuchet MS"/>
        </w:rPr>
      </w:pPr>
    </w:p>
    <w:p w:rsidR="00CA12B1" w:rsidRPr="00126645" w:rsidRDefault="00CA12B1" w:rsidP="00E445F2">
      <w:pPr>
        <w:spacing w:after="0" w:line="240" w:lineRule="auto"/>
        <w:jc w:val="both"/>
        <w:rPr>
          <w:rFonts w:ascii="Trebuchet MS" w:hAnsi="Trebuchet MS"/>
        </w:rPr>
      </w:pPr>
      <w:r>
        <w:rPr>
          <w:rFonts w:ascii="Trebuchet MS" w:hAnsi="Trebuchet MS"/>
        </w:rPr>
        <w:t xml:space="preserve">In relation to the listed building itself, it is considered that suitable steps have been taken to ensure that the proposed signage will not be detrimental to </w:t>
      </w:r>
      <w:r w:rsidR="00254F3E">
        <w:rPr>
          <w:rFonts w:ascii="Trebuchet MS" w:hAnsi="Trebuchet MS"/>
        </w:rPr>
        <w:t>the building’s</w:t>
      </w:r>
      <w:r>
        <w:rPr>
          <w:rFonts w:ascii="Trebuchet MS" w:hAnsi="Trebuchet MS"/>
        </w:rPr>
        <w:t xml:space="preserve"> historic character. The location of the sign, on a side pillar just below the cornice dividing ground and first floor level, ensures that the signage does not dominate the frontage but rather forms a subservient side addition allowing the character of the original frontage to be fully appreciated. The high location of the signage also ensures that the small amount of damage to the stonework which will be required to attach the signage (using the three screws proposed), will not be visible from street level. I</w:t>
      </w:r>
      <w:r w:rsidR="00254F3E">
        <w:rPr>
          <w:rFonts w:ascii="Trebuchet MS" w:hAnsi="Trebuchet MS"/>
        </w:rPr>
        <w:t>t</w:t>
      </w:r>
      <w:r>
        <w:rPr>
          <w:rFonts w:ascii="Trebuchet MS" w:hAnsi="Trebuchet MS"/>
        </w:rPr>
        <w:t xml:space="preserve"> is considered that the meth</w:t>
      </w:r>
      <w:r w:rsidR="00254F3E">
        <w:rPr>
          <w:rFonts w:ascii="Trebuchet MS" w:hAnsi="Trebuchet MS"/>
        </w:rPr>
        <w:t>od of attachment is appropriate, provided that tools appropriate the age of the buildings are used for the fixing works.</w:t>
      </w:r>
    </w:p>
    <w:p w:rsidR="00126645" w:rsidRPr="00E445F2" w:rsidRDefault="00126645" w:rsidP="00E445F2">
      <w:pPr>
        <w:spacing w:after="0" w:line="240" w:lineRule="auto"/>
        <w:jc w:val="both"/>
        <w:rPr>
          <w:rFonts w:ascii="Trebuchet MS" w:hAnsi="Trebuchet MS"/>
          <w:highlight w:val="yellow"/>
        </w:rPr>
      </w:pPr>
    </w:p>
    <w:p w:rsidR="00E445F2" w:rsidRDefault="00E445F2" w:rsidP="00E445F2">
      <w:pPr>
        <w:spacing w:after="0" w:line="240" w:lineRule="auto"/>
        <w:jc w:val="both"/>
        <w:rPr>
          <w:rFonts w:ascii="Trebuchet MS" w:eastAsia="Times New Roman" w:hAnsi="Trebuchet MS" w:cs="Times New Roman"/>
        </w:rPr>
      </w:pPr>
      <w:r w:rsidRPr="00126645">
        <w:rPr>
          <w:rFonts w:ascii="Trebuchet MS" w:hAnsi="Trebuchet MS"/>
        </w:rPr>
        <w:t xml:space="preserve">The proposed signage is </w:t>
      </w:r>
      <w:r w:rsidRPr="00126645">
        <w:rPr>
          <w:rFonts w:ascii="Trebuchet MS" w:eastAsia="Times New Roman" w:hAnsi="Trebuchet MS" w:cs="Times New Roman"/>
        </w:rPr>
        <w:t xml:space="preserve">not considered detrimental to the historic character of the listed building in accordance with policy CS33 of the Core Strategy and is </w:t>
      </w:r>
      <w:r w:rsidRPr="00126645">
        <w:rPr>
          <w:rFonts w:ascii="Trebuchet MS" w:hAnsi="Trebuchet MS"/>
        </w:rPr>
        <w:t xml:space="preserve">considered in-keeping with the character of the </w:t>
      </w:r>
      <w:r w:rsidR="00126645" w:rsidRPr="00126645">
        <w:rPr>
          <w:rFonts w:ascii="Trebuchet MS" w:hAnsi="Trebuchet MS"/>
        </w:rPr>
        <w:t>Conservation Area</w:t>
      </w:r>
      <w:r w:rsidRPr="00126645">
        <w:rPr>
          <w:rFonts w:ascii="Trebuchet MS" w:hAnsi="Trebuchet MS"/>
        </w:rPr>
        <w:t xml:space="preserve"> in accordance with </w:t>
      </w:r>
      <w:r w:rsidRPr="00126645">
        <w:rPr>
          <w:rFonts w:ascii="Trebuchet MS" w:eastAsia="Times New Roman" w:hAnsi="Trebuchet MS" w:cs="Times New Roman"/>
        </w:rPr>
        <w:t>policy RC5 of the RCAAP, policy CS7 of the Core Strategy and Policy DM22 of the SDPD.</w:t>
      </w:r>
      <w:r w:rsidRPr="00E068EF">
        <w:rPr>
          <w:rFonts w:ascii="Trebuchet MS" w:eastAsia="Times New Roman" w:hAnsi="Trebuchet MS" w:cs="Times New Roman"/>
        </w:rPr>
        <w:t xml:space="preserve"> </w:t>
      </w:r>
    </w:p>
    <w:p w:rsidR="00E445F2" w:rsidRPr="002244BB" w:rsidRDefault="00E445F2" w:rsidP="00E445F2">
      <w:pPr>
        <w:spacing w:after="0" w:line="240" w:lineRule="auto"/>
        <w:jc w:val="both"/>
        <w:rPr>
          <w:rFonts w:ascii="Trebuchet MS" w:hAnsi="Trebuchet MS"/>
        </w:rPr>
      </w:pPr>
    </w:p>
    <w:p w:rsidR="00E445F2" w:rsidRPr="002244BB" w:rsidRDefault="00E445F2" w:rsidP="00E445F2">
      <w:pPr>
        <w:autoSpaceDE w:val="0"/>
        <w:autoSpaceDN w:val="0"/>
        <w:spacing w:after="0" w:line="240" w:lineRule="auto"/>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E445F2" w:rsidRPr="002244BB" w:rsidRDefault="00E445F2" w:rsidP="00E445F2">
      <w:pPr>
        <w:autoSpaceDE w:val="0"/>
        <w:autoSpaceDN w:val="0"/>
        <w:spacing w:after="0" w:line="240" w:lineRule="auto"/>
        <w:ind w:hanging="11"/>
        <w:jc w:val="both"/>
        <w:rPr>
          <w:rFonts w:ascii="Trebuchet MS" w:hAnsi="Trebuchet MS"/>
          <w:bCs/>
        </w:rPr>
      </w:pPr>
      <w:r w:rsidRPr="002244BB">
        <w:rPr>
          <w:rFonts w:ascii="Trebuchet MS" w:hAnsi="Trebuchet MS"/>
          <w:bCs/>
        </w:rPr>
        <w:t>GRANT listed building consent.</w:t>
      </w:r>
    </w:p>
    <w:p w:rsidR="00E445F2" w:rsidRDefault="00E445F2" w:rsidP="00E445F2">
      <w:pPr>
        <w:autoSpaceDE w:val="0"/>
        <w:autoSpaceDN w:val="0"/>
        <w:spacing w:after="0" w:line="240" w:lineRule="auto"/>
        <w:ind w:hanging="11"/>
        <w:jc w:val="both"/>
        <w:rPr>
          <w:rFonts w:ascii="Trebuchet MS" w:eastAsiaTheme="minorEastAsia" w:hAnsi="Trebuchet MS" w:cs="Trebuchet MS"/>
          <w:lang w:eastAsia="en-GB"/>
        </w:rPr>
      </w:pPr>
    </w:p>
    <w:p w:rsidR="00254F3E" w:rsidRDefault="00254F3E" w:rsidP="00E445F2">
      <w:pPr>
        <w:autoSpaceDE w:val="0"/>
        <w:autoSpaceDN w:val="0"/>
        <w:spacing w:after="0" w:line="240" w:lineRule="auto"/>
        <w:ind w:hanging="11"/>
        <w:jc w:val="both"/>
        <w:rPr>
          <w:rFonts w:ascii="Trebuchet MS" w:eastAsiaTheme="minorEastAsia" w:hAnsi="Trebuchet MS" w:cs="Trebuchet MS"/>
          <w:lang w:eastAsia="en-GB"/>
        </w:rPr>
      </w:pPr>
    </w:p>
    <w:p w:rsidR="00254F3E" w:rsidRDefault="00254F3E" w:rsidP="00E445F2">
      <w:pPr>
        <w:autoSpaceDE w:val="0"/>
        <w:autoSpaceDN w:val="0"/>
        <w:spacing w:after="0" w:line="240" w:lineRule="auto"/>
        <w:ind w:hanging="11"/>
        <w:jc w:val="both"/>
        <w:rPr>
          <w:rFonts w:ascii="Trebuchet MS" w:eastAsiaTheme="minorEastAsia" w:hAnsi="Trebuchet MS" w:cs="Trebuchet MS"/>
          <w:lang w:eastAsia="en-GB"/>
        </w:rPr>
      </w:pPr>
    </w:p>
    <w:p w:rsidR="00254F3E" w:rsidRDefault="00254F3E" w:rsidP="00E445F2">
      <w:pPr>
        <w:autoSpaceDE w:val="0"/>
        <w:autoSpaceDN w:val="0"/>
        <w:spacing w:after="0" w:line="240" w:lineRule="auto"/>
        <w:ind w:hanging="11"/>
        <w:jc w:val="both"/>
        <w:rPr>
          <w:rFonts w:ascii="Trebuchet MS" w:eastAsiaTheme="minorEastAsia" w:hAnsi="Trebuchet MS" w:cs="Trebuchet MS"/>
          <w:lang w:eastAsia="en-GB"/>
        </w:rPr>
      </w:pPr>
    </w:p>
    <w:p w:rsidR="00254F3E" w:rsidRPr="00411C15" w:rsidRDefault="00254F3E" w:rsidP="00254F3E">
      <w:pPr>
        <w:pStyle w:val="ListParagraph"/>
        <w:numPr>
          <w:ilvl w:val="0"/>
          <w:numId w:val="2"/>
        </w:numPr>
        <w:spacing w:after="0" w:line="240" w:lineRule="auto"/>
        <w:ind w:left="0"/>
        <w:jc w:val="both"/>
        <w:rPr>
          <w:rFonts w:ascii="Trebuchet MS" w:hAnsi="Trebuchet MS"/>
          <w:lang w:val="en-US"/>
        </w:rPr>
      </w:pPr>
      <w:r w:rsidRPr="00411C15">
        <w:rPr>
          <w:rFonts w:ascii="Trebuchet MS" w:hAnsi="Trebuchet MS"/>
        </w:rPr>
        <w:t xml:space="preserve">The works to which this consent relate must be begun not later than the expiration of three years beginning with the date on which the consent is granted.  </w:t>
      </w:r>
    </w:p>
    <w:p w:rsidR="00254F3E" w:rsidRPr="00411C15" w:rsidRDefault="00254F3E" w:rsidP="00254F3E">
      <w:pPr>
        <w:pStyle w:val="ListParagraph"/>
        <w:spacing w:after="0" w:line="240" w:lineRule="auto"/>
        <w:jc w:val="both"/>
        <w:rPr>
          <w:rFonts w:ascii="Trebuchet MS" w:hAnsi="Trebuchet MS"/>
          <w:lang w:val="en-US"/>
        </w:rPr>
      </w:pPr>
    </w:p>
    <w:p w:rsidR="00254F3E" w:rsidRPr="00411C15" w:rsidRDefault="00254F3E" w:rsidP="00254F3E">
      <w:pPr>
        <w:pStyle w:val="ListParagraph"/>
        <w:spacing w:after="0" w:line="240" w:lineRule="auto"/>
        <w:ind w:left="0"/>
        <w:jc w:val="both"/>
        <w:rPr>
          <w:rFonts w:ascii="Trebuchet MS" w:hAnsi="Trebuchet MS"/>
          <w:lang w:val="en-US"/>
        </w:rPr>
      </w:pPr>
      <w:r w:rsidRPr="00411C15">
        <w:rPr>
          <w:rFonts w:ascii="Trebuchet MS" w:hAnsi="Trebuchet MS"/>
        </w:rPr>
        <w:t>Reason: to accord with Section 18 of the Planning (Listed Building and Conservation Areas) Act 1990 as amended by the Planning and Compulsory Purchase Act 2004.</w:t>
      </w:r>
    </w:p>
    <w:p w:rsidR="00254F3E" w:rsidRPr="00254F3E" w:rsidRDefault="00254F3E" w:rsidP="00254F3E">
      <w:pPr>
        <w:pStyle w:val="ListParagraph"/>
        <w:autoSpaceDE w:val="0"/>
        <w:autoSpaceDN w:val="0"/>
        <w:spacing w:after="0" w:line="240" w:lineRule="auto"/>
        <w:ind w:left="0"/>
        <w:jc w:val="both"/>
        <w:rPr>
          <w:rFonts w:ascii="Trebuchet MS" w:hAnsi="Trebuchet MS"/>
        </w:rPr>
      </w:pPr>
    </w:p>
    <w:p w:rsidR="00254F3E" w:rsidRPr="002020F0" w:rsidRDefault="00254F3E" w:rsidP="00254F3E">
      <w:pPr>
        <w:pStyle w:val="ListParagraph"/>
        <w:numPr>
          <w:ilvl w:val="0"/>
          <w:numId w:val="2"/>
        </w:numPr>
        <w:autoSpaceDE w:val="0"/>
        <w:autoSpaceDN w:val="0"/>
        <w:spacing w:after="0" w:line="240" w:lineRule="auto"/>
        <w:ind w:left="0"/>
        <w:jc w:val="both"/>
        <w:rPr>
          <w:rFonts w:ascii="Trebuchet MS" w:hAnsi="Trebuchet MS"/>
        </w:rPr>
      </w:pPr>
      <w:r w:rsidRPr="00411C15">
        <w:rPr>
          <w:rFonts w:ascii="Trebuchet MS" w:hAnsi="Trebuchet MS"/>
          <w:iCs/>
        </w:rPr>
        <w:t>The works hereby approved shall not be carried out other than in accordance with the submitted application and accompanying details:</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Location Plan</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Design and Access Statement</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Received 7</w:t>
      </w:r>
      <w:r w:rsidRPr="00254F3E">
        <w:rPr>
          <w:rFonts w:ascii="Trebuchet MS" w:eastAsia="Times New Roman" w:hAnsi="Trebuchet MS" w:cs="Courier New"/>
          <w:vertAlign w:val="superscript"/>
          <w:lang w:eastAsia="en-GB"/>
        </w:rPr>
        <w:t>th</w:t>
      </w:r>
      <w:r w:rsidRPr="00254F3E">
        <w:rPr>
          <w:rFonts w:ascii="Trebuchet MS" w:eastAsia="Times New Roman" w:hAnsi="Trebuchet MS" w:cs="Courier New"/>
          <w:lang w:eastAsia="en-GB"/>
        </w:rPr>
        <w:t xml:space="preserve"> February 2018</w:t>
      </w:r>
    </w:p>
    <w:p w:rsidR="00254F3E" w:rsidRPr="00254F3E" w:rsidRDefault="00254F3E" w:rsidP="00254F3E">
      <w:pPr>
        <w:spacing w:after="0" w:line="240" w:lineRule="auto"/>
        <w:jc w:val="both"/>
        <w:rPr>
          <w:rFonts w:ascii="Trebuchet MS" w:eastAsia="Times New Roman" w:hAnsi="Trebuchet MS" w:cs="Courier New"/>
          <w:lang w:eastAsia="en-GB"/>
        </w:rPr>
      </w:pP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Street view and sign side elevation</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Side elevation and sign section</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Heritage Statement</w:t>
      </w:r>
    </w:p>
    <w:p w:rsidR="00254F3E" w:rsidRPr="00254F3E" w:rsidRDefault="00254F3E" w:rsidP="00254F3E">
      <w:pPr>
        <w:spacing w:after="0" w:line="240" w:lineRule="auto"/>
        <w:jc w:val="both"/>
        <w:rPr>
          <w:rFonts w:ascii="Trebuchet MS" w:eastAsia="Times New Roman" w:hAnsi="Trebuchet MS" w:cs="Courier New"/>
          <w:lang w:eastAsia="en-GB"/>
        </w:rPr>
      </w:pPr>
      <w:r w:rsidRPr="00254F3E">
        <w:rPr>
          <w:rFonts w:ascii="Trebuchet MS" w:eastAsia="Times New Roman" w:hAnsi="Trebuchet MS" w:cs="Courier New"/>
          <w:lang w:eastAsia="en-GB"/>
        </w:rPr>
        <w:t>Received 16</w:t>
      </w:r>
      <w:r w:rsidRPr="00254F3E">
        <w:rPr>
          <w:rFonts w:ascii="Trebuchet MS" w:eastAsia="Times New Roman" w:hAnsi="Trebuchet MS" w:cs="Courier New"/>
          <w:vertAlign w:val="superscript"/>
          <w:lang w:eastAsia="en-GB"/>
        </w:rPr>
        <w:t>th</w:t>
      </w:r>
      <w:r w:rsidRPr="00254F3E">
        <w:rPr>
          <w:rFonts w:ascii="Trebuchet MS" w:eastAsia="Times New Roman" w:hAnsi="Trebuchet MS" w:cs="Courier New"/>
          <w:lang w:eastAsia="en-GB"/>
        </w:rPr>
        <w:t xml:space="preserve"> March 2018</w:t>
      </w:r>
    </w:p>
    <w:p w:rsidR="00254F3E" w:rsidRPr="002020F0" w:rsidRDefault="00254F3E" w:rsidP="00254F3E">
      <w:pPr>
        <w:spacing w:after="0" w:line="240" w:lineRule="auto"/>
        <w:ind w:right="565"/>
        <w:jc w:val="both"/>
        <w:rPr>
          <w:rFonts w:ascii="Trebuchet MS" w:hAnsi="Trebuchet MS"/>
        </w:rPr>
      </w:pPr>
    </w:p>
    <w:p w:rsidR="00254F3E" w:rsidRDefault="00254F3E" w:rsidP="00254F3E">
      <w:pPr>
        <w:spacing w:after="0" w:line="240" w:lineRule="auto"/>
        <w:rPr>
          <w:rFonts w:ascii="Trebuchet MS" w:hAnsi="Trebuchet MS"/>
          <w:iCs/>
        </w:rPr>
      </w:pPr>
      <w:r w:rsidRPr="00411C15">
        <w:rPr>
          <w:rFonts w:ascii="Trebuchet MS" w:hAnsi="Trebuchet MS"/>
          <w:iCs/>
        </w:rPr>
        <w:t>Reason: to ensure that the works carried out are fully in accordance with the approved drawings and details in order to protect the character of the listed building, in accordance with Policy CS33 and national policy contained within the NPPF and associated guidance.</w:t>
      </w:r>
    </w:p>
    <w:p w:rsidR="00254F3E" w:rsidRDefault="00254F3E" w:rsidP="00254F3E">
      <w:pPr>
        <w:autoSpaceDE w:val="0"/>
        <w:autoSpaceDN w:val="0"/>
        <w:spacing w:after="0" w:line="240" w:lineRule="auto"/>
        <w:ind w:hanging="11"/>
        <w:jc w:val="both"/>
        <w:rPr>
          <w:rFonts w:ascii="Trebuchet MS" w:eastAsiaTheme="minorEastAsia" w:hAnsi="Trebuchet MS" w:cs="Trebuchet MS"/>
          <w:lang w:eastAsia="en-GB"/>
        </w:rPr>
      </w:pPr>
    </w:p>
    <w:p w:rsidR="00254F3E" w:rsidRPr="002244BB" w:rsidRDefault="00254F3E" w:rsidP="00254F3E">
      <w:pPr>
        <w:pStyle w:val="ListParagraph"/>
        <w:numPr>
          <w:ilvl w:val="0"/>
          <w:numId w:val="2"/>
        </w:numPr>
        <w:autoSpaceDE w:val="0"/>
        <w:autoSpaceDN w:val="0"/>
        <w:adjustRightInd w:val="0"/>
        <w:spacing w:after="0" w:line="240" w:lineRule="auto"/>
        <w:ind w:left="0"/>
        <w:jc w:val="both"/>
        <w:rPr>
          <w:rFonts w:ascii="Trebuchet MS" w:hAnsi="Trebuchet MS" w:cs="Arial"/>
          <w:lang w:val="en-US"/>
        </w:rPr>
      </w:pPr>
      <w:r w:rsidRPr="002244BB">
        <w:rPr>
          <w:rFonts w:ascii="Trebuchet MS" w:hAnsi="Trebuchet MS" w:cs="Arial"/>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254F3E" w:rsidRPr="002244BB" w:rsidRDefault="00254F3E" w:rsidP="00254F3E">
      <w:pPr>
        <w:pStyle w:val="ListParagraph"/>
        <w:adjustRightInd w:val="0"/>
        <w:spacing w:after="0" w:line="240" w:lineRule="auto"/>
        <w:jc w:val="both"/>
        <w:rPr>
          <w:rFonts w:ascii="Trebuchet MS" w:hAnsi="Trebuchet MS" w:cs="Arial"/>
          <w:lang w:val="en-US"/>
        </w:rPr>
      </w:pPr>
    </w:p>
    <w:p w:rsidR="00254F3E" w:rsidRDefault="00254F3E" w:rsidP="00254F3E">
      <w:pPr>
        <w:pStyle w:val="Header"/>
        <w:jc w:val="both"/>
        <w:rPr>
          <w:rFonts w:ascii="Trebuchet MS" w:hAnsi="Trebuchet MS" w:cs="Arial"/>
        </w:rPr>
      </w:pP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254F3E" w:rsidRDefault="00254F3E" w:rsidP="00254F3E">
      <w:pPr>
        <w:pStyle w:val="Header"/>
        <w:jc w:val="both"/>
        <w:rPr>
          <w:rFonts w:ascii="Trebuchet MS" w:hAnsi="Trebuchet MS" w:cs="Arial"/>
        </w:rPr>
      </w:pPr>
    </w:p>
    <w:p w:rsidR="00254F3E" w:rsidRPr="0031754D" w:rsidRDefault="0031754D" w:rsidP="0031754D">
      <w:pPr>
        <w:pStyle w:val="ListParagraph"/>
        <w:numPr>
          <w:ilvl w:val="0"/>
          <w:numId w:val="2"/>
        </w:numPr>
        <w:autoSpaceDE w:val="0"/>
        <w:autoSpaceDN w:val="0"/>
        <w:adjustRightInd w:val="0"/>
        <w:spacing w:after="0" w:line="240" w:lineRule="auto"/>
        <w:ind w:left="0"/>
        <w:rPr>
          <w:rFonts w:ascii="Trebuchet MS" w:hAnsi="Trebuchet MS" w:cs="Trebuchet MS"/>
        </w:rPr>
      </w:pPr>
      <w:r w:rsidRPr="0031754D">
        <w:rPr>
          <w:rFonts w:ascii="Trebuchet MS" w:hAnsi="Trebuchet MS" w:cs="Trebuchet MS"/>
        </w:rPr>
        <w:t>All internal works and finishes, and</w:t>
      </w:r>
      <w:r>
        <w:rPr>
          <w:rFonts w:ascii="Trebuchet MS" w:hAnsi="Trebuchet MS" w:cs="Trebuchet MS"/>
        </w:rPr>
        <w:t xml:space="preserve"> a</w:t>
      </w:r>
      <w:r w:rsidR="00254F3E" w:rsidRPr="0031754D">
        <w:rPr>
          <w:rFonts w:ascii="Trebuchet MS" w:hAnsi="Trebuchet MS" w:cs="Trebuchet MS"/>
        </w:rPr>
        <w:t>ny works of making good, shall match the existing original fabric in respect of using materials of a matching form, composition and consistency, detailed execution and finished appearance, except where indicated otherwise on the drawings hereby approved.</w:t>
      </w:r>
    </w:p>
    <w:p w:rsidR="00254F3E" w:rsidRPr="002020F0" w:rsidRDefault="00254F3E" w:rsidP="00254F3E">
      <w:pPr>
        <w:pStyle w:val="ListParagraph"/>
        <w:adjustRightInd w:val="0"/>
        <w:spacing w:after="0" w:line="240" w:lineRule="auto"/>
        <w:ind w:left="0"/>
        <w:rPr>
          <w:rFonts w:ascii="Trebuchet MS" w:hAnsi="Trebuchet MS" w:cs="Trebuchet MS"/>
        </w:rPr>
      </w:pPr>
    </w:p>
    <w:p w:rsidR="00254F3E" w:rsidRDefault="00254F3E" w:rsidP="00254F3E">
      <w:pPr>
        <w:pStyle w:val="ListParagraph"/>
        <w:adjustRightInd w:val="0"/>
        <w:spacing w:after="0" w:line="240" w:lineRule="auto"/>
        <w:ind w:left="0"/>
        <w:rPr>
          <w:rFonts w:ascii="Trebuchet MS" w:hAnsi="Trebuchet MS" w:cs="Trebuchet MS"/>
        </w:rPr>
      </w:pPr>
      <w:r w:rsidRPr="002020F0">
        <w:rPr>
          <w:rFonts w:ascii="Trebuchet MS" w:hAnsi="Trebuchet MS" w:cs="Trebuchet MS"/>
        </w:rPr>
        <w:t>Reason: In order that the special architectural and historic interest of this Listed Building is safeguarded in accordance with Policy CS33.</w:t>
      </w:r>
    </w:p>
    <w:p w:rsidR="00254F3E" w:rsidRPr="002244BB" w:rsidRDefault="00254F3E" w:rsidP="00254F3E">
      <w:pPr>
        <w:pStyle w:val="Header"/>
        <w:jc w:val="both"/>
        <w:rPr>
          <w:rFonts w:ascii="Trebuchet MS" w:hAnsi="Trebuchet MS" w:cs="Arial"/>
        </w:rPr>
      </w:pPr>
    </w:p>
    <w:p w:rsidR="00254F3E" w:rsidRPr="002244BB" w:rsidRDefault="00254F3E" w:rsidP="00254F3E">
      <w:pPr>
        <w:autoSpaceDE w:val="0"/>
        <w:autoSpaceDN w:val="0"/>
        <w:spacing w:after="0" w:line="240" w:lineRule="auto"/>
        <w:ind w:hanging="11"/>
        <w:jc w:val="both"/>
        <w:rPr>
          <w:rFonts w:ascii="Trebuchet MS" w:eastAsiaTheme="minorEastAsia" w:hAnsi="Trebuchet MS" w:cs="Trebuchet MS"/>
          <w:lang w:eastAsia="en-GB"/>
        </w:rPr>
      </w:pPr>
    </w:p>
    <w:p w:rsidR="00E445F2" w:rsidRPr="00B62128" w:rsidRDefault="00E445F2" w:rsidP="00254F3E">
      <w:pPr>
        <w:pStyle w:val="Header"/>
        <w:tabs>
          <w:tab w:val="center" w:pos="0"/>
        </w:tabs>
        <w:jc w:val="both"/>
        <w:rPr>
          <w:rFonts w:ascii="Trebuchet MS" w:hAnsi="Trebuchet MS" w:cs="Arial"/>
          <w:u w:val="single"/>
        </w:rPr>
      </w:pPr>
      <w:proofErr w:type="spellStart"/>
      <w:r w:rsidRPr="00B62128">
        <w:rPr>
          <w:rFonts w:ascii="Trebuchet MS" w:hAnsi="Trebuchet MS" w:cs="Arial"/>
          <w:u w:val="single"/>
        </w:rPr>
        <w:t>Informatives</w:t>
      </w:r>
      <w:proofErr w:type="spellEnd"/>
    </w:p>
    <w:p w:rsidR="00E445F2" w:rsidRPr="00B62128" w:rsidRDefault="00E445F2" w:rsidP="00254F3E">
      <w:pPr>
        <w:pStyle w:val="Header"/>
        <w:numPr>
          <w:ilvl w:val="0"/>
          <w:numId w:val="1"/>
        </w:numPr>
        <w:tabs>
          <w:tab w:val="clear" w:pos="4513"/>
          <w:tab w:val="clear" w:pos="9026"/>
          <w:tab w:val="center" w:pos="0"/>
          <w:tab w:val="center" w:pos="4153"/>
          <w:tab w:val="right" w:pos="8306"/>
        </w:tabs>
        <w:autoSpaceDE w:val="0"/>
        <w:autoSpaceDN w:val="0"/>
        <w:ind w:left="0" w:hanging="426"/>
        <w:jc w:val="both"/>
        <w:rPr>
          <w:rFonts w:ascii="Trebuchet MS" w:hAnsi="Trebuchet MS" w:cs="Arial"/>
        </w:rPr>
      </w:pPr>
      <w:r w:rsidRPr="00B62128">
        <w:rPr>
          <w:rFonts w:ascii="Trebuchet MS" w:hAnsi="Trebuchet MS" w:cs="Arial"/>
        </w:rPr>
        <w:t>The Local Planning Authority has been positive and proactive in dealing with this planning application by advising of matters to make the application potentially supportable prior to its submission, assisting in the validation of the application and applying conditions so as to make the proposal acceptable.</w:t>
      </w:r>
    </w:p>
    <w:p w:rsidR="00E445F2" w:rsidRPr="00B62128" w:rsidRDefault="00E445F2" w:rsidP="00254F3E">
      <w:pPr>
        <w:pStyle w:val="Header"/>
        <w:tabs>
          <w:tab w:val="center" w:pos="0"/>
        </w:tabs>
        <w:jc w:val="both"/>
        <w:rPr>
          <w:rFonts w:ascii="Trebuchet MS" w:hAnsi="Trebuchet MS" w:cs="Arial"/>
        </w:rPr>
      </w:pP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5F2" w:rsidRDefault="00E445F2" w:rsidP="004E31E0">
      <w:pPr>
        <w:spacing w:after="0" w:line="240" w:lineRule="auto"/>
      </w:pPr>
      <w:r>
        <w:separator/>
      </w:r>
    </w:p>
  </w:endnote>
  <w:endnote w:type="continuationSeparator" w:id="0">
    <w:p w:rsidR="00E445F2" w:rsidRDefault="00E445F2"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5F2" w:rsidRDefault="00E445F2" w:rsidP="004E31E0">
      <w:pPr>
        <w:spacing w:after="0" w:line="240" w:lineRule="auto"/>
      </w:pPr>
      <w:r>
        <w:separator/>
      </w:r>
    </w:p>
  </w:footnote>
  <w:footnote w:type="continuationSeparator" w:id="0">
    <w:p w:rsidR="00E445F2" w:rsidRDefault="00E445F2"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D1881"/>
    <w:multiLevelType w:val="hybridMultilevel"/>
    <w:tmpl w:val="2A1A9C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5F2"/>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26645"/>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54F3E"/>
    <w:rsid w:val="002641DA"/>
    <w:rsid w:val="00265B73"/>
    <w:rsid w:val="0026697C"/>
    <w:rsid w:val="00266FC7"/>
    <w:rsid w:val="00271430"/>
    <w:rsid w:val="00271D48"/>
    <w:rsid w:val="002800C8"/>
    <w:rsid w:val="002A1872"/>
    <w:rsid w:val="002B4AFE"/>
    <w:rsid w:val="002B4E76"/>
    <w:rsid w:val="002B537A"/>
    <w:rsid w:val="002C2208"/>
    <w:rsid w:val="002D3877"/>
    <w:rsid w:val="002D5359"/>
    <w:rsid w:val="002E07C6"/>
    <w:rsid w:val="002E2C66"/>
    <w:rsid w:val="002E514C"/>
    <w:rsid w:val="002E6B84"/>
    <w:rsid w:val="002F288D"/>
    <w:rsid w:val="00303ADA"/>
    <w:rsid w:val="00307110"/>
    <w:rsid w:val="0031754D"/>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2C17"/>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A0CA3"/>
    <w:rsid w:val="00CA12B1"/>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45F2"/>
    <w:rsid w:val="00E47AE9"/>
    <w:rsid w:val="00E6138D"/>
    <w:rsid w:val="00E62F1D"/>
    <w:rsid w:val="00E62F9B"/>
    <w:rsid w:val="00E672BA"/>
    <w:rsid w:val="00E7372E"/>
    <w:rsid w:val="00E77B36"/>
    <w:rsid w:val="00E82D7F"/>
    <w:rsid w:val="00E90764"/>
    <w:rsid w:val="00E91D90"/>
    <w:rsid w:val="00E95A80"/>
    <w:rsid w:val="00E97F55"/>
    <w:rsid w:val="00EA51CC"/>
    <w:rsid w:val="00EA5E49"/>
    <w:rsid w:val="00EC3E31"/>
    <w:rsid w:val="00EC4B99"/>
    <w:rsid w:val="00EC5BCA"/>
    <w:rsid w:val="00ED27A9"/>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5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MemoParagraph">
    <w:name w:val="Memo Paragraph"/>
    <w:rsid w:val="00E445F2"/>
    <w:pPr>
      <w:spacing w:after="0" w:line="240" w:lineRule="auto"/>
    </w:pPr>
    <w:rPr>
      <w:rFonts w:ascii="Trebuchet MS" w:eastAsia="Times New Roman" w:hAnsi="Trebuchet MS" w:cs="Times New Roman"/>
      <w:szCs w:val="20"/>
    </w:rPr>
  </w:style>
  <w:style w:type="paragraph" w:styleId="ListParagraph">
    <w:name w:val="List Paragraph"/>
    <w:basedOn w:val="Normal"/>
    <w:uiPriority w:val="34"/>
    <w:qFormat/>
    <w:rsid w:val="001266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5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MemoParagraph">
    <w:name w:val="Memo Paragraph"/>
    <w:rsid w:val="00E445F2"/>
    <w:pPr>
      <w:spacing w:after="0" w:line="240" w:lineRule="auto"/>
    </w:pPr>
    <w:rPr>
      <w:rFonts w:ascii="Trebuchet MS" w:eastAsia="Times New Roman" w:hAnsi="Trebuchet MS" w:cs="Times New Roman"/>
      <w:szCs w:val="20"/>
    </w:rPr>
  </w:style>
  <w:style w:type="paragraph" w:styleId="ListParagraph">
    <w:name w:val="List Paragraph"/>
    <w:basedOn w:val="Normal"/>
    <w:uiPriority w:val="34"/>
    <w:qFormat/>
    <w:rsid w:val="001266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1266</Words>
  <Characters>7218</Characters>
  <Application>Microsoft Office Word</Application>
  <DocSecurity>0</DocSecurity>
  <Lines>60</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5</cp:revision>
  <dcterms:created xsi:type="dcterms:W3CDTF">2018-04-25T16:13:00Z</dcterms:created>
  <dcterms:modified xsi:type="dcterms:W3CDTF">2018-04-27T11:32:00Z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2018-04-25T16:47:07Z</vt:filetime>
  </property>
</Properties>
</file>