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C2F" w:rsidRDefault="008F492B" w:rsidP="008F492B">
      <w:pPr>
        <w:spacing w:line="240" w:lineRule="auto"/>
        <w:rPr>
          <w:rFonts w:ascii="Trebuchet MS" w:hAnsi="Trebuchet MS"/>
          <w:b/>
        </w:rPr>
      </w:pPr>
      <w:r>
        <w:rPr>
          <w:rFonts w:ascii="Trebuchet MS" w:hAnsi="Trebuchet MS"/>
          <w:b/>
        </w:rPr>
        <w:t>Delegated Application Report</w:t>
      </w:r>
      <w:r>
        <w:rPr>
          <w:rFonts w:ascii="Trebuchet MS" w:hAnsi="Trebuchet MS"/>
          <w:b/>
        </w:rPr>
        <w:tab/>
      </w:r>
    </w:p>
    <w:p w:rsidR="008F492B" w:rsidRPr="00E53B3C" w:rsidRDefault="008F492B" w:rsidP="008F492B">
      <w:pPr>
        <w:spacing w:line="240" w:lineRule="auto"/>
        <w:rPr>
          <w:rFonts w:ascii="Trebuchet MS" w:hAnsi="Trebuchet MS"/>
        </w:rPr>
      </w:pPr>
      <w:r>
        <w:rPr>
          <w:rFonts w:ascii="Trebuchet MS" w:hAnsi="Trebuchet MS"/>
          <w:b/>
        </w:rPr>
        <w:t>Address:</w:t>
      </w:r>
      <w:r w:rsidR="00E53B3C">
        <w:rPr>
          <w:rFonts w:ascii="Trebuchet MS" w:hAnsi="Trebuchet MS"/>
          <w:b/>
        </w:rPr>
        <w:t xml:space="preserve"> </w:t>
      </w:r>
      <w:r w:rsidR="00E53B3C">
        <w:rPr>
          <w:rFonts w:ascii="Trebuchet MS" w:hAnsi="Trebuchet MS"/>
        </w:rPr>
        <w:t>37 Lesford Road</w:t>
      </w:r>
    </w:p>
    <w:p w:rsidR="008F492B" w:rsidRPr="00E53B3C" w:rsidRDefault="008F492B" w:rsidP="008F492B">
      <w:pPr>
        <w:spacing w:line="240" w:lineRule="auto"/>
        <w:rPr>
          <w:rFonts w:ascii="Trebuchet MS" w:hAnsi="Trebuchet MS"/>
        </w:rPr>
      </w:pPr>
      <w:r>
        <w:rPr>
          <w:rFonts w:ascii="Trebuchet MS" w:hAnsi="Trebuchet MS"/>
          <w:b/>
        </w:rPr>
        <w:t>Application No:</w:t>
      </w:r>
      <w:r w:rsidR="00E53B3C">
        <w:rPr>
          <w:rFonts w:ascii="Trebuchet MS" w:hAnsi="Trebuchet MS"/>
          <w:b/>
        </w:rPr>
        <w:t xml:space="preserve"> </w:t>
      </w:r>
      <w:r w:rsidR="00E53B3C">
        <w:rPr>
          <w:rFonts w:ascii="Trebuchet MS" w:hAnsi="Trebuchet MS"/>
        </w:rPr>
        <w:t>180426/NMA</w:t>
      </w:r>
    </w:p>
    <w:p w:rsidR="008F492B" w:rsidRPr="00E53B3C" w:rsidRDefault="008F492B" w:rsidP="008F492B">
      <w:pPr>
        <w:spacing w:line="240" w:lineRule="auto"/>
        <w:rPr>
          <w:rFonts w:ascii="Trebuchet MS" w:hAnsi="Trebuchet MS"/>
        </w:rPr>
      </w:pPr>
      <w:r>
        <w:rPr>
          <w:rFonts w:ascii="Trebuchet MS" w:hAnsi="Trebuchet MS"/>
          <w:b/>
        </w:rPr>
        <w:t>Proposal:</w:t>
      </w:r>
      <w:r w:rsidR="00E53B3C">
        <w:rPr>
          <w:rFonts w:ascii="Trebuchet MS" w:hAnsi="Trebuchet MS"/>
          <w:b/>
        </w:rPr>
        <w:t xml:space="preserve"> </w:t>
      </w:r>
      <w:r w:rsidR="00E53B3C" w:rsidRPr="00E53B3C">
        <w:rPr>
          <w:rFonts w:ascii="Trebuchet MS" w:hAnsi="Trebuchet MS"/>
        </w:rPr>
        <w:t>Alteration to roof for</w:t>
      </w:r>
      <w:r w:rsidR="00E53B3C">
        <w:rPr>
          <w:rFonts w:ascii="Trebuchet MS" w:hAnsi="Trebuchet MS"/>
        </w:rPr>
        <w:t>m of front porch approved under planning permission 171553, dated 16/10/17</w:t>
      </w:r>
    </w:p>
    <w:p w:rsidR="008F492B" w:rsidRPr="00E53B3C" w:rsidRDefault="008F492B" w:rsidP="008F492B">
      <w:pPr>
        <w:spacing w:line="240" w:lineRule="auto"/>
        <w:rPr>
          <w:rFonts w:ascii="Trebuchet MS" w:hAnsi="Trebuchet MS"/>
        </w:rPr>
      </w:pPr>
      <w:r>
        <w:rPr>
          <w:rFonts w:ascii="Trebuchet MS" w:hAnsi="Trebuchet MS"/>
          <w:b/>
        </w:rPr>
        <w:t>Target Date:</w:t>
      </w:r>
      <w:r w:rsidR="00E53B3C">
        <w:rPr>
          <w:rFonts w:ascii="Trebuchet MS" w:hAnsi="Trebuchet MS"/>
          <w:b/>
        </w:rPr>
        <w:t xml:space="preserve"> </w:t>
      </w:r>
      <w:r w:rsidR="00E53B3C">
        <w:rPr>
          <w:rFonts w:ascii="Trebuchet MS" w:hAnsi="Trebuchet MS"/>
        </w:rPr>
        <w:t>10/04/18</w:t>
      </w:r>
    </w:p>
    <w:p w:rsidR="008F492B" w:rsidRPr="00E53B3C" w:rsidRDefault="008F492B" w:rsidP="008F492B">
      <w:pPr>
        <w:spacing w:line="240" w:lineRule="auto"/>
        <w:rPr>
          <w:rFonts w:ascii="Trebuchet MS" w:hAnsi="Trebuchet MS"/>
        </w:rPr>
      </w:pPr>
      <w:r>
        <w:rPr>
          <w:rFonts w:ascii="Trebuchet MS" w:hAnsi="Trebuchet MS"/>
          <w:b/>
        </w:rPr>
        <w:t>Case Officer:</w:t>
      </w:r>
      <w:r w:rsidR="00E53B3C">
        <w:rPr>
          <w:rFonts w:ascii="Trebuchet MS" w:hAnsi="Trebuchet MS"/>
          <w:b/>
        </w:rPr>
        <w:t xml:space="preserve"> </w:t>
      </w:r>
      <w:r w:rsidR="00E53B3C">
        <w:rPr>
          <w:rFonts w:ascii="Trebuchet MS" w:hAnsi="Trebuchet MS"/>
        </w:rPr>
        <w:t>Tom Hughes</w:t>
      </w:r>
    </w:p>
    <w:p w:rsidR="008F492B" w:rsidRDefault="008F492B" w:rsidP="008F492B">
      <w:pPr>
        <w:spacing w:line="240" w:lineRule="auto"/>
        <w:rPr>
          <w:rFonts w:ascii="Trebuchet MS" w:hAnsi="Trebuchet MS"/>
          <w:b/>
        </w:rPr>
      </w:pPr>
      <w:r>
        <w:rPr>
          <w:rFonts w:ascii="Trebuchet MS" w:hAnsi="Trebuchet MS"/>
          <w:b/>
        </w:rPr>
        <w:t>Site Description and Surrounding Area</w:t>
      </w:r>
    </w:p>
    <w:p w:rsidR="00E53B3C" w:rsidRPr="00E53B3C" w:rsidRDefault="00E53B3C" w:rsidP="008F492B">
      <w:pPr>
        <w:spacing w:line="240" w:lineRule="auto"/>
        <w:rPr>
          <w:rFonts w:ascii="Trebuchet MS" w:hAnsi="Trebuchet MS"/>
        </w:rPr>
      </w:pPr>
      <w:r>
        <w:rPr>
          <w:rFonts w:ascii="Trebuchet MS" w:hAnsi="Trebuchet MS"/>
        </w:rPr>
        <w:t xml:space="preserve">The application site is a two storey semi-detached dwelling with a pitched roof. Permission was granted in October 2017 for a two storey rear extension, front porch and a roof light. The surrounding area is predominantly residential. </w:t>
      </w:r>
    </w:p>
    <w:p w:rsidR="008F492B" w:rsidRDefault="008F492B" w:rsidP="008F492B">
      <w:pPr>
        <w:spacing w:line="240" w:lineRule="auto"/>
        <w:rPr>
          <w:rFonts w:ascii="Trebuchet MS" w:hAnsi="Trebuchet MS"/>
          <w:b/>
        </w:rPr>
      </w:pPr>
      <w:r>
        <w:rPr>
          <w:rFonts w:ascii="Trebuchet MS" w:hAnsi="Trebuchet MS"/>
          <w:b/>
        </w:rPr>
        <w:t>Proposal</w:t>
      </w:r>
    </w:p>
    <w:p w:rsidR="00E53B3C" w:rsidRPr="00E53B3C" w:rsidRDefault="00E53B3C" w:rsidP="008F492B">
      <w:pPr>
        <w:spacing w:line="240" w:lineRule="auto"/>
        <w:rPr>
          <w:rFonts w:ascii="Trebuchet MS" w:hAnsi="Trebuchet MS"/>
        </w:rPr>
      </w:pPr>
      <w:r>
        <w:rPr>
          <w:rFonts w:ascii="Trebuchet MS" w:hAnsi="Trebuchet MS"/>
        </w:rPr>
        <w:t xml:space="preserve">The proposal </w:t>
      </w:r>
      <w:r w:rsidR="00C160CF">
        <w:rPr>
          <w:rFonts w:ascii="Trebuchet MS" w:hAnsi="Trebuchet MS"/>
        </w:rPr>
        <w:t xml:space="preserve">is to alter the roof form of the front porch approved under planning permission 171553. The approved porch had a hipped roof and a wraparound-style window. The proposal is for a pitched roof, at the same height as that approved, and a window to the front elevation only. </w:t>
      </w:r>
    </w:p>
    <w:p w:rsidR="008F492B" w:rsidRDefault="008F492B" w:rsidP="008F492B">
      <w:pPr>
        <w:spacing w:line="240" w:lineRule="auto"/>
        <w:rPr>
          <w:rFonts w:ascii="Trebuchet MS" w:hAnsi="Trebuchet MS"/>
          <w:b/>
        </w:rPr>
      </w:pPr>
      <w:r>
        <w:rPr>
          <w:rFonts w:ascii="Trebuchet MS" w:hAnsi="Trebuchet MS"/>
          <w:b/>
        </w:rPr>
        <w:t>Consultations</w:t>
      </w:r>
    </w:p>
    <w:p w:rsidR="008F492B" w:rsidRPr="008F492B" w:rsidRDefault="008F492B" w:rsidP="008F492B">
      <w:pPr>
        <w:spacing w:line="240" w:lineRule="auto"/>
        <w:rPr>
          <w:rFonts w:ascii="Trebuchet MS" w:hAnsi="Trebuchet MS"/>
        </w:rPr>
      </w:pPr>
      <w:r>
        <w:rPr>
          <w:rFonts w:ascii="Trebuchet MS" w:hAnsi="Trebuchet MS"/>
        </w:rPr>
        <w:t>Applications under Section 96A are not applications for planning permission, so are not covered by the publicity requirements as set out in the DMPO.</w:t>
      </w:r>
    </w:p>
    <w:p w:rsidR="008F492B" w:rsidRDefault="008F492B" w:rsidP="008F492B">
      <w:pPr>
        <w:spacing w:line="240" w:lineRule="auto"/>
        <w:rPr>
          <w:rFonts w:ascii="Trebuchet MS" w:hAnsi="Trebuchet MS"/>
          <w:b/>
        </w:rPr>
      </w:pPr>
      <w:r>
        <w:rPr>
          <w:rFonts w:ascii="Trebuchet MS" w:hAnsi="Trebuchet MS"/>
          <w:b/>
        </w:rPr>
        <w:t>Plans Considered</w:t>
      </w:r>
    </w:p>
    <w:p w:rsidR="008F492B" w:rsidRDefault="008F492B" w:rsidP="008F492B">
      <w:pPr>
        <w:spacing w:line="240" w:lineRule="auto"/>
        <w:rPr>
          <w:rFonts w:ascii="Trebuchet MS" w:hAnsi="Trebuchet MS"/>
        </w:rPr>
      </w:pPr>
      <w:r>
        <w:rPr>
          <w:rFonts w:ascii="Trebuchet MS" w:hAnsi="Trebuchet MS"/>
        </w:rPr>
        <w:t>The Local Planning Authority, in reaching its recommendation, has taken into consideration the following documents:</w:t>
      </w:r>
    </w:p>
    <w:p w:rsidR="008F492B" w:rsidRDefault="008F492B" w:rsidP="008F492B">
      <w:pPr>
        <w:spacing w:line="240" w:lineRule="auto"/>
        <w:rPr>
          <w:rFonts w:ascii="Trebuchet MS" w:hAnsi="Trebuchet MS"/>
          <w:u w:val="single"/>
        </w:rPr>
      </w:pPr>
      <w:r>
        <w:rPr>
          <w:rFonts w:ascii="Trebuchet MS" w:hAnsi="Trebuchet MS"/>
          <w:u w:val="single"/>
        </w:rPr>
        <w:t xml:space="preserve">Application No: </w:t>
      </w:r>
      <w:r w:rsidR="00C160CF">
        <w:rPr>
          <w:rFonts w:ascii="Trebuchet MS" w:hAnsi="Trebuchet MS"/>
          <w:u w:val="single"/>
        </w:rPr>
        <w:t>171553</w:t>
      </w:r>
    </w:p>
    <w:p w:rsidR="00C160CF" w:rsidRPr="00C160CF" w:rsidRDefault="00C160CF" w:rsidP="008F492B">
      <w:pPr>
        <w:spacing w:line="240" w:lineRule="auto"/>
        <w:rPr>
          <w:rFonts w:ascii="Trebuchet MS" w:hAnsi="Trebuchet MS"/>
        </w:rPr>
      </w:pPr>
      <w:r w:rsidRPr="00C160CF">
        <w:rPr>
          <w:rFonts w:ascii="Trebuchet MS" w:hAnsi="Trebuchet MS"/>
        </w:rPr>
        <w:t>Drawing No: 37LR.MP01 Rev. A – Site Location, Block Plan, Existing and Proposed Floor Plans and Elevations</w:t>
      </w:r>
    </w:p>
    <w:p w:rsidR="008F492B" w:rsidRDefault="005A0F97" w:rsidP="008F492B">
      <w:pPr>
        <w:spacing w:line="240" w:lineRule="auto"/>
        <w:rPr>
          <w:rFonts w:ascii="Trebuchet MS" w:hAnsi="Trebuchet MS"/>
          <w:u w:val="single"/>
        </w:rPr>
      </w:pPr>
      <w:r>
        <w:rPr>
          <w:rFonts w:ascii="Trebuchet MS" w:hAnsi="Trebuchet MS"/>
          <w:u w:val="single"/>
        </w:rPr>
        <w:t>Application No:</w:t>
      </w:r>
      <w:r w:rsidR="00C160CF">
        <w:rPr>
          <w:rFonts w:ascii="Trebuchet MS" w:hAnsi="Trebuchet MS"/>
          <w:u w:val="single"/>
        </w:rPr>
        <w:t xml:space="preserve"> 180426</w:t>
      </w:r>
    </w:p>
    <w:p w:rsidR="00C160CF" w:rsidRPr="00C160CF" w:rsidRDefault="00C160CF" w:rsidP="008F492B">
      <w:pPr>
        <w:spacing w:line="240" w:lineRule="auto"/>
        <w:rPr>
          <w:rFonts w:ascii="Trebuchet MS" w:hAnsi="Trebuchet MS"/>
        </w:rPr>
      </w:pPr>
      <w:r>
        <w:rPr>
          <w:rFonts w:ascii="Trebuchet MS" w:hAnsi="Trebuchet MS"/>
        </w:rPr>
        <w:t>Drawing No: 37LR.MP101 – Existing, Approved and Proposed Floor Plans and Elevations – Received 7</w:t>
      </w:r>
      <w:r w:rsidRPr="00C160CF">
        <w:rPr>
          <w:rFonts w:ascii="Trebuchet MS" w:hAnsi="Trebuchet MS"/>
          <w:vertAlign w:val="superscript"/>
        </w:rPr>
        <w:t>th</w:t>
      </w:r>
      <w:r>
        <w:rPr>
          <w:rFonts w:ascii="Trebuchet MS" w:hAnsi="Trebuchet MS"/>
        </w:rPr>
        <w:t xml:space="preserve"> March 2018</w:t>
      </w:r>
    </w:p>
    <w:p w:rsidR="008F492B" w:rsidRDefault="008F492B" w:rsidP="008F492B">
      <w:pPr>
        <w:spacing w:line="240" w:lineRule="auto"/>
        <w:rPr>
          <w:rFonts w:ascii="Trebuchet MS" w:hAnsi="Trebuchet MS"/>
          <w:b/>
        </w:rPr>
      </w:pPr>
      <w:r>
        <w:rPr>
          <w:rFonts w:ascii="Trebuchet MS" w:hAnsi="Trebuchet MS"/>
          <w:b/>
        </w:rPr>
        <w:t>Relevant Planning History</w:t>
      </w:r>
    </w:p>
    <w:p w:rsidR="00C160CF" w:rsidRPr="00C046BC" w:rsidRDefault="00C046BC" w:rsidP="00C046BC">
      <w:pPr>
        <w:spacing w:line="240" w:lineRule="auto"/>
        <w:rPr>
          <w:rFonts w:ascii="Trebuchet MS" w:hAnsi="Trebuchet MS"/>
          <w:bCs/>
        </w:rPr>
      </w:pPr>
      <w:r w:rsidRPr="00C046BC">
        <w:rPr>
          <w:rFonts w:ascii="Trebuchet MS" w:hAnsi="Trebuchet MS"/>
          <w:bCs/>
        </w:rPr>
        <w:t>171195/HOU – Two storey rear extension, front porch and roof light – Permitted 21/08/17</w:t>
      </w:r>
    </w:p>
    <w:p w:rsidR="00C046BC" w:rsidRPr="00C046BC" w:rsidRDefault="00C046BC" w:rsidP="00C046BC">
      <w:pPr>
        <w:spacing w:line="240" w:lineRule="auto"/>
        <w:rPr>
          <w:rFonts w:ascii="Trebuchet MS" w:hAnsi="Trebuchet MS"/>
        </w:rPr>
      </w:pPr>
      <w:r w:rsidRPr="00C046BC">
        <w:rPr>
          <w:rFonts w:ascii="Trebuchet MS" w:hAnsi="Trebuchet MS"/>
          <w:bCs/>
        </w:rPr>
        <w:t>171553/HOU – Two storey rear extension, front porch and roof light – Permitted 16/10/17</w:t>
      </w:r>
    </w:p>
    <w:p w:rsidR="008F492B" w:rsidRDefault="008F492B" w:rsidP="008F492B">
      <w:pPr>
        <w:spacing w:line="240" w:lineRule="auto"/>
        <w:rPr>
          <w:rFonts w:ascii="Trebuchet MS" w:hAnsi="Trebuchet MS"/>
          <w:b/>
        </w:rPr>
      </w:pPr>
      <w:r>
        <w:rPr>
          <w:rFonts w:ascii="Trebuchet MS" w:hAnsi="Trebuchet MS"/>
          <w:b/>
        </w:rPr>
        <w:t xml:space="preserve">Equality </w:t>
      </w:r>
      <w:r w:rsidRPr="00C046BC">
        <w:rPr>
          <w:rFonts w:ascii="Trebuchet MS" w:hAnsi="Trebuchet MS"/>
        </w:rPr>
        <w:t>Act</w:t>
      </w:r>
      <w:r>
        <w:rPr>
          <w:rFonts w:ascii="Trebuchet MS" w:hAnsi="Trebuchet MS"/>
          <w:b/>
        </w:rPr>
        <w:t xml:space="preserve"> 2010</w:t>
      </w:r>
    </w:p>
    <w:p w:rsidR="005A0F97" w:rsidRPr="005A0F97" w:rsidRDefault="005A0F97" w:rsidP="008F492B">
      <w:pPr>
        <w:spacing w:line="240" w:lineRule="auto"/>
        <w:rPr>
          <w:rFonts w:ascii="Trebuchet MS" w:hAnsi="Trebuchet MS"/>
        </w:rPr>
      </w:pPr>
      <w:r>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in the Act have or will have different needs, experiences, issues and priorities in relation to this particular planning application. Therefore in terms of the key equalities protected characteristics it </w:t>
      </w:r>
      <w:r>
        <w:rPr>
          <w:rFonts w:ascii="Trebuchet MS" w:hAnsi="Trebuchet MS"/>
        </w:rPr>
        <w:lastRenderedPageBreak/>
        <w:t>is considered there would be no significant adverse impacts as a result of the development.</w:t>
      </w:r>
    </w:p>
    <w:p w:rsidR="008F492B" w:rsidRDefault="008F492B" w:rsidP="008F492B">
      <w:pPr>
        <w:spacing w:line="240" w:lineRule="auto"/>
        <w:rPr>
          <w:rFonts w:ascii="Trebuchet MS" w:hAnsi="Trebuchet MS"/>
          <w:b/>
        </w:rPr>
      </w:pPr>
      <w:r>
        <w:rPr>
          <w:rFonts w:ascii="Trebuchet MS" w:hAnsi="Trebuchet MS"/>
          <w:b/>
        </w:rPr>
        <w:t>Relevant Planning Guidance</w:t>
      </w:r>
    </w:p>
    <w:p w:rsidR="005A0F97" w:rsidRPr="005A0F97" w:rsidRDefault="005A0F97" w:rsidP="008F492B">
      <w:pPr>
        <w:spacing w:line="240" w:lineRule="auto"/>
        <w:rPr>
          <w:rFonts w:ascii="Trebuchet MS" w:hAnsi="Trebuchet MS"/>
        </w:rPr>
      </w:pPr>
      <w:r>
        <w:rPr>
          <w:rFonts w:ascii="Trebuchet MS" w:hAnsi="Trebuchet MS"/>
        </w:rPr>
        <w:t xml:space="preserve">Whilst there is no statutory definition of what constitutes a ‘non-material’ amendment, Section 96A, Part 2 of The Town and Country Planning Act 1990 (as amended) states that, </w:t>
      </w:r>
      <w:r>
        <w:rPr>
          <w:rFonts w:ascii="Trebuchet MS" w:hAnsi="Trebuchet MS"/>
          <w:i/>
        </w:rPr>
        <w:t>“In deciding whether a change is material, a Local Planning Authority must have regard to the effect of the change, together with any previous changes made under this Section, on the planning permission as originally granted”</w:t>
      </w:r>
      <w:r>
        <w:rPr>
          <w:rFonts w:ascii="Trebuchet MS" w:hAnsi="Trebuchet MS"/>
        </w:rPr>
        <w:t>.</w:t>
      </w:r>
    </w:p>
    <w:p w:rsidR="008F492B" w:rsidRDefault="008F492B" w:rsidP="008F492B">
      <w:pPr>
        <w:spacing w:line="240" w:lineRule="auto"/>
        <w:rPr>
          <w:rFonts w:ascii="Trebuchet MS" w:hAnsi="Trebuchet MS"/>
          <w:b/>
        </w:rPr>
      </w:pPr>
      <w:r>
        <w:rPr>
          <w:rFonts w:ascii="Trebuchet MS" w:hAnsi="Trebuchet MS"/>
          <w:b/>
        </w:rPr>
        <w:t>Relevant Policies</w:t>
      </w:r>
    </w:p>
    <w:p w:rsidR="005A0F97" w:rsidRPr="005A0F97" w:rsidRDefault="005A0F97" w:rsidP="008F492B">
      <w:pPr>
        <w:spacing w:line="240" w:lineRule="auto"/>
        <w:rPr>
          <w:rFonts w:ascii="Trebuchet MS" w:hAnsi="Trebuchet MS"/>
        </w:rPr>
      </w:pPr>
      <w:r>
        <w:rPr>
          <w:rFonts w:ascii="Trebuchet MS" w:hAnsi="Trebuchet MS"/>
        </w:rPr>
        <w:t xml:space="preserve">The proposed amendments are assessed for materiality, not on the basis of their planning merits. Planning policies therefore do not apply. </w:t>
      </w:r>
    </w:p>
    <w:p w:rsidR="008F492B" w:rsidRDefault="008F492B" w:rsidP="008F492B">
      <w:pPr>
        <w:spacing w:line="240" w:lineRule="auto"/>
        <w:rPr>
          <w:rFonts w:ascii="Trebuchet MS" w:hAnsi="Trebuchet MS"/>
          <w:b/>
        </w:rPr>
      </w:pPr>
      <w:r>
        <w:rPr>
          <w:rFonts w:ascii="Trebuchet MS" w:hAnsi="Trebuchet MS"/>
          <w:b/>
        </w:rPr>
        <w:t>Appraisal</w:t>
      </w:r>
    </w:p>
    <w:p w:rsidR="005A0F97" w:rsidRDefault="005A0F97" w:rsidP="008F492B">
      <w:pPr>
        <w:spacing w:line="240" w:lineRule="auto"/>
        <w:rPr>
          <w:rFonts w:ascii="Trebuchet MS" w:hAnsi="Trebuchet MS"/>
        </w:rPr>
      </w:pPr>
      <w:r>
        <w:rPr>
          <w:rFonts w:ascii="Trebuchet MS" w:hAnsi="Trebuchet MS"/>
        </w:rPr>
        <w:t>In the context of the permitted scheme it is not con</w:t>
      </w:r>
      <w:r w:rsidR="00AC3BFE">
        <w:rPr>
          <w:rFonts w:ascii="Trebuchet MS" w:hAnsi="Trebuchet MS"/>
        </w:rPr>
        <w:t xml:space="preserve">sidered that the amendment will have any material impact on the overall design, neighbour amenities or quality of accommodation for future </w:t>
      </w:r>
      <w:r w:rsidR="00C046BC">
        <w:rPr>
          <w:rFonts w:ascii="Trebuchet MS" w:hAnsi="Trebuchet MS"/>
        </w:rPr>
        <w:t>occupier’s</w:t>
      </w:r>
      <w:r w:rsidR="00AC3BFE">
        <w:rPr>
          <w:rFonts w:ascii="Trebuchet MS" w:hAnsi="Trebuchet MS"/>
        </w:rPr>
        <w:t xml:space="preserve"> intentions. This is </w:t>
      </w:r>
      <w:r w:rsidR="00C046BC">
        <w:rPr>
          <w:rFonts w:ascii="Trebuchet MS" w:hAnsi="Trebuchet MS"/>
        </w:rPr>
        <w:t>primarily</w:t>
      </w:r>
      <w:r w:rsidR="00AC3BFE">
        <w:rPr>
          <w:rFonts w:ascii="Trebuchet MS" w:hAnsi="Trebuchet MS"/>
        </w:rPr>
        <w:t xml:space="preserve"> owing to the context of the overall approved scheme and the nature of the surrounding </w:t>
      </w:r>
      <w:r w:rsidR="00C046BC">
        <w:rPr>
          <w:rFonts w:ascii="Trebuchet MS" w:hAnsi="Trebuchet MS"/>
        </w:rPr>
        <w:t>area</w:t>
      </w:r>
      <w:bookmarkStart w:id="0" w:name="_GoBack"/>
      <w:bookmarkEnd w:id="0"/>
      <w:r w:rsidR="00AC3BFE">
        <w:rPr>
          <w:rFonts w:ascii="Trebuchet MS" w:hAnsi="Trebuchet MS"/>
        </w:rPr>
        <w:t xml:space="preserve">, with the proposed change being of a relatively minor scale and nature in this context. </w:t>
      </w:r>
    </w:p>
    <w:p w:rsidR="00AC3BFE" w:rsidRPr="005A0F97" w:rsidRDefault="00AC3BFE" w:rsidP="008F492B">
      <w:pPr>
        <w:spacing w:line="240" w:lineRule="auto"/>
        <w:rPr>
          <w:rFonts w:ascii="Trebuchet MS" w:hAnsi="Trebuchet MS"/>
        </w:rPr>
      </w:pPr>
      <w:r>
        <w:rPr>
          <w:rFonts w:ascii="Trebuchet MS" w:hAnsi="Trebuchet MS"/>
        </w:rPr>
        <w:t>An informative is recommended which states that this permission relates only to the change highlighted on plans. Furthermore it shall only be read in the context of the substantive permission, and is bound by all the conditions attached to that permission. A further informative is recommended which states that in reaching this decision, the Local Planning Authority is satisfied that the change proposed by this application does not constitute a material change to the approved planning permission.</w:t>
      </w:r>
    </w:p>
    <w:p w:rsidR="008F492B" w:rsidRDefault="008F492B" w:rsidP="008F492B">
      <w:pPr>
        <w:spacing w:line="240" w:lineRule="auto"/>
        <w:rPr>
          <w:rFonts w:ascii="Trebuchet MS" w:hAnsi="Trebuchet MS"/>
          <w:b/>
        </w:rPr>
      </w:pPr>
      <w:r>
        <w:rPr>
          <w:rFonts w:ascii="Trebuchet MS" w:hAnsi="Trebuchet MS"/>
          <w:b/>
        </w:rPr>
        <w:t>Conclusion</w:t>
      </w:r>
    </w:p>
    <w:p w:rsidR="00AC3BFE" w:rsidRPr="00AC3BFE" w:rsidRDefault="00AC3BFE" w:rsidP="008F492B">
      <w:pPr>
        <w:spacing w:line="240" w:lineRule="auto"/>
        <w:rPr>
          <w:rFonts w:ascii="Trebuchet MS" w:hAnsi="Trebuchet MS"/>
        </w:rPr>
      </w:pPr>
      <w:r>
        <w:rPr>
          <w:rFonts w:ascii="Trebuchet MS" w:hAnsi="Trebuchet MS"/>
        </w:rPr>
        <w:t xml:space="preserve">The Local Planning Authority is satisfied that the change proposed by this application does not constitute a material change to the approved planning permission. </w:t>
      </w:r>
    </w:p>
    <w:p w:rsidR="008F492B" w:rsidRDefault="008F492B" w:rsidP="008F492B">
      <w:pPr>
        <w:spacing w:line="240" w:lineRule="auto"/>
        <w:rPr>
          <w:rFonts w:ascii="Trebuchet MS" w:hAnsi="Trebuchet MS"/>
          <w:b/>
        </w:rPr>
      </w:pPr>
      <w:r>
        <w:rPr>
          <w:rFonts w:ascii="Trebuchet MS" w:hAnsi="Trebuchet MS"/>
          <w:b/>
        </w:rPr>
        <w:t>Recommendation</w:t>
      </w:r>
    </w:p>
    <w:p w:rsidR="00AC3BFE" w:rsidRPr="00AC3BFE" w:rsidRDefault="00AC3BFE" w:rsidP="008F492B">
      <w:pPr>
        <w:spacing w:line="240" w:lineRule="auto"/>
        <w:rPr>
          <w:rFonts w:ascii="Trebuchet MS" w:hAnsi="Trebuchet MS"/>
          <w:b/>
        </w:rPr>
      </w:pPr>
      <w:r w:rsidRPr="00AC3BFE">
        <w:rPr>
          <w:rFonts w:ascii="Trebuchet MS" w:hAnsi="Trebuchet MS"/>
          <w:b/>
        </w:rPr>
        <w:t>Grant non-material amendment</w:t>
      </w:r>
    </w:p>
    <w:sectPr w:rsidR="00AC3BFE" w:rsidRPr="00AC3B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92B"/>
    <w:rsid w:val="005A0F97"/>
    <w:rsid w:val="008F492B"/>
    <w:rsid w:val="00A97C2F"/>
    <w:rsid w:val="00AC3BFE"/>
    <w:rsid w:val="00C046BC"/>
    <w:rsid w:val="00C160CF"/>
    <w:rsid w:val="00E53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C160CF"/>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uiPriority w:val="99"/>
    <w:semiHidden/>
    <w:rsid w:val="00C160CF"/>
  </w:style>
  <w:style w:type="character" w:customStyle="1" w:styleId="BodyTextChar1">
    <w:name w:val="Body Text Char1"/>
    <w:link w:val="BodyText"/>
    <w:locked/>
    <w:rsid w:val="00C160CF"/>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C160CF"/>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uiPriority w:val="99"/>
    <w:semiHidden/>
    <w:rsid w:val="00C160CF"/>
  </w:style>
  <w:style w:type="character" w:customStyle="1" w:styleId="BodyTextChar1">
    <w:name w:val="Body Text Char1"/>
    <w:link w:val="BodyText"/>
    <w:locked/>
    <w:rsid w:val="00C160CF"/>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2018-03-16T13:42:00Z</dcterms:created>
  <dcterms:modified xsi:type="dcterms:W3CDTF">2018-03-16T13:42:00Z</dcterms:modified>
</cp:coreProperties>
</file>