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A1CFE" w:rsidRPr="00A24856" w:rsidRDefault="00FA1CFE" w:rsidP="00FA1CFE">
      <w:pPr>
        <w:pStyle w:val="PlainText"/>
        <w:rPr>
          <w:rFonts w:ascii="Trebuchet MS" w:hAnsi="Trebuchet MS"/>
          <w:color w:val="000000" w:themeColor="text1"/>
          <w:sz w:val="22"/>
          <w:szCs w:val="22"/>
        </w:rPr>
      </w:pPr>
      <w:r w:rsidRPr="00A24856">
        <w:rPr>
          <w:rFonts w:ascii="Trebuchet MS" w:hAnsi="Trebuchet MS"/>
          <w:b/>
          <w:color w:val="000000" w:themeColor="text1"/>
          <w:sz w:val="22"/>
          <w:szCs w:val="22"/>
        </w:rPr>
        <w:t>DELEGATED APPL</w:t>
      </w:r>
      <w:r w:rsidR="00EC37D4" w:rsidRPr="00A24856">
        <w:rPr>
          <w:rFonts w:ascii="Trebuchet MS" w:hAnsi="Trebuchet MS"/>
          <w:b/>
          <w:color w:val="000000" w:themeColor="text1"/>
          <w:sz w:val="22"/>
          <w:szCs w:val="22"/>
        </w:rPr>
        <w:t xml:space="preserve">ICATION REPORT </w:t>
      </w:r>
      <w:r w:rsidR="00EC37D4" w:rsidRPr="00A24856">
        <w:rPr>
          <w:rFonts w:ascii="Trebuchet MS" w:hAnsi="Trebuchet MS"/>
          <w:b/>
          <w:color w:val="000000" w:themeColor="text1"/>
          <w:sz w:val="22"/>
          <w:szCs w:val="22"/>
        </w:rPr>
        <w:tab/>
      </w:r>
      <w:r w:rsidR="00EC37D4" w:rsidRPr="00A24856">
        <w:rPr>
          <w:rFonts w:ascii="Trebuchet MS" w:hAnsi="Trebuchet MS"/>
          <w:b/>
          <w:color w:val="000000" w:themeColor="text1"/>
          <w:sz w:val="22"/>
          <w:szCs w:val="22"/>
        </w:rPr>
        <w:tab/>
      </w:r>
      <w:r w:rsidR="00EC37D4" w:rsidRPr="00A24856">
        <w:rPr>
          <w:rFonts w:ascii="Trebuchet MS" w:hAnsi="Trebuchet MS"/>
          <w:b/>
          <w:color w:val="000000" w:themeColor="text1"/>
          <w:sz w:val="22"/>
          <w:szCs w:val="22"/>
        </w:rPr>
        <w:tab/>
      </w:r>
      <w:r w:rsidR="00A24856">
        <w:rPr>
          <w:rFonts w:ascii="Trebuchet MS" w:hAnsi="Trebuchet MS"/>
          <w:b/>
          <w:color w:val="000000" w:themeColor="text1"/>
          <w:sz w:val="22"/>
          <w:szCs w:val="22"/>
        </w:rPr>
        <w:tab/>
      </w:r>
      <w:r w:rsidR="00A24856">
        <w:rPr>
          <w:rFonts w:ascii="Trebuchet MS" w:hAnsi="Trebuchet MS"/>
          <w:b/>
          <w:color w:val="000000" w:themeColor="text1"/>
          <w:sz w:val="22"/>
          <w:szCs w:val="22"/>
        </w:rPr>
        <w:tab/>
      </w:r>
      <w:r w:rsidR="00633773" w:rsidRPr="00A24856">
        <w:rPr>
          <w:rFonts w:ascii="Trebuchet MS" w:hAnsi="Trebuchet MS"/>
          <w:b/>
          <w:color w:val="000000" w:themeColor="text1"/>
          <w:sz w:val="22"/>
          <w:szCs w:val="22"/>
        </w:rPr>
        <w:t>Target Date:</w:t>
      </w:r>
      <w:r w:rsidR="00EC37D4" w:rsidRPr="00A24856">
        <w:rPr>
          <w:rFonts w:ascii="Trebuchet MS" w:hAnsi="Trebuchet MS"/>
          <w:b/>
          <w:color w:val="000000" w:themeColor="text1"/>
          <w:sz w:val="22"/>
          <w:szCs w:val="22"/>
        </w:rPr>
        <w:t xml:space="preserve"> </w:t>
      </w:r>
      <w:r w:rsidR="00EC37D4" w:rsidRPr="00A24856">
        <w:rPr>
          <w:rFonts w:ascii="Trebuchet MS" w:hAnsi="Trebuchet MS"/>
          <w:color w:val="000000" w:themeColor="text1"/>
          <w:sz w:val="22"/>
          <w:szCs w:val="22"/>
        </w:rPr>
        <w:t>29/05/2018</w:t>
      </w:r>
    </w:p>
    <w:p w:rsidR="00FA1CFE" w:rsidRPr="00A24856" w:rsidRDefault="00FA1CFE" w:rsidP="00FA1CFE">
      <w:pPr>
        <w:pStyle w:val="PlainText"/>
        <w:rPr>
          <w:rFonts w:ascii="Trebuchet MS" w:hAnsi="Trebuchet MS"/>
          <w:color w:val="000000" w:themeColor="text1"/>
          <w:sz w:val="22"/>
          <w:szCs w:val="22"/>
        </w:rPr>
      </w:pPr>
    </w:p>
    <w:p w:rsidR="00FA1CFE" w:rsidRPr="00A24856" w:rsidRDefault="00E90482" w:rsidP="00FA1CFE">
      <w:pPr>
        <w:pStyle w:val="PlainText"/>
        <w:rPr>
          <w:rFonts w:ascii="Trebuchet MS" w:hAnsi="Trebuchet MS"/>
          <w:color w:val="000000" w:themeColor="text1"/>
          <w:sz w:val="22"/>
          <w:szCs w:val="22"/>
        </w:rPr>
      </w:pPr>
      <w:r w:rsidRPr="00A24856">
        <w:rPr>
          <w:rFonts w:ascii="Trebuchet MS" w:hAnsi="Trebuchet MS"/>
          <w:b/>
          <w:color w:val="000000" w:themeColor="text1"/>
          <w:sz w:val="22"/>
          <w:szCs w:val="22"/>
        </w:rPr>
        <w:t>Application No:</w:t>
      </w:r>
      <w:r w:rsidR="00EC37D4" w:rsidRPr="00A24856">
        <w:rPr>
          <w:rFonts w:ascii="Trebuchet MS" w:hAnsi="Trebuchet MS"/>
          <w:b/>
          <w:color w:val="000000" w:themeColor="text1"/>
          <w:sz w:val="22"/>
          <w:szCs w:val="22"/>
        </w:rPr>
        <w:t xml:space="preserve"> </w:t>
      </w:r>
      <w:r w:rsidR="00EC37D4" w:rsidRPr="00A24856">
        <w:rPr>
          <w:rFonts w:ascii="Trebuchet MS" w:hAnsi="Trebuchet MS"/>
          <w:color w:val="000000" w:themeColor="text1"/>
          <w:sz w:val="22"/>
          <w:szCs w:val="22"/>
        </w:rPr>
        <w:t>180540/HOU</w:t>
      </w:r>
    </w:p>
    <w:p w:rsidR="00FA1CFE" w:rsidRPr="00A24856" w:rsidRDefault="00FA1CFE" w:rsidP="00FA1CFE">
      <w:pPr>
        <w:pStyle w:val="PlainText"/>
        <w:rPr>
          <w:rFonts w:ascii="Trebuchet MS" w:hAnsi="Trebuchet MS"/>
          <w:color w:val="000000" w:themeColor="text1"/>
          <w:sz w:val="22"/>
          <w:szCs w:val="22"/>
        </w:rPr>
      </w:pPr>
      <w:r w:rsidRPr="00A24856">
        <w:rPr>
          <w:rFonts w:ascii="Trebuchet MS" w:hAnsi="Trebuchet MS"/>
          <w:b/>
          <w:color w:val="000000" w:themeColor="text1"/>
          <w:sz w:val="22"/>
          <w:szCs w:val="22"/>
        </w:rPr>
        <w:t>Address:</w:t>
      </w:r>
      <w:r w:rsidRPr="00A24856">
        <w:rPr>
          <w:rFonts w:ascii="Trebuchet MS" w:hAnsi="Trebuchet MS"/>
          <w:color w:val="000000" w:themeColor="text1"/>
          <w:sz w:val="22"/>
          <w:szCs w:val="22"/>
        </w:rPr>
        <w:t xml:space="preserve"> </w:t>
      </w:r>
      <w:r w:rsidR="00EC37D4" w:rsidRPr="00A24856">
        <w:rPr>
          <w:rFonts w:ascii="Trebuchet MS" w:hAnsi="Trebuchet MS"/>
          <w:color w:val="000000" w:themeColor="text1"/>
          <w:sz w:val="22"/>
          <w:szCs w:val="22"/>
        </w:rPr>
        <w:t>101 Southcote Lane</w:t>
      </w:r>
    </w:p>
    <w:p w:rsidR="00D235B9" w:rsidRPr="00A24856" w:rsidRDefault="00FA1CFE" w:rsidP="00FA1CFE">
      <w:pPr>
        <w:pStyle w:val="PlainText"/>
        <w:rPr>
          <w:rFonts w:ascii="Trebuchet MS" w:hAnsi="Trebuchet MS"/>
          <w:color w:val="000000" w:themeColor="text1"/>
          <w:sz w:val="22"/>
          <w:szCs w:val="22"/>
        </w:rPr>
      </w:pPr>
      <w:r w:rsidRPr="00A24856">
        <w:rPr>
          <w:rFonts w:ascii="Trebuchet MS" w:hAnsi="Trebuchet MS"/>
          <w:b/>
          <w:color w:val="000000" w:themeColor="text1"/>
          <w:sz w:val="22"/>
          <w:szCs w:val="22"/>
        </w:rPr>
        <w:t xml:space="preserve">Proposal: </w:t>
      </w:r>
      <w:r w:rsidR="00EC37D4" w:rsidRPr="00A24856">
        <w:rPr>
          <w:rFonts w:ascii="Trebuchet MS" w:hAnsi="Trebuchet MS"/>
          <w:color w:val="000000" w:themeColor="text1"/>
          <w:sz w:val="22"/>
          <w:szCs w:val="22"/>
        </w:rPr>
        <w:t>Dropped kerb and vehicle crossing</w:t>
      </w:r>
    </w:p>
    <w:p w:rsidR="00FA1CFE" w:rsidRPr="00A24856" w:rsidRDefault="00FA1CFE" w:rsidP="00FA1CFE">
      <w:pPr>
        <w:pStyle w:val="PlainText"/>
        <w:rPr>
          <w:rFonts w:ascii="Trebuchet MS" w:hAnsi="Trebuchet MS"/>
          <w:color w:val="000000" w:themeColor="text1"/>
          <w:sz w:val="22"/>
          <w:szCs w:val="22"/>
        </w:rPr>
      </w:pPr>
      <w:r w:rsidRPr="00A24856">
        <w:rPr>
          <w:rFonts w:ascii="Trebuchet MS" w:hAnsi="Trebuchet MS"/>
          <w:b/>
          <w:color w:val="000000" w:themeColor="text1"/>
          <w:sz w:val="22"/>
          <w:szCs w:val="22"/>
        </w:rPr>
        <w:t xml:space="preserve">Case officer: </w:t>
      </w:r>
      <w:r w:rsidR="00E90482" w:rsidRPr="00A24856">
        <w:rPr>
          <w:rFonts w:ascii="Trebuchet MS" w:hAnsi="Trebuchet MS"/>
          <w:color w:val="000000" w:themeColor="text1"/>
          <w:sz w:val="22"/>
          <w:szCs w:val="22"/>
        </w:rPr>
        <w:t>Tom Hughes</w:t>
      </w:r>
    </w:p>
    <w:p w:rsidR="00FA1CFE" w:rsidRPr="00A24856" w:rsidRDefault="00FA1CFE" w:rsidP="00FA1CFE">
      <w:pPr>
        <w:pStyle w:val="PlainText"/>
        <w:rPr>
          <w:rFonts w:ascii="Trebuchet MS" w:hAnsi="Trebuchet MS"/>
          <w:color w:val="000000" w:themeColor="text1"/>
          <w:sz w:val="22"/>
          <w:szCs w:val="22"/>
        </w:rPr>
      </w:pPr>
    </w:p>
    <w:p w:rsidR="00FA1CFE" w:rsidRPr="00A24856" w:rsidRDefault="00FA1CFE" w:rsidP="00FA1CFE">
      <w:pPr>
        <w:pStyle w:val="PlainText"/>
        <w:rPr>
          <w:rFonts w:ascii="Trebuchet MS" w:hAnsi="Trebuchet MS"/>
          <w:b/>
          <w:color w:val="000000" w:themeColor="text1"/>
          <w:sz w:val="22"/>
          <w:szCs w:val="22"/>
        </w:rPr>
      </w:pPr>
      <w:r w:rsidRPr="00A24856">
        <w:rPr>
          <w:rFonts w:ascii="Trebuchet MS" w:hAnsi="Trebuchet MS"/>
          <w:b/>
          <w:color w:val="000000" w:themeColor="text1"/>
          <w:sz w:val="22"/>
          <w:szCs w:val="22"/>
        </w:rPr>
        <w:t>Site Descr</w:t>
      </w:r>
      <w:r w:rsidR="00633773" w:rsidRPr="00A24856">
        <w:rPr>
          <w:rFonts w:ascii="Trebuchet MS" w:hAnsi="Trebuchet MS"/>
          <w:b/>
          <w:color w:val="000000" w:themeColor="text1"/>
          <w:sz w:val="22"/>
          <w:szCs w:val="22"/>
        </w:rPr>
        <w:t>iption and Surrounding Area</w:t>
      </w:r>
      <w:r w:rsidRPr="00A24856">
        <w:rPr>
          <w:rFonts w:ascii="Trebuchet MS" w:hAnsi="Trebuchet MS"/>
          <w:b/>
          <w:color w:val="000000" w:themeColor="text1"/>
          <w:sz w:val="22"/>
          <w:szCs w:val="22"/>
        </w:rPr>
        <w:t xml:space="preserve"> </w:t>
      </w:r>
    </w:p>
    <w:p w:rsidR="00FA1CFE" w:rsidRPr="00A24856" w:rsidRDefault="00EC37D4" w:rsidP="00FA1CFE">
      <w:pPr>
        <w:autoSpaceDE/>
        <w:autoSpaceDN/>
        <w:rPr>
          <w:rFonts w:ascii="Trebuchet MS" w:hAnsi="Trebuchet MS"/>
          <w:color w:val="000000" w:themeColor="text1"/>
          <w:sz w:val="22"/>
          <w:szCs w:val="22"/>
        </w:rPr>
      </w:pPr>
      <w:r w:rsidRPr="00A24856">
        <w:rPr>
          <w:rFonts w:ascii="Trebuchet MS" w:hAnsi="Trebuchet MS"/>
          <w:color w:val="000000" w:themeColor="text1"/>
          <w:sz w:val="22"/>
          <w:szCs w:val="22"/>
        </w:rPr>
        <w:t xml:space="preserve">The application site is a </w:t>
      </w:r>
      <w:r w:rsidR="005931B4" w:rsidRPr="00A24856">
        <w:rPr>
          <w:rFonts w:ascii="Trebuchet MS" w:hAnsi="Trebuchet MS"/>
          <w:color w:val="000000" w:themeColor="text1"/>
          <w:sz w:val="22"/>
          <w:szCs w:val="22"/>
        </w:rPr>
        <w:t xml:space="preserve">two storey mid-terraced dwelling, located to the south of Southcote Lane. The dwelling benefits from a deep, open frontage laid to hardstanding. </w:t>
      </w:r>
      <w:r w:rsidR="001C4F6E" w:rsidRPr="00A24856">
        <w:rPr>
          <w:rFonts w:ascii="Trebuchet MS" w:hAnsi="Trebuchet MS"/>
          <w:color w:val="000000" w:themeColor="text1"/>
          <w:sz w:val="22"/>
          <w:szCs w:val="22"/>
        </w:rPr>
        <w:t xml:space="preserve">Between the site frontage and the highway </w:t>
      </w:r>
      <w:proofErr w:type="gramStart"/>
      <w:r w:rsidR="001C4F6E" w:rsidRPr="00A24856">
        <w:rPr>
          <w:rFonts w:ascii="Trebuchet MS" w:hAnsi="Trebuchet MS"/>
          <w:color w:val="000000" w:themeColor="text1"/>
          <w:sz w:val="22"/>
          <w:szCs w:val="22"/>
        </w:rPr>
        <w:t>extends</w:t>
      </w:r>
      <w:proofErr w:type="gramEnd"/>
      <w:r w:rsidR="001C4F6E" w:rsidRPr="00A24856">
        <w:rPr>
          <w:rFonts w:ascii="Trebuchet MS" w:hAnsi="Trebuchet MS"/>
          <w:color w:val="000000" w:themeColor="text1"/>
          <w:sz w:val="22"/>
          <w:szCs w:val="22"/>
        </w:rPr>
        <w:t xml:space="preserve"> a footpath and a wide grass verge of approximately 11m total </w:t>
      </w:r>
      <w:r w:rsidR="00CA2818">
        <w:rPr>
          <w:rFonts w:ascii="Trebuchet MS" w:hAnsi="Trebuchet MS"/>
          <w:color w:val="000000" w:themeColor="text1"/>
          <w:sz w:val="22"/>
          <w:szCs w:val="22"/>
        </w:rPr>
        <w:t>depth.</w:t>
      </w:r>
      <w:r w:rsidR="001C4F6E" w:rsidRPr="00A24856">
        <w:rPr>
          <w:rFonts w:ascii="Trebuchet MS" w:hAnsi="Trebuchet MS"/>
          <w:color w:val="000000" w:themeColor="text1"/>
          <w:sz w:val="22"/>
          <w:szCs w:val="22"/>
        </w:rPr>
        <w:t xml:space="preserve"> Within the grass verge, in close proximity to the application site, are located a </w:t>
      </w:r>
      <w:r w:rsidR="009B3BEC" w:rsidRPr="00A24856">
        <w:rPr>
          <w:rFonts w:ascii="Trebuchet MS" w:hAnsi="Trebuchet MS"/>
          <w:color w:val="000000" w:themeColor="text1"/>
          <w:sz w:val="22"/>
          <w:szCs w:val="22"/>
        </w:rPr>
        <w:t xml:space="preserve">footpath, a </w:t>
      </w:r>
      <w:r w:rsidR="001C4F6E" w:rsidRPr="00A24856">
        <w:rPr>
          <w:rFonts w:ascii="Trebuchet MS" w:hAnsi="Trebuchet MS"/>
          <w:color w:val="000000" w:themeColor="text1"/>
          <w:sz w:val="22"/>
          <w:szCs w:val="22"/>
        </w:rPr>
        <w:t xml:space="preserve">utilities cabinet, a lamppost and a mature street tree. The site topography rises gradually to the highway. The surrounding area is predominantly residential. At the time of the officer’s site visit, the frontage of 99 Southcote Lane was undergoing conversion to hardstanding.  </w:t>
      </w:r>
      <w:r w:rsidR="009B3BEC" w:rsidRPr="00A24856">
        <w:rPr>
          <w:rFonts w:ascii="Trebuchet MS" w:hAnsi="Trebuchet MS"/>
          <w:color w:val="000000" w:themeColor="text1"/>
          <w:sz w:val="22"/>
          <w:szCs w:val="22"/>
        </w:rPr>
        <w:t xml:space="preserve">Three existing vehicle crossings are located within the grass verge. </w:t>
      </w:r>
    </w:p>
    <w:p w:rsidR="00EC37D4" w:rsidRPr="00A24856" w:rsidRDefault="00EC37D4" w:rsidP="00FA1CFE">
      <w:pPr>
        <w:autoSpaceDE/>
        <w:autoSpaceDN/>
        <w:rPr>
          <w:rFonts w:ascii="Trebuchet MS" w:hAnsi="Trebuchet MS"/>
          <w:color w:val="000000" w:themeColor="text1"/>
          <w:sz w:val="22"/>
          <w:szCs w:val="22"/>
        </w:rPr>
      </w:pPr>
    </w:p>
    <w:p w:rsidR="00FA1CFE" w:rsidRPr="00A24856" w:rsidRDefault="00633773" w:rsidP="00FA1CFE">
      <w:pPr>
        <w:pStyle w:val="PlainText"/>
        <w:rPr>
          <w:rFonts w:ascii="Trebuchet MS" w:hAnsi="Trebuchet MS"/>
          <w:b/>
          <w:color w:val="000000" w:themeColor="text1"/>
          <w:sz w:val="22"/>
          <w:szCs w:val="22"/>
        </w:rPr>
      </w:pPr>
      <w:r w:rsidRPr="00A24856">
        <w:rPr>
          <w:rFonts w:ascii="Trebuchet MS" w:hAnsi="Trebuchet MS"/>
          <w:b/>
          <w:color w:val="000000" w:themeColor="text1"/>
          <w:sz w:val="22"/>
          <w:szCs w:val="22"/>
        </w:rPr>
        <w:t>Proposal</w:t>
      </w:r>
      <w:r w:rsidR="00FA1CFE" w:rsidRPr="00A24856">
        <w:rPr>
          <w:rFonts w:ascii="Trebuchet MS" w:hAnsi="Trebuchet MS"/>
          <w:b/>
          <w:color w:val="000000" w:themeColor="text1"/>
          <w:sz w:val="22"/>
          <w:szCs w:val="22"/>
        </w:rPr>
        <w:t xml:space="preserve">  </w:t>
      </w:r>
    </w:p>
    <w:p w:rsidR="00FA1CFE" w:rsidRPr="00A24856" w:rsidRDefault="009B3BEC" w:rsidP="00FA1CFE">
      <w:pPr>
        <w:rPr>
          <w:rFonts w:ascii="Trebuchet MS" w:hAnsi="Trebuchet MS"/>
          <w:color w:val="000000" w:themeColor="text1"/>
          <w:sz w:val="22"/>
          <w:szCs w:val="22"/>
        </w:rPr>
      </w:pPr>
      <w:r w:rsidRPr="00A24856">
        <w:rPr>
          <w:rFonts w:ascii="Trebuchet MS" w:hAnsi="Trebuchet MS"/>
          <w:color w:val="000000" w:themeColor="text1"/>
          <w:sz w:val="22"/>
          <w:szCs w:val="22"/>
        </w:rPr>
        <w:t>The proposal is for a dropped kerb and vehicle crossing, to serve hardstanding to the frontages of 101 and 99 Southcote Lane. The dropped kerb would extend at a width of approximately 5m, between</w:t>
      </w:r>
      <w:r w:rsidR="00333262" w:rsidRPr="00A24856">
        <w:rPr>
          <w:rFonts w:ascii="Trebuchet MS" w:hAnsi="Trebuchet MS"/>
          <w:color w:val="000000" w:themeColor="text1"/>
          <w:sz w:val="22"/>
          <w:szCs w:val="22"/>
        </w:rPr>
        <w:t xml:space="preserve"> the street tree and lamppost within the grass verge. The vehicle crossing would extend across the grass verge a</w:t>
      </w:r>
      <w:r w:rsidR="00CA2818">
        <w:rPr>
          <w:rFonts w:ascii="Trebuchet MS" w:hAnsi="Trebuchet MS"/>
          <w:color w:val="000000" w:themeColor="text1"/>
          <w:sz w:val="22"/>
          <w:szCs w:val="22"/>
        </w:rPr>
        <w:t>t a depth</w:t>
      </w:r>
      <w:r w:rsidR="00333262" w:rsidRPr="00A24856">
        <w:rPr>
          <w:rFonts w:ascii="Trebuchet MS" w:hAnsi="Trebuchet MS"/>
          <w:color w:val="000000" w:themeColor="text1"/>
          <w:sz w:val="22"/>
          <w:szCs w:val="22"/>
        </w:rPr>
        <w:t xml:space="preserve"> of approximately 11m, to the frontages of </w:t>
      </w:r>
      <w:r w:rsidRPr="00A24856">
        <w:rPr>
          <w:rFonts w:ascii="Trebuchet MS" w:hAnsi="Trebuchet MS"/>
          <w:color w:val="000000" w:themeColor="text1"/>
          <w:sz w:val="22"/>
          <w:szCs w:val="22"/>
        </w:rPr>
        <w:t>101 and 99 Southcote Lane</w:t>
      </w:r>
      <w:r w:rsidR="00333262" w:rsidRPr="00A24856">
        <w:rPr>
          <w:rFonts w:ascii="Trebuchet MS" w:hAnsi="Trebuchet MS"/>
          <w:color w:val="000000" w:themeColor="text1"/>
          <w:sz w:val="22"/>
          <w:szCs w:val="22"/>
        </w:rPr>
        <w:t xml:space="preserve">. </w:t>
      </w:r>
    </w:p>
    <w:p w:rsidR="009B3BEC" w:rsidRPr="00A24856" w:rsidRDefault="009B3BEC" w:rsidP="00FA1CFE">
      <w:pPr>
        <w:rPr>
          <w:rFonts w:ascii="Trebuchet MS" w:hAnsi="Trebuchet MS"/>
          <w:color w:val="000000" w:themeColor="text1"/>
          <w:sz w:val="22"/>
          <w:szCs w:val="22"/>
        </w:rPr>
      </w:pPr>
    </w:p>
    <w:p w:rsidR="00FA1CFE" w:rsidRPr="00A24856" w:rsidRDefault="00633773" w:rsidP="00FA1CFE">
      <w:pPr>
        <w:pStyle w:val="PlainText"/>
        <w:rPr>
          <w:rFonts w:ascii="Trebuchet MS" w:hAnsi="Trebuchet MS"/>
          <w:b/>
          <w:color w:val="000000" w:themeColor="text1"/>
          <w:sz w:val="22"/>
          <w:szCs w:val="22"/>
        </w:rPr>
      </w:pPr>
      <w:r w:rsidRPr="00A24856">
        <w:rPr>
          <w:rFonts w:ascii="Trebuchet MS" w:hAnsi="Trebuchet MS"/>
          <w:b/>
          <w:color w:val="000000" w:themeColor="text1"/>
          <w:sz w:val="22"/>
          <w:szCs w:val="22"/>
        </w:rPr>
        <w:t>Plans Considered</w:t>
      </w:r>
    </w:p>
    <w:p w:rsidR="00A24856" w:rsidRPr="00A24856" w:rsidRDefault="00A24856" w:rsidP="00FA1CFE">
      <w:pPr>
        <w:pStyle w:val="PlainText"/>
        <w:rPr>
          <w:rFonts w:ascii="Trebuchet MS" w:hAnsi="Trebuchet MS"/>
          <w:sz w:val="22"/>
          <w:szCs w:val="22"/>
        </w:rPr>
      </w:pPr>
      <w:r w:rsidRPr="00A24856">
        <w:rPr>
          <w:rFonts w:ascii="Trebuchet MS" w:hAnsi="Trebuchet MS"/>
          <w:sz w:val="22"/>
          <w:szCs w:val="22"/>
        </w:rPr>
        <w:t>The applicant</w:t>
      </w:r>
      <w:r w:rsidR="00FA1CFE" w:rsidRPr="00A24856">
        <w:rPr>
          <w:rFonts w:ascii="Trebuchet MS" w:hAnsi="Trebuchet MS"/>
          <w:sz w:val="22"/>
          <w:szCs w:val="22"/>
        </w:rPr>
        <w:t xml:space="preserve"> </w:t>
      </w:r>
      <w:r w:rsidR="002629C9" w:rsidRPr="00A24856">
        <w:rPr>
          <w:rFonts w:ascii="Trebuchet MS" w:hAnsi="Trebuchet MS"/>
          <w:sz w:val="22"/>
          <w:szCs w:val="22"/>
        </w:rPr>
        <w:t>su</w:t>
      </w:r>
      <w:r w:rsidRPr="00A24856">
        <w:rPr>
          <w:rFonts w:ascii="Trebuchet MS" w:hAnsi="Trebuchet MS"/>
          <w:sz w:val="22"/>
          <w:szCs w:val="22"/>
        </w:rPr>
        <w:t>pplied</w:t>
      </w:r>
      <w:r w:rsidR="002629C9" w:rsidRPr="00A24856">
        <w:rPr>
          <w:rFonts w:ascii="Trebuchet MS" w:hAnsi="Trebuchet MS"/>
          <w:sz w:val="22"/>
          <w:szCs w:val="22"/>
        </w:rPr>
        <w:t xml:space="preserve"> the following</w:t>
      </w:r>
      <w:r w:rsidR="00FA1CFE" w:rsidRPr="00A24856">
        <w:rPr>
          <w:rFonts w:ascii="Trebuchet MS" w:hAnsi="Trebuchet MS"/>
          <w:sz w:val="22"/>
          <w:szCs w:val="22"/>
        </w:rPr>
        <w:t>, received on</w:t>
      </w:r>
      <w:r w:rsidRPr="00A24856">
        <w:rPr>
          <w:rFonts w:ascii="Trebuchet MS" w:hAnsi="Trebuchet MS"/>
          <w:sz w:val="22"/>
          <w:szCs w:val="22"/>
        </w:rPr>
        <w:t xml:space="preserve"> 03/04/18:</w:t>
      </w:r>
    </w:p>
    <w:p w:rsidR="00A24856" w:rsidRPr="00A24856" w:rsidRDefault="00A24856" w:rsidP="00FA1CFE">
      <w:pPr>
        <w:pStyle w:val="PlainText"/>
        <w:rPr>
          <w:rFonts w:ascii="Trebuchet MS" w:hAnsi="Trebuchet MS"/>
          <w:sz w:val="22"/>
          <w:szCs w:val="22"/>
        </w:rPr>
      </w:pPr>
      <w:r w:rsidRPr="00A24856">
        <w:rPr>
          <w:rFonts w:ascii="Trebuchet MS" w:hAnsi="Trebuchet MS"/>
          <w:sz w:val="22"/>
          <w:szCs w:val="22"/>
        </w:rPr>
        <w:t>Site Location</w:t>
      </w:r>
    </w:p>
    <w:p w:rsidR="002629C9" w:rsidRPr="00A24856" w:rsidRDefault="00A24856" w:rsidP="00FA1CFE">
      <w:pPr>
        <w:pStyle w:val="PlainText"/>
        <w:rPr>
          <w:rFonts w:ascii="Trebuchet MS" w:hAnsi="Trebuchet MS"/>
          <w:sz w:val="22"/>
          <w:szCs w:val="22"/>
        </w:rPr>
      </w:pPr>
      <w:r w:rsidRPr="00A24856">
        <w:rPr>
          <w:rFonts w:ascii="Trebuchet MS" w:hAnsi="Trebuchet MS"/>
          <w:sz w:val="22"/>
          <w:szCs w:val="22"/>
        </w:rPr>
        <w:t>Block Plan</w:t>
      </w:r>
      <w:r w:rsidR="002629C9" w:rsidRPr="00A24856">
        <w:rPr>
          <w:rFonts w:ascii="Trebuchet MS" w:hAnsi="Trebuchet MS"/>
          <w:sz w:val="22"/>
          <w:szCs w:val="22"/>
        </w:rPr>
        <w:t xml:space="preserve"> </w:t>
      </w:r>
    </w:p>
    <w:p w:rsidR="00D235B9" w:rsidRPr="00A24856" w:rsidRDefault="00D235B9" w:rsidP="00FA1CFE">
      <w:pPr>
        <w:pStyle w:val="PlainText"/>
        <w:rPr>
          <w:rFonts w:ascii="Trebuchet MS" w:hAnsi="Trebuchet MS"/>
          <w:b/>
          <w:color w:val="000000" w:themeColor="text1"/>
          <w:sz w:val="22"/>
          <w:szCs w:val="22"/>
        </w:rPr>
      </w:pPr>
    </w:p>
    <w:p w:rsidR="00FA1CFE" w:rsidRPr="00A24856" w:rsidRDefault="00FA1CFE" w:rsidP="00FA1CFE">
      <w:pPr>
        <w:pStyle w:val="PlainText"/>
        <w:rPr>
          <w:rFonts w:ascii="Trebuchet MS" w:hAnsi="Trebuchet MS"/>
          <w:b/>
          <w:color w:val="000000" w:themeColor="text1"/>
          <w:sz w:val="22"/>
          <w:szCs w:val="22"/>
        </w:rPr>
      </w:pPr>
      <w:r w:rsidRPr="00A24856">
        <w:rPr>
          <w:rFonts w:ascii="Trebuchet MS" w:hAnsi="Trebuchet MS"/>
          <w:b/>
          <w:color w:val="000000" w:themeColor="text1"/>
          <w:sz w:val="22"/>
          <w:szCs w:val="22"/>
        </w:rPr>
        <w:t xml:space="preserve">Relevant </w:t>
      </w:r>
      <w:r w:rsidR="00633773" w:rsidRPr="00A24856">
        <w:rPr>
          <w:rFonts w:ascii="Trebuchet MS" w:hAnsi="Trebuchet MS"/>
          <w:b/>
          <w:color w:val="000000" w:themeColor="text1"/>
          <w:sz w:val="22"/>
          <w:szCs w:val="22"/>
        </w:rPr>
        <w:t>Planning History</w:t>
      </w:r>
    </w:p>
    <w:p w:rsidR="00A24856" w:rsidRPr="00A24856" w:rsidRDefault="00A24856" w:rsidP="00FA1CFE">
      <w:pPr>
        <w:pStyle w:val="PlainText"/>
        <w:rPr>
          <w:rFonts w:ascii="Trebuchet MS" w:hAnsi="Trebuchet MS"/>
          <w:color w:val="000000" w:themeColor="text1"/>
          <w:sz w:val="22"/>
          <w:szCs w:val="22"/>
        </w:rPr>
      </w:pPr>
      <w:proofErr w:type="gramStart"/>
      <w:r w:rsidRPr="00A24856">
        <w:rPr>
          <w:rFonts w:ascii="Trebuchet MS" w:hAnsi="Trebuchet MS"/>
          <w:color w:val="000000" w:themeColor="text1"/>
          <w:sz w:val="22"/>
          <w:szCs w:val="22"/>
        </w:rPr>
        <w:t>None.</w:t>
      </w:r>
      <w:proofErr w:type="gramEnd"/>
      <w:r w:rsidRPr="00A24856">
        <w:rPr>
          <w:rFonts w:ascii="Trebuchet MS" w:hAnsi="Trebuchet MS"/>
          <w:color w:val="000000" w:themeColor="text1"/>
          <w:sz w:val="22"/>
          <w:szCs w:val="22"/>
        </w:rPr>
        <w:t xml:space="preserve"> </w:t>
      </w:r>
    </w:p>
    <w:p w:rsidR="002629C9" w:rsidRPr="00A24856" w:rsidRDefault="002629C9" w:rsidP="00FA1CFE">
      <w:pPr>
        <w:pStyle w:val="PlainText"/>
        <w:rPr>
          <w:rFonts w:ascii="Trebuchet MS" w:hAnsi="Trebuchet MS"/>
          <w:color w:val="000000" w:themeColor="text1"/>
          <w:sz w:val="22"/>
          <w:szCs w:val="22"/>
        </w:rPr>
      </w:pPr>
    </w:p>
    <w:p w:rsidR="00FA1CFE" w:rsidRDefault="00633773" w:rsidP="00FA1CFE">
      <w:pPr>
        <w:pStyle w:val="PlainText"/>
        <w:rPr>
          <w:rFonts w:ascii="Trebuchet MS" w:hAnsi="Trebuchet MS"/>
          <w:b/>
          <w:color w:val="000000" w:themeColor="text1"/>
          <w:sz w:val="22"/>
          <w:szCs w:val="22"/>
        </w:rPr>
      </w:pPr>
      <w:r w:rsidRPr="00A24856">
        <w:rPr>
          <w:rFonts w:ascii="Trebuchet MS" w:hAnsi="Trebuchet MS"/>
          <w:b/>
          <w:color w:val="000000" w:themeColor="text1"/>
          <w:sz w:val="22"/>
          <w:szCs w:val="22"/>
        </w:rPr>
        <w:t>Consultation Responses</w:t>
      </w:r>
    </w:p>
    <w:p w:rsidR="00003FB1" w:rsidRDefault="00003FB1" w:rsidP="00FA1CFE">
      <w:pPr>
        <w:pStyle w:val="PlainText"/>
        <w:rPr>
          <w:rFonts w:ascii="Trebuchet MS" w:hAnsi="Trebuchet MS"/>
          <w:color w:val="000000" w:themeColor="text1"/>
          <w:sz w:val="22"/>
          <w:szCs w:val="22"/>
        </w:rPr>
      </w:pPr>
      <w:r>
        <w:rPr>
          <w:rFonts w:ascii="Trebuchet MS" w:hAnsi="Trebuchet MS"/>
          <w:color w:val="000000" w:themeColor="text1"/>
          <w:sz w:val="22"/>
          <w:szCs w:val="22"/>
        </w:rPr>
        <w:t xml:space="preserve">Transport confirmed that Southcote Lane is a designated classified road and that the proposal would involve the substantial removal of grass verge, which is part of the public highway. In accordance with the Council’s Vehicle Crossing Policy, vehicle crossing applications will not be approved in locations where there would be a substantial loss of public highway or Council maintained grass verge, and/or have a detrimental effect on the local environment and street scene. </w:t>
      </w:r>
      <w:r w:rsidR="00BB36F4">
        <w:rPr>
          <w:rFonts w:ascii="Trebuchet MS" w:hAnsi="Trebuchet MS"/>
          <w:color w:val="000000" w:themeColor="text1"/>
          <w:sz w:val="22"/>
          <w:szCs w:val="22"/>
        </w:rPr>
        <w:t xml:space="preserve">Transport acknowledged that vehicular accesses currently exist within the vicinity of the site, but these would have been granted historically, prior to the adoption of the Council’s current policy. As such, Transport objected to the proposal on the grounds of an increase in the number of points at which vehicles would enter and leave Southcote Lane, which would have an adverse effect on open space along the site frontage.  </w:t>
      </w:r>
    </w:p>
    <w:p w:rsidR="000117A6" w:rsidRDefault="000117A6" w:rsidP="00FA1CFE">
      <w:pPr>
        <w:pStyle w:val="PlainText"/>
        <w:rPr>
          <w:rFonts w:ascii="Trebuchet MS" w:hAnsi="Trebuchet MS"/>
          <w:color w:val="000000" w:themeColor="text1"/>
          <w:sz w:val="22"/>
          <w:szCs w:val="22"/>
        </w:rPr>
      </w:pPr>
    </w:p>
    <w:p w:rsidR="000117A6" w:rsidRPr="00003FB1" w:rsidRDefault="000117A6" w:rsidP="00FA1CFE">
      <w:pPr>
        <w:pStyle w:val="PlainText"/>
        <w:rPr>
          <w:rFonts w:ascii="Trebuchet MS" w:hAnsi="Trebuchet MS"/>
          <w:color w:val="000000" w:themeColor="text1"/>
          <w:sz w:val="22"/>
          <w:szCs w:val="22"/>
        </w:rPr>
      </w:pPr>
      <w:r>
        <w:rPr>
          <w:rFonts w:ascii="Trebuchet MS" w:hAnsi="Trebuchet MS"/>
          <w:color w:val="000000" w:themeColor="text1"/>
          <w:sz w:val="22"/>
          <w:szCs w:val="22"/>
        </w:rPr>
        <w:t xml:space="preserve">Neighbouring owners and occupiers at 97, 99, 103, 136 and 138 Southcote Lane were consulted by letter. A site notice was displayed. No letters of representation were received. </w:t>
      </w:r>
    </w:p>
    <w:p w:rsidR="00FA1CFE" w:rsidRPr="00A24856" w:rsidRDefault="00FA1CFE" w:rsidP="00FA1CFE">
      <w:pPr>
        <w:pStyle w:val="PlainText"/>
        <w:rPr>
          <w:rFonts w:ascii="Trebuchet MS" w:hAnsi="Trebuchet MS"/>
          <w:color w:val="000000" w:themeColor="text1"/>
          <w:sz w:val="22"/>
          <w:szCs w:val="22"/>
        </w:rPr>
      </w:pPr>
    </w:p>
    <w:p w:rsidR="00FA1CFE" w:rsidRPr="00A24856" w:rsidRDefault="00633773" w:rsidP="00FA1CFE">
      <w:pPr>
        <w:rPr>
          <w:rFonts w:ascii="Trebuchet MS" w:hAnsi="Trebuchet MS" w:cs="Arial"/>
          <w:b/>
          <w:bCs/>
          <w:color w:val="000000" w:themeColor="text1"/>
          <w:sz w:val="22"/>
          <w:szCs w:val="22"/>
        </w:rPr>
      </w:pPr>
      <w:r w:rsidRPr="00A24856">
        <w:rPr>
          <w:rFonts w:ascii="Trebuchet MS" w:hAnsi="Trebuchet MS" w:cs="Arial"/>
          <w:b/>
          <w:bCs/>
          <w:color w:val="000000" w:themeColor="text1"/>
          <w:sz w:val="22"/>
          <w:szCs w:val="22"/>
        </w:rPr>
        <w:t>Equality Act 2010</w:t>
      </w:r>
    </w:p>
    <w:p w:rsidR="00FA1CFE" w:rsidRPr="00A24856" w:rsidRDefault="00FA1CFE" w:rsidP="00FA1CFE">
      <w:pPr>
        <w:rPr>
          <w:rFonts w:ascii="Trebuchet MS" w:hAnsi="Trebuchet MS" w:cs="Arial"/>
          <w:bCs/>
          <w:sz w:val="22"/>
          <w:szCs w:val="22"/>
        </w:rPr>
      </w:pPr>
      <w:r w:rsidRPr="00A24856">
        <w:rPr>
          <w:rFonts w:ascii="Trebuchet MS" w:hAnsi="Trebuchet MS" w:cs="Arial"/>
          <w:bCs/>
          <w:sz w:val="22"/>
          <w:szCs w:val="22"/>
        </w:rPr>
        <w:t xml:space="preserve">In determining this application the Council is required to have regard to its obligations under the Equality Act 2010. However, there is no indication or evidence (including from consultation on the application) that the protected groups identified by the Act have or </w:t>
      </w:r>
      <w:r w:rsidRPr="00A24856">
        <w:rPr>
          <w:rFonts w:ascii="Trebuchet MS" w:hAnsi="Trebuchet MS" w:cs="Arial"/>
          <w:bCs/>
          <w:sz w:val="22"/>
          <w:szCs w:val="22"/>
        </w:rPr>
        <w:lastRenderedPageBreak/>
        <w:t>will have different needs, experiences, issues and priorities in relation to this particular planning application.  Therefore in terms of the key equalities protected characteristics it is considered there would be no significant adverse impacts as a result of the development.</w:t>
      </w:r>
    </w:p>
    <w:p w:rsidR="00FA1CFE" w:rsidRPr="00A24856" w:rsidRDefault="00FA1CFE" w:rsidP="00FA1CFE">
      <w:pPr>
        <w:pStyle w:val="PlainText"/>
        <w:rPr>
          <w:rFonts w:ascii="Trebuchet MS" w:hAnsi="Trebuchet MS"/>
          <w:color w:val="000000" w:themeColor="text1"/>
          <w:sz w:val="22"/>
          <w:szCs w:val="22"/>
        </w:rPr>
      </w:pPr>
    </w:p>
    <w:p w:rsidR="00FA1CFE" w:rsidRPr="00A24856" w:rsidRDefault="00FA1CFE" w:rsidP="00FA1CFE">
      <w:pPr>
        <w:pStyle w:val="PlainText"/>
        <w:rPr>
          <w:rFonts w:ascii="Trebuchet MS" w:hAnsi="Trebuchet MS"/>
          <w:b/>
          <w:color w:val="000000" w:themeColor="text1"/>
          <w:sz w:val="22"/>
          <w:szCs w:val="22"/>
        </w:rPr>
      </w:pPr>
      <w:r w:rsidRPr="00A24856">
        <w:rPr>
          <w:rFonts w:ascii="Trebuchet MS" w:hAnsi="Trebuchet MS"/>
          <w:b/>
          <w:color w:val="000000" w:themeColor="text1"/>
          <w:sz w:val="22"/>
          <w:szCs w:val="22"/>
        </w:rPr>
        <w:t>Releva</w:t>
      </w:r>
      <w:r w:rsidR="00633773" w:rsidRPr="00A24856">
        <w:rPr>
          <w:rFonts w:ascii="Trebuchet MS" w:hAnsi="Trebuchet MS"/>
          <w:b/>
          <w:color w:val="000000" w:themeColor="text1"/>
          <w:sz w:val="22"/>
          <w:szCs w:val="22"/>
        </w:rPr>
        <w:t>nt Planning Policy and Guidance</w:t>
      </w:r>
      <w:r w:rsidRPr="00A24856">
        <w:rPr>
          <w:rFonts w:ascii="Trebuchet MS" w:hAnsi="Trebuchet MS"/>
          <w:b/>
          <w:color w:val="000000" w:themeColor="text1"/>
          <w:sz w:val="22"/>
          <w:szCs w:val="22"/>
        </w:rPr>
        <w:t xml:space="preserve"> </w:t>
      </w:r>
    </w:p>
    <w:p w:rsidR="000117A6" w:rsidRDefault="000117A6" w:rsidP="00FA1CFE">
      <w:pPr>
        <w:pStyle w:val="PlainText"/>
        <w:rPr>
          <w:rFonts w:ascii="Trebuchet MS" w:hAnsi="Trebuchet MS"/>
          <w:color w:val="000000" w:themeColor="text1"/>
          <w:sz w:val="22"/>
          <w:szCs w:val="22"/>
        </w:rPr>
      </w:pPr>
      <w:r>
        <w:rPr>
          <w:rFonts w:ascii="Trebuchet MS" w:hAnsi="Trebuchet MS"/>
          <w:color w:val="000000" w:themeColor="text1"/>
          <w:sz w:val="22"/>
          <w:szCs w:val="22"/>
        </w:rPr>
        <w:t xml:space="preserve">Section 38(6) of the Planning and Compulsory Purchase Act 2004 requires that proposals be determined in accordance with the development plan unless material considerations indicate otherwise. Material considerations include relevant policies in the National Planning Policy Framework (NPPF) – among them the ‘presumption in favour of sustainable development’. </w:t>
      </w:r>
    </w:p>
    <w:p w:rsidR="000117A6" w:rsidRDefault="000117A6" w:rsidP="00FA1CFE">
      <w:pPr>
        <w:pStyle w:val="PlainText"/>
        <w:rPr>
          <w:rFonts w:ascii="Trebuchet MS" w:hAnsi="Trebuchet MS"/>
          <w:color w:val="000000" w:themeColor="text1"/>
          <w:sz w:val="22"/>
          <w:szCs w:val="22"/>
        </w:rPr>
      </w:pPr>
    </w:p>
    <w:p w:rsidR="00FA1CFE" w:rsidRPr="00A24856" w:rsidRDefault="00FA1CFE" w:rsidP="00FA1CFE">
      <w:pPr>
        <w:pStyle w:val="PlainText"/>
        <w:rPr>
          <w:rFonts w:ascii="Trebuchet MS" w:hAnsi="Trebuchet MS"/>
          <w:color w:val="000000" w:themeColor="text1"/>
          <w:sz w:val="22"/>
          <w:szCs w:val="22"/>
        </w:rPr>
      </w:pPr>
      <w:r w:rsidRPr="00A24856">
        <w:rPr>
          <w:rFonts w:ascii="Trebuchet MS" w:hAnsi="Trebuchet MS"/>
          <w:color w:val="000000" w:themeColor="text1"/>
          <w:sz w:val="22"/>
          <w:szCs w:val="22"/>
        </w:rPr>
        <w:t>The following local and national planning policy and guidance is relevant to this application:</w:t>
      </w:r>
    </w:p>
    <w:p w:rsidR="00FA1CFE" w:rsidRPr="00A24856" w:rsidRDefault="00FA1CFE" w:rsidP="00FA1CFE">
      <w:pPr>
        <w:pStyle w:val="PlainText"/>
        <w:rPr>
          <w:rFonts w:ascii="Trebuchet MS" w:hAnsi="Trebuchet MS"/>
          <w:color w:val="000000" w:themeColor="text1"/>
          <w:sz w:val="22"/>
          <w:szCs w:val="22"/>
        </w:rPr>
      </w:pPr>
    </w:p>
    <w:p w:rsidR="00FA1CFE" w:rsidRPr="000117A6" w:rsidRDefault="00FA1CFE" w:rsidP="00FA1CFE">
      <w:pPr>
        <w:pStyle w:val="PlainText"/>
        <w:rPr>
          <w:rFonts w:ascii="Trebuchet MS" w:hAnsi="Trebuchet MS"/>
          <w:color w:val="000000" w:themeColor="text1"/>
          <w:sz w:val="22"/>
          <w:szCs w:val="22"/>
          <w:u w:val="single"/>
        </w:rPr>
      </w:pPr>
      <w:r w:rsidRPr="000117A6">
        <w:rPr>
          <w:rFonts w:ascii="Trebuchet MS" w:hAnsi="Trebuchet MS"/>
          <w:color w:val="000000" w:themeColor="text1"/>
          <w:sz w:val="22"/>
          <w:szCs w:val="22"/>
          <w:u w:val="single"/>
        </w:rPr>
        <w:t>Reading Borough Local Development Framework Core Strategy (2008)</w:t>
      </w:r>
    </w:p>
    <w:p w:rsidR="00FA1CFE" w:rsidRDefault="000117A6" w:rsidP="00FA1CFE">
      <w:pPr>
        <w:pStyle w:val="PlainText"/>
        <w:rPr>
          <w:rFonts w:ascii="Trebuchet MS" w:hAnsi="Trebuchet MS"/>
          <w:color w:val="000000" w:themeColor="text1"/>
          <w:sz w:val="22"/>
          <w:szCs w:val="22"/>
        </w:rPr>
      </w:pPr>
      <w:r>
        <w:rPr>
          <w:rFonts w:ascii="Trebuchet MS" w:hAnsi="Trebuchet MS"/>
          <w:color w:val="000000" w:themeColor="text1"/>
          <w:sz w:val="22"/>
          <w:szCs w:val="22"/>
        </w:rPr>
        <w:t>CS7 - Design and the Public Realm</w:t>
      </w:r>
    </w:p>
    <w:p w:rsidR="000117A6" w:rsidRDefault="000117A6" w:rsidP="00FA1CFE">
      <w:pPr>
        <w:pStyle w:val="PlainText"/>
        <w:rPr>
          <w:rFonts w:ascii="Trebuchet MS" w:hAnsi="Trebuchet MS"/>
          <w:color w:val="000000" w:themeColor="text1"/>
          <w:sz w:val="22"/>
          <w:szCs w:val="22"/>
        </w:rPr>
      </w:pPr>
      <w:r>
        <w:rPr>
          <w:rFonts w:ascii="Trebuchet MS" w:hAnsi="Trebuchet MS"/>
          <w:color w:val="000000" w:themeColor="text1"/>
          <w:sz w:val="22"/>
          <w:szCs w:val="22"/>
        </w:rPr>
        <w:t>CS28 – Loss of Open Space</w:t>
      </w:r>
    </w:p>
    <w:p w:rsidR="000117A6" w:rsidRPr="00A24856" w:rsidRDefault="000117A6" w:rsidP="00FA1CFE">
      <w:pPr>
        <w:pStyle w:val="PlainText"/>
        <w:rPr>
          <w:rFonts w:ascii="Trebuchet MS" w:hAnsi="Trebuchet MS"/>
          <w:color w:val="000000" w:themeColor="text1"/>
          <w:sz w:val="22"/>
          <w:szCs w:val="22"/>
        </w:rPr>
      </w:pPr>
      <w:r>
        <w:rPr>
          <w:rFonts w:ascii="Trebuchet MS" w:hAnsi="Trebuchet MS"/>
          <w:color w:val="000000" w:themeColor="text1"/>
          <w:sz w:val="22"/>
          <w:szCs w:val="22"/>
        </w:rPr>
        <w:t>CS38 – Trees, Hedges and Woodlands</w:t>
      </w:r>
    </w:p>
    <w:p w:rsidR="00FA1CFE" w:rsidRPr="00A24856" w:rsidRDefault="00FA1CFE" w:rsidP="00FA1CFE">
      <w:pPr>
        <w:pStyle w:val="PlainText"/>
        <w:rPr>
          <w:rFonts w:ascii="Trebuchet MS" w:hAnsi="Trebuchet MS"/>
          <w:color w:val="000000" w:themeColor="text1"/>
          <w:sz w:val="22"/>
          <w:szCs w:val="22"/>
        </w:rPr>
      </w:pPr>
    </w:p>
    <w:p w:rsidR="00FA1CFE" w:rsidRPr="000117A6" w:rsidRDefault="00FA1CFE" w:rsidP="00FA1CFE">
      <w:pPr>
        <w:pStyle w:val="PlainText"/>
        <w:rPr>
          <w:rFonts w:ascii="Trebuchet MS" w:hAnsi="Trebuchet MS"/>
          <w:color w:val="000000" w:themeColor="text1"/>
          <w:sz w:val="22"/>
          <w:szCs w:val="22"/>
          <w:u w:val="single"/>
        </w:rPr>
      </w:pPr>
      <w:r w:rsidRPr="000117A6">
        <w:rPr>
          <w:rFonts w:ascii="Trebuchet MS" w:hAnsi="Trebuchet MS"/>
          <w:color w:val="000000" w:themeColor="text1"/>
          <w:sz w:val="22"/>
          <w:szCs w:val="22"/>
          <w:u w:val="single"/>
        </w:rPr>
        <w:t>Sites and</w:t>
      </w:r>
      <w:r w:rsidR="000117A6">
        <w:rPr>
          <w:rFonts w:ascii="Trebuchet MS" w:hAnsi="Trebuchet MS"/>
          <w:color w:val="000000" w:themeColor="text1"/>
          <w:sz w:val="22"/>
          <w:szCs w:val="22"/>
          <w:u w:val="single"/>
        </w:rPr>
        <w:t xml:space="preserve"> Detailed Policies Document (</w:t>
      </w:r>
      <w:r w:rsidRPr="000117A6">
        <w:rPr>
          <w:rFonts w:ascii="Trebuchet MS" w:hAnsi="Trebuchet MS"/>
          <w:color w:val="000000" w:themeColor="text1"/>
          <w:sz w:val="22"/>
          <w:szCs w:val="22"/>
          <w:u w:val="single"/>
        </w:rPr>
        <w:t>2012)</w:t>
      </w:r>
    </w:p>
    <w:p w:rsidR="00FA1CFE" w:rsidRPr="00A24856" w:rsidRDefault="00640A7F" w:rsidP="00FA1CFE">
      <w:pPr>
        <w:pStyle w:val="PlainText"/>
        <w:rPr>
          <w:rFonts w:ascii="Trebuchet MS" w:hAnsi="Trebuchet MS"/>
          <w:color w:val="000000" w:themeColor="text1"/>
          <w:sz w:val="22"/>
          <w:szCs w:val="22"/>
        </w:rPr>
      </w:pPr>
      <w:r>
        <w:rPr>
          <w:rFonts w:ascii="Trebuchet MS" w:hAnsi="Trebuchet MS"/>
          <w:color w:val="000000" w:themeColor="text1"/>
          <w:sz w:val="22"/>
          <w:szCs w:val="22"/>
        </w:rPr>
        <w:t xml:space="preserve">DM4 - </w:t>
      </w:r>
      <w:r w:rsidR="00FA1CFE" w:rsidRPr="00A24856">
        <w:rPr>
          <w:rFonts w:ascii="Trebuchet MS" w:hAnsi="Trebuchet MS"/>
          <w:color w:val="000000" w:themeColor="text1"/>
          <w:sz w:val="22"/>
          <w:szCs w:val="22"/>
        </w:rPr>
        <w:t xml:space="preserve">Safeguarding Amenity </w:t>
      </w:r>
    </w:p>
    <w:p w:rsidR="00FA1CFE" w:rsidRDefault="00640A7F" w:rsidP="00FA1CFE">
      <w:pPr>
        <w:pStyle w:val="PlainText"/>
        <w:rPr>
          <w:rFonts w:ascii="Trebuchet MS" w:hAnsi="Trebuchet MS"/>
          <w:color w:val="000000" w:themeColor="text1"/>
          <w:sz w:val="22"/>
          <w:szCs w:val="22"/>
        </w:rPr>
      </w:pPr>
      <w:r>
        <w:rPr>
          <w:rFonts w:ascii="Trebuchet MS" w:hAnsi="Trebuchet MS"/>
          <w:color w:val="000000" w:themeColor="text1"/>
          <w:sz w:val="22"/>
          <w:szCs w:val="22"/>
        </w:rPr>
        <w:t>DM12 -</w:t>
      </w:r>
      <w:r w:rsidR="000117A6">
        <w:rPr>
          <w:rFonts w:ascii="Trebuchet MS" w:hAnsi="Trebuchet MS"/>
          <w:color w:val="000000" w:themeColor="text1"/>
          <w:sz w:val="22"/>
          <w:szCs w:val="22"/>
        </w:rPr>
        <w:t xml:space="preserve"> Access, Traffic and Highway-Related Matters</w:t>
      </w:r>
    </w:p>
    <w:p w:rsidR="00640A7F" w:rsidRPr="00A24856" w:rsidRDefault="00640A7F" w:rsidP="00FA1CFE">
      <w:pPr>
        <w:pStyle w:val="PlainText"/>
        <w:rPr>
          <w:rFonts w:ascii="Trebuchet MS" w:hAnsi="Trebuchet MS"/>
          <w:color w:val="000000" w:themeColor="text1"/>
          <w:sz w:val="22"/>
          <w:szCs w:val="22"/>
        </w:rPr>
      </w:pPr>
      <w:r>
        <w:rPr>
          <w:rFonts w:ascii="Trebuchet MS" w:hAnsi="Trebuchet MS"/>
          <w:color w:val="000000" w:themeColor="text1"/>
          <w:sz w:val="22"/>
          <w:szCs w:val="22"/>
        </w:rPr>
        <w:t>DM16 – Provision of Open Space</w:t>
      </w:r>
    </w:p>
    <w:p w:rsidR="00FA1CFE" w:rsidRPr="00A24856" w:rsidRDefault="00FA1CFE" w:rsidP="00FA1CFE">
      <w:pPr>
        <w:pStyle w:val="PlainText"/>
        <w:rPr>
          <w:rFonts w:ascii="Trebuchet MS" w:hAnsi="Trebuchet MS"/>
          <w:color w:val="000000" w:themeColor="text1"/>
          <w:sz w:val="22"/>
          <w:szCs w:val="22"/>
        </w:rPr>
      </w:pPr>
    </w:p>
    <w:p w:rsidR="00FA1CFE" w:rsidRPr="00A24856" w:rsidRDefault="00FA1CFE" w:rsidP="00FA1CFE">
      <w:pPr>
        <w:pStyle w:val="PlainText"/>
        <w:rPr>
          <w:rFonts w:ascii="Trebuchet MS" w:hAnsi="Trebuchet MS"/>
          <w:color w:val="000000" w:themeColor="text1"/>
          <w:sz w:val="22"/>
          <w:szCs w:val="22"/>
        </w:rPr>
      </w:pPr>
      <w:r w:rsidRPr="00A24856">
        <w:rPr>
          <w:rFonts w:ascii="Trebuchet MS" w:hAnsi="Trebuchet MS"/>
          <w:color w:val="000000" w:themeColor="text1"/>
          <w:sz w:val="22"/>
          <w:szCs w:val="22"/>
        </w:rPr>
        <w:t>Supplementary Planning Guidance - A Design Guide to House Extensions (2003)</w:t>
      </w:r>
    </w:p>
    <w:p w:rsidR="00FA1CFE" w:rsidRPr="00A24856" w:rsidRDefault="00FA1CFE" w:rsidP="00FA1CFE">
      <w:pPr>
        <w:pStyle w:val="PlainText"/>
        <w:rPr>
          <w:rFonts w:ascii="Trebuchet MS" w:hAnsi="Trebuchet MS"/>
          <w:color w:val="000000" w:themeColor="text1"/>
          <w:sz w:val="22"/>
          <w:szCs w:val="22"/>
        </w:rPr>
      </w:pPr>
    </w:p>
    <w:p w:rsidR="002D0918" w:rsidRPr="00A24856" w:rsidRDefault="00FA1CFE" w:rsidP="00884F67">
      <w:pPr>
        <w:pStyle w:val="PlainText"/>
        <w:rPr>
          <w:rFonts w:ascii="Trebuchet MS" w:hAnsi="Trebuchet MS"/>
          <w:b/>
          <w:color w:val="000000" w:themeColor="text1"/>
          <w:sz w:val="22"/>
          <w:szCs w:val="22"/>
        </w:rPr>
      </w:pPr>
      <w:r w:rsidRPr="00A24856">
        <w:rPr>
          <w:rFonts w:ascii="Trebuchet MS" w:hAnsi="Trebuchet MS"/>
          <w:b/>
          <w:color w:val="000000" w:themeColor="text1"/>
          <w:sz w:val="22"/>
          <w:szCs w:val="22"/>
        </w:rPr>
        <w:t xml:space="preserve">Appraisal </w:t>
      </w:r>
    </w:p>
    <w:p w:rsidR="0006670E" w:rsidRDefault="007867E3" w:rsidP="00884F67">
      <w:pPr>
        <w:pStyle w:val="PlainText"/>
        <w:rPr>
          <w:rFonts w:ascii="Trebuchet MS" w:hAnsi="Trebuchet MS"/>
          <w:color w:val="000000" w:themeColor="text1"/>
          <w:sz w:val="22"/>
          <w:szCs w:val="22"/>
        </w:rPr>
      </w:pPr>
      <w:r>
        <w:rPr>
          <w:rFonts w:ascii="Trebuchet MS" w:hAnsi="Trebuchet MS"/>
          <w:color w:val="000000" w:themeColor="text1"/>
          <w:sz w:val="22"/>
          <w:szCs w:val="22"/>
        </w:rPr>
        <w:t xml:space="preserve">The proposal consists of the construction of a new access via a dropped kerb and vehicle crossing, to serve off-road parking to the frontages of 99 and 101 Southcote Lane. </w:t>
      </w:r>
      <w:r w:rsidR="00444F39">
        <w:rPr>
          <w:rFonts w:ascii="Trebuchet MS" w:hAnsi="Trebuchet MS"/>
          <w:color w:val="000000" w:themeColor="text1"/>
          <w:sz w:val="22"/>
          <w:szCs w:val="22"/>
        </w:rPr>
        <w:t xml:space="preserve">To facilitate the proposal, a substantial area of grass verge would be lost. </w:t>
      </w:r>
      <w:r w:rsidR="0006670E">
        <w:rPr>
          <w:rFonts w:ascii="Trebuchet MS" w:hAnsi="Trebuchet MS"/>
          <w:color w:val="000000" w:themeColor="text1"/>
          <w:sz w:val="22"/>
          <w:szCs w:val="22"/>
        </w:rPr>
        <w:t xml:space="preserve">The area surrounding the application site is characterised by a wide grass verge, approximately 115m in length, containing several mature street trees. Three existing vehicle crossings are located within the grass verge, though no planning history exists for their construction. </w:t>
      </w:r>
    </w:p>
    <w:p w:rsidR="0006670E" w:rsidRDefault="0006670E" w:rsidP="00884F67">
      <w:pPr>
        <w:pStyle w:val="PlainText"/>
        <w:rPr>
          <w:rFonts w:ascii="Trebuchet MS" w:hAnsi="Trebuchet MS"/>
          <w:color w:val="000000" w:themeColor="text1"/>
          <w:sz w:val="22"/>
          <w:szCs w:val="22"/>
        </w:rPr>
      </w:pPr>
    </w:p>
    <w:p w:rsidR="006A0BE0" w:rsidRPr="002659E5" w:rsidRDefault="0006670E" w:rsidP="002659E5">
      <w:pPr>
        <w:pStyle w:val="PlainText"/>
        <w:rPr>
          <w:rFonts w:ascii="Trebuchet MS" w:hAnsi="Trebuchet MS"/>
          <w:color w:val="000000" w:themeColor="text1"/>
          <w:sz w:val="22"/>
          <w:szCs w:val="22"/>
        </w:rPr>
      </w:pPr>
      <w:r>
        <w:rPr>
          <w:rFonts w:ascii="Trebuchet MS" w:hAnsi="Trebuchet MS"/>
          <w:color w:val="000000" w:themeColor="text1"/>
          <w:sz w:val="22"/>
          <w:szCs w:val="22"/>
        </w:rPr>
        <w:t xml:space="preserve">The grass verge is considered to be an important feature in terms of its visual amenity. </w:t>
      </w:r>
      <w:r w:rsidR="00D26E51">
        <w:rPr>
          <w:rFonts w:ascii="Trebuchet MS" w:hAnsi="Trebuchet MS"/>
          <w:color w:val="000000" w:themeColor="text1"/>
          <w:sz w:val="22"/>
          <w:szCs w:val="22"/>
        </w:rPr>
        <w:t xml:space="preserve">Policy CS28 of the Core Strategy states that development that will result in the loss of open space or jeopardise its use or enjoyment by the public will not be permitted. </w:t>
      </w:r>
      <w:r>
        <w:rPr>
          <w:rFonts w:ascii="Trebuchet MS" w:hAnsi="Trebuchet MS"/>
          <w:color w:val="000000" w:themeColor="text1"/>
          <w:sz w:val="22"/>
          <w:szCs w:val="22"/>
        </w:rPr>
        <w:t xml:space="preserve">Policy CS7 of the Core Strategy states that all development must maintain and enhance the character and appearance of the area. The creation of a substantial new vehicular access across this area of green open space is not considered acceptable </w:t>
      </w:r>
      <w:r w:rsidR="00D26E51">
        <w:rPr>
          <w:rFonts w:ascii="Trebuchet MS" w:hAnsi="Trebuchet MS"/>
          <w:color w:val="000000" w:themeColor="text1"/>
          <w:sz w:val="22"/>
          <w:szCs w:val="22"/>
        </w:rPr>
        <w:t xml:space="preserve">due to the detrimental impact on the visual amenity of the area, significantly harmful to the character and appearance of this section of Southcote Lane. It is also considered that granting permission for the proposal would make it difficult to resist similar proposals elsewhere. </w:t>
      </w:r>
      <w:r w:rsidR="00444F39">
        <w:rPr>
          <w:rFonts w:ascii="Trebuchet MS" w:hAnsi="Trebuchet MS"/>
          <w:color w:val="000000" w:themeColor="text1"/>
          <w:sz w:val="22"/>
          <w:szCs w:val="22"/>
        </w:rPr>
        <w:t xml:space="preserve"> </w:t>
      </w:r>
    </w:p>
    <w:p w:rsidR="006A0BE0" w:rsidRDefault="006A0BE0" w:rsidP="00FA1CFE">
      <w:pPr>
        <w:rPr>
          <w:rFonts w:ascii="Trebuchet MS" w:hAnsi="Trebuchet MS"/>
          <w:bCs/>
          <w:color w:val="000000" w:themeColor="text1"/>
          <w:sz w:val="22"/>
          <w:szCs w:val="22"/>
        </w:rPr>
      </w:pPr>
    </w:p>
    <w:p w:rsidR="006A0BE0" w:rsidRPr="00BE28D2" w:rsidRDefault="006A0BE0" w:rsidP="00FA1CFE">
      <w:pPr>
        <w:rPr>
          <w:rFonts w:ascii="Trebuchet MS" w:hAnsi="Trebuchet MS"/>
          <w:bCs/>
          <w:color w:val="000000" w:themeColor="text1"/>
          <w:sz w:val="22"/>
          <w:szCs w:val="22"/>
        </w:rPr>
      </w:pPr>
      <w:r w:rsidRPr="006A0BE0">
        <w:rPr>
          <w:rFonts w:ascii="Trebuchet MS" w:hAnsi="Trebuchet MS"/>
          <w:bCs/>
          <w:color w:val="000000" w:themeColor="text1"/>
          <w:sz w:val="22"/>
          <w:szCs w:val="22"/>
        </w:rPr>
        <w:t xml:space="preserve">The street tree located within the grass verge is within close </w:t>
      </w:r>
      <w:r>
        <w:rPr>
          <w:rFonts w:ascii="Trebuchet MS" w:hAnsi="Trebuchet MS"/>
          <w:bCs/>
          <w:color w:val="000000" w:themeColor="text1"/>
          <w:sz w:val="22"/>
          <w:szCs w:val="22"/>
        </w:rPr>
        <w:t xml:space="preserve">proximity to the proposed </w:t>
      </w:r>
      <w:r w:rsidRPr="00BE28D2">
        <w:rPr>
          <w:rFonts w:ascii="Trebuchet MS" w:hAnsi="Trebuchet MS"/>
          <w:bCs/>
          <w:color w:val="000000" w:themeColor="text1"/>
          <w:sz w:val="22"/>
          <w:szCs w:val="22"/>
        </w:rPr>
        <w:t xml:space="preserve">vehicular access. As accurate plans have not been submitted, it has not been possible to establish whether the tree roots would </w:t>
      </w:r>
      <w:bookmarkStart w:id="0" w:name="_GoBack"/>
      <w:bookmarkEnd w:id="0"/>
      <w:r w:rsidRPr="00BE28D2">
        <w:rPr>
          <w:rFonts w:ascii="Trebuchet MS" w:hAnsi="Trebuchet MS"/>
          <w:bCs/>
          <w:color w:val="000000" w:themeColor="text1"/>
          <w:sz w:val="22"/>
          <w:szCs w:val="22"/>
        </w:rPr>
        <w:t xml:space="preserve">be significantly affected by the proposed development. </w:t>
      </w:r>
    </w:p>
    <w:p w:rsidR="002659E5" w:rsidRPr="00BE28D2" w:rsidRDefault="002659E5" w:rsidP="00FA1CFE">
      <w:pPr>
        <w:rPr>
          <w:rFonts w:ascii="Trebuchet MS" w:hAnsi="Trebuchet MS"/>
          <w:bCs/>
          <w:color w:val="000000" w:themeColor="text1"/>
          <w:sz w:val="22"/>
          <w:szCs w:val="22"/>
        </w:rPr>
      </w:pPr>
    </w:p>
    <w:p w:rsidR="00BE28D2" w:rsidRPr="00BE28D2" w:rsidRDefault="00BE28D2" w:rsidP="00BE28D2">
      <w:pPr>
        <w:autoSpaceDE/>
        <w:autoSpaceDN/>
        <w:rPr>
          <w:rFonts w:ascii="Trebuchet MS" w:eastAsia="Times New Roman" w:hAnsi="Trebuchet MS" w:cs="Arial"/>
          <w:sz w:val="22"/>
          <w:szCs w:val="22"/>
          <w:lang w:eastAsia="en-US"/>
        </w:rPr>
      </w:pPr>
      <w:r w:rsidRPr="00BE28D2">
        <w:rPr>
          <w:rFonts w:ascii="Trebuchet MS" w:eastAsia="Times New Roman" w:hAnsi="Trebuchet MS" w:cs="Arial"/>
          <w:sz w:val="22"/>
          <w:szCs w:val="22"/>
          <w:lang w:eastAsia="en-US"/>
        </w:rPr>
        <w:t xml:space="preserve">In summary, the proposed dropped kerb and vehicle crossing would result in a significant loss of existing grass verge which currently contributes positively to the character of the street and provides an attractive area of open green space. The loss of this green space </w:t>
      </w:r>
      <w:r w:rsidRPr="00BE28D2">
        <w:rPr>
          <w:rFonts w:ascii="Trebuchet MS" w:eastAsia="Times New Roman" w:hAnsi="Trebuchet MS" w:cs="Arial"/>
          <w:sz w:val="22"/>
          <w:szCs w:val="22"/>
          <w:lang w:eastAsia="en-US"/>
        </w:rPr>
        <w:lastRenderedPageBreak/>
        <w:t>would have a detrimental impact on visual amenity, harmful to the character and appearance of Southcote Lane. Also, if approved, it would set an undesirable precedent for further fragmentation of the green space. Therefore, the proposal is contrary to Policies CS7 and CS28 of the Reading Borough LDF Core Strategy 2008 (altered 2015).</w:t>
      </w:r>
    </w:p>
    <w:p w:rsidR="006A0BE0" w:rsidRPr="006A0BE0" w:rsidRDefault="006A0BE0" w:rsidP="00FA1CFE">
      <w:pPr>
        <w:rPr>
          <w:rFonts w:ascii="Trebuchet MS" w:hAnsi="Trebuchet MS"/>
          <w:bCs/>
          <w:color w:val="000000" w:themeColor="text1"/>
          <w:sz w:val="22"/>
          <w:szCs w:val="22"/>
        </w:rPr>
      </w:pPr>
    </w:p>
    <w:p w:rsidR="00FA1CFE" w:rsidRPr="00A24856" w:rsidRDefault="00633773" w:rsidP="00FA1CFE">
      <w:pPr>
        <w:rPr>
          <w:rFonts w:ascii="Trebuchet MS" w:hAnsi="Trebuchet MS"/>
          <w:b/>
          <w:bCs/>
          <w:color w:val="000000" w:themeColor="text1"/>
          <w:sz w:val="22"/>
          <w:szCs w:val="22"/>
        </w:rPr>
      </w:pPr>
      <w:r w:rsidRPr="00A24856">
        <w:rPr>
          <w:rFonts w:ascii="Trebuchet MS" w:hAnsi="Trebuchet MS"/>
          <w:b/>
          <w:bCs/>
          <w:color w:val="000000" w:themeColor="text1"/>
          <w:sz w:val="22"/>
          <w:szCs w:val="22"/>
        </w:rPr>
        <w:t>RECOMMENDATION</w:t>
      </w:r>
      <w:r w:rsidR="00FA1CFE" w:rsidRPr="00A24856">
        <w:rPr>
          <w:rFonts w:ascii="Trebuchet MS" w:hAnsi="Trebuchet MS"/>
          <w:b/>
          <w:bCs/>
          <w:color w:val="000000" w:themeColor="text1"/>
          <w:sz w:val="22"/>
          <w:szCs w:val="22"/>
        </w:rPr>
        <w:t xml:space="preserve">   </w:t>
      </w:r>
    </w:p>
    <w:p w:rsidR="00FA1CFE" w:rsidRPr="00A24856" w:rsidRDefault="00FA1CFE" w:rsidP="00FA1CFE">
      <w:pPr>
        <w:jc w:val="both"/>
        <w:rPr>
          <w:rFonts w:ascii="Trebuchet MS" w:hAnsi="Trebuchet MS" w:cs="Trebuchet MS"/>
          <w:color w:val="000000" w:themeColor="text1"/>
          <w:sz w:val="22"/>
          <w:szCs w:val="22"/>
        </w:rPr>
      </w:pPr>
    </w:p>
    <w:p w:rsidR="002D0918" w:rsidRPr="00A24856" w:rsidRDefault="00884F67" w:rsidP="00FA1CFE">
      <w:pPr>
        <w:jc w:val="both"/>
        <w:rPr>
          <w:rFonts w:ascii="Trebuchet MS" w:hAnsi="Trebuchet MS" w:cs="Trebuchet MS"/>
          <w:b/>
          <w:color w:val="000000" w:themeColor="text1"/>
          <w:sz w:val="22"/>
          <w:szCs w:val="22"/>
        </w:rPr>
      </w:pPr>
      <w:r w:rsidRPr="00A24856">
        <w:rPr>
          <w:rFonts w:ascii="Trebuchet MS" w:hAnsi="Trebuchet MS" w:cs="Trebuchet MS"/>
          <w:b/>
          <w:color w:val="000000" w:themeColor="text1"/>
          <w:sz w:val="22"/>
          <w:szCs w:val="22"/>
        </w:rPr>
        <w:t>REFUSE</w:t>
      </w:r>
    </w:p>
    <w:p w:rsidR="00FA1CFE" w:rsidRPr="00A24856" w:rsidRDefault="00FA1CFE">
      <w:pPr>
        <w:rPr>
          <w:rFonts w:ascii="Trebuchet MS" w:hAnsi="Trebuchet MS"/>
          <w:sz w:val="22"/>
          <w:szCs w:val="22"/>
        </w:rPr>
      </w:pPr>
    </w:p>
    <w:sectPr w:rsidR="00FA1CFE" w:rsidRPr="00A24856">
      <w:headerReference w:type="even" r:id="rId8"/>
      <w:headerReference w:type="default" r:id="rId9"/>
      <w:footerReference w:type="even" r:id="rId10"/>
      <w:footerReference w:type="default" r:id="rId11"/>
      <w:headerReference w:type="first" r:id="rId12"/>
      <w:footerReference w:type="first" r:id="rId1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12C5D" w:rsidRDefault="00412C5D" w:rsidP="00412C5D">
      <w:r>
        <w:separator/>
      </w:r>
    </w:p>
  </w:endnote>
  <w:endnote w:type="continuationSeparator" w:id="0">
    <w:p w:rsidR="00412C5D" w:rsidRDefault="00412C5D" w:rsidP="00412C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rebuchet MS">
    <w:altName w:val="Trebuchet MS"/>
    <w:panose1 w:val="020B0603020202020204"/>
    <w:charset w:val="00"/>
    <w:family w:val="swiss"/>
    <w:pitch w:val="variable"/>
    <w:sig w:usb0="00000287" w:usb1="00000000" w:usb2="00000000" w:usb3="00000000" w:csb0="0000009F" w:csb1="00000000"/>
  </w:font>
  <w:font w:name="Times New Roman">
    <w:altName w:val="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altName w:val="Arial Rounded MT Bold"/>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12C5D" w:rsidRDefault="00412C5D">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12C5D" w:rsidRDefault="00412C5D">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12C5D" w:rsidRDefault="00412C5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12C5D" w:rsidRDefault="00412C5D" w:rsidP="00412C5D">
      <w:r>
        <w:separator/>
      </w:r>
    </w:p>
  </w:footnote>
  <w:footnote w:type="continuationSeparator" w:id="0">
    <w:p w:rsidR="00412C5D" w:rsidRDefault="00412C5D" w:rsidP="00412C5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12C5D" w:rsidRDefault="00412C5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12C5D" w:rsidRDefault="00412C5D">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12C5D" w:rsidRDefault="00412C5D">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CB382B"/>
    <w:multiLevelType w:val="hybridMultilevel"/>
    <w:tmpl w:val="C88403B4"/>
    <w:lvl w:ilvl="0" w:tplc="6F30DC68">
      <w:start w:val="1"/>
      <w:numFmt w:val="decimal"/>
      <w:lvlText w:val="%1."/>
      <w:lvlJc w:val="left"/>
      <w:pPr>
        <w:ind w:left="2520" w:hanging="720"/>
      </w:pPr>
      <w:rPr>
        <w:rFonts w:ascii="Trebuchet MS" w:eastAsiaTheme="minorEastAsia" w:hAnsi="Trebuchet MS" w:cs="Times New Roman"/>
      </w:r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1">
    <w:nsid w:val="2B6500CF"/>
    <w:multiLevelType w:val="hybridMultilevel"/>
    <w:tmpl w:val="64B83F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548D603D"/>
    <w:multiLevelType w:val="hybridMultilevel"/>
    <w:tmpl w:val="66483C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6C815272"/>
    <w:multiLevelType w:val="hybridMultilevel"/>
    <w:tmpl w:val="8AB238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76A323A9"/>
    <w:multiLevelType w:val="hybridMultilevel"/>
    <w:tmpl w:val="07A48CE2"/>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7FFB1766"/>
    <w:multiLevelType w:val="hybridMultilevel"/>
    <w:tmpl w:val="5E2C176E"/>
    <w:lvl w:ilvl="0" w:tplc="F9C250FA">
      <w:start w:val="1"/>
      <w:numFmt w:val="upperLetter"/>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
  </w:num>
  <w:num w:numId="2">
    <w:abstractNumId w:val="3"/>
  </w:num>
  <w:num w:numId="3">
    <w:abstractNumId w:val="5"/>
  </w:num>
  <w:num w:numId="4">
    <w:abstractNumId w:val="2"/>
  </w:num>
  <w:num w:numId="5">
    <w:abstractNumId w:val="0"/>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A1CFE"/>
    <w:rsid w:val="00003FB1"/>
    <w:rsid w:val="000117A6"/>
    <w:rsid w:val="0006670E"/>
    <w:rsid w:val="001C4F6E"/>
    <w:rsid w:val="002629C9"/>
    <w:rsid w:val="002659E5"/>
    <w:rsid w:val="002D0918"/>
    <w:rsid w:val="00333262"/>
    <w:rsid w:val="003D2AC0"/>
    <w:rsid w:val="00412C5D"/>
    <w:rsid w:val="00444F39"/>
    <w:rsid w:val="005931B4"/>
    <w:rsid w:val="00633773"/>
    <w:rsid w:val="00640A7F"/>
    <w:rsid w:val="006A0BE0"/>
    <w:rsid w:val="007867E3"/>
    <w:rsid w:val="00884F67"/>
    <w:rsid w:val="00935217"/>
    <w:rsid w:val="00992F21"/>
    <w:rsid w:val="009B3BEC"/>
    <w:rsid w:val="00A24856"/>
    <w:rsid w:val="00B7625A"/>
    <w:rsid w:val="00BB36F4"/>
    <w:rsid w:val="00BE28D2"/>
    <w:rsid w:val="00CA2818"/>
    <w:rsid w:val="00CE30CD"/>
    <w:rsid w:val="00CF603E"/>
    <w:rsid w:val="00D17229"/>
    <w:rsid w:val="00D235B9"/>
    <w:rsid w:val="00D26E51"/>
    <w:rsid w:val="00D34EB8"/>
    <w:rsid w:val="00D518DC"/>
    <w:rsid w:val="00E90482"/>
    <w:rsid w:val="00EC37D4"/>
    <w:rsid w:val="00F1288E"/>
    <w:rsid w:val="00FA1CF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A1CFE"/>
    <w:pPr>
      <w:autoSpaceDE w:val="0"/>
      <w:autoSpaceDN w:val="0"/>
      <w:spacing w:after="0" w:line="240" w:lineRule="auto"/>
    </w:pPr>
    <w:rPr>
      <w:rFonts w:ascii="Times New Roman" w:eastAsiaTheme="minorEastAsia" w:hAnsi="Times New Roman" w:cs="Times New Roman"/>
      <w:sz w:val="20"/>
      <w:szCs w:val="2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rsid w:val="00FA1CFE"/>
    <w:pPr>
      <w:autoSpaceDE/>
      <w:autoSpaceDN/>
    </w:pPr>
    <w:rPr>
      <w:rFonts w:ascii="Courier New" w:eastAsia="Times New Roman" w:hAnsi="Courier New" w:cs="Courier New"/>
    </w:rPr>
  </w:style>
  <w:style w:type="character" w:customStyle="1" w:styleId="PlainTextChar">
    <w:name w:val="Plain Text Char"/>
    <w:basedOn w:val="DefaultParagraphFont"/>
    <w:link w:val="PlainText"/>
    <w:rsid w:val="00FA1CFE"/>
    <w:rPr>
      <w:rFonts w:ascii="Courier New" w:eastAsia="Times New Roman" w:hAnsi="Courier New" w:cs="Courier New"/>
      <w:sz w:val="20"/>
      <w:szCs w:val="20"/>
      <w:lang w:eastAsia="en-GB"/>
    </w:rPr>
  </w:style>
  <w:style w:type="paragraph" w:styleId="ListParagraph">
    <w:name w:val="List Paragraph"/>
    <w:basedOn w:val="Normal"/>
    <w:uiPriority w:val="34"/>
    <w:qFormat/>
    <w:rsid w:val="00FA1CFE"/>
    <w:pPr>
      <w:ind w:left="720"/>
      <w:contextualSpacing/>
    </w:pPr>
  </w:style>
  <w:style w:type="paragraph" w:styleId="Header">
    <w:name w:val="header"/>
    <w:basedOn w:val="Normal"/>
    <w:link w:val="HeaderChar"/>
    <w:uiPriority w:val="99"/>
    <w:unhideWhenUsed/>
    <w:rsid w:val="00412C5D"/>
    <w:pPr>
      <w:tabs>
        <w:tab w:val="center" w:pos="4513"/>
        <w:tab w:val="right" w:pos="9026"/>
      </w:tabs>
    </w:pPr>
  </w:style>
  <w:style w:type="character" w:customStyle="1" w:styleId="HeaderChar">
    <w:name w:val="Header Char"/>
    <w:basedOn w:val="DefaultParagraphFont"/>
    <w:link w:val="Header"/>
    <w:uiPriority w:val="99"/>
    <w:rsid w:val="00412C5D"/>
    <w:rPr>
      <w:rFonts w:ascii="Times New Roman" w:eastAsiaTheme="minorEastAsia" w:hAnsi="Times New Roman" w:cs="Times New Roman"/>
      <w:sz w:val="20"/>
      <w:szCs w:val="20"/>
      <w:lang w:eastAsia="en-GB"/>
    </w:rPr>
  </w:style>
  <w:style w:type="paragraph" w:styleId="Footer">
    <w:name w:val="footer"/>
    <w:basedOn w:val="Normal"/>
    <w:link w:val="FooterChar"/>
    <w:uiPriority w:val="99"/>
    <w:unhideWhenUsed/>
    <w:rsid w:val="00412C5D"/>
    <w:pPr>
      <w:tabs>
        <w:tab w:val="center" w:pos="4513"/>
        <w:tab w:val="right" w:pos="9026"/>
      </w:tabs>
    </w:pPr>
  </w:style>
  <w:style w:type="character" w:customStyle="1" w:styleId="FooterChar">
    <w:name w:val="Footer Char"/>
    <w:basedOn w:val="DefaultParagraphFont"/>
    <w:link w:val="Footer"/>
    <w:uiPriority w:val="99"/>
    <w:rsid w:val="00412C5D"/>
    <w:rPr>
      <w:rFonts w:ascii="Times New Roman" w:eastAsiaTheme="minorEastAsia" w:hAnsi="Times New Roman" w:cs="Times New Roman"/>
      <w:sz w:val="20"/>
      <w:szCs w:val="20"/>
      <w:lang w:eastAsia="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A1CFE"/>
    <w:pPr>
      <w:autoSpaceDE w:val="0"/>
      <w:autoSpaceDN w:val="0"/>
      <w:spacing w:after="0" w:line="240" w:lineRule="auto"/>
    </w:pPr>
    <w:rPr>
      <w:rFonts w:ascii="Times New Roman" w:eastAsiaTheme="minorEastAsia" w:hAnsi="Times New Roman" w:cs="Times New Roman"/>
      <w:sz w:val="20"/>
      <w:szCs w:val="2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rsid w:val="00FA1CFE"/>
    <w:pPr>
      <w:autoSpaceDE/>
      <w:autoSpaceDN/>
    </w:pPr>
    <w:rPr>
      <w:rFonts w:ascii="Courier New" w:eastAsia="Times New Roman" w:hAnsi="Courier New" w:cs="Courier New"/>
    </w:rPr>
  </w:style>
  <w:style w:type="character" w:customStyle="1" w:styleId="PlainTextChar">
    <w:name w:val="Plain Text Char"/>
    <w:basedOn w:val="DefaultParagraphFont"/>
    <w:link w:val="PlainText"/>
    <w:rsid w:val="00FA1CFE"/>
    <w:rPr>
      <w:rFonts w:ascii="Courier New" w:eastAsia="Times New Roman" w:hAnsi="Courier New" w:cs="Courier New"/>
      <w:sz w:val="20"/>
      <w:szCs w:val="20"/>
      <w:lang w:eastAsia="en-GB"/>
    </w:rPr>
  </w:style>
  <w:style w:type="paragraph" w:styleId="ListParagraph">
    <w:name w:val="List Paragraph"/>
    <w:basedOn w:val="Normal"/>
    <w:uiPriority w:val="34"/>
    <w:qFormat/>
    <w:rsid w:val="00FA1CFE"/>
    <w:pPr>
      <w:ind w:left="720"/>
      <w:contextualSpacing/>
    </w:pPr>
  </w:style>
  <w:style w:type="paragraph" w:styleId="Header">
    <w:name w:val="header"/>
    <w:basedOn w:val="Normal"/>
    <w:link w:val="HeaderChar"/>
    <w:uiPriority w:val="99"/>
    <w:unhideWhenUsed/>
    <w:rsid w:val="00412C5D"/>
    <w:pPr>
      <w:tabs>
        <w:tab w:val="center" w:pos="4513"/>
        <w:tab w:val="right" w:pos="9026"/>
      </w:tabs>
    </w:pPr>
  </w:style>
  <w:style w:type="character" w:customStyle="1" w:styleId="HeaderChar">
    <w:name w:val="Header Char"/>
    <w:basedOn w:val="DefaultParagraphFont"/>
    <w:link w:val="Header"/>
    <w:uiPriority w:val="99"/>
    <w:rsid w:val="00412C5D"/>
    <w:rPr>
      <w:rFonts w:ascii="Times New Roman" w:eastAsiaTheme="minorEastAsia" w:hAnsi="Times New Roman" w:cs="Times New Roman"/>
      <w:sz w:val="20"/>
      <w:szCs w:val="20"/>
      <w:lang w:eastAsia="en-GB"/>
    </w:rPr>
  </w:style>
  <w:style w:type="paragraph" w:styleId="Footer">
    <w:name w:val="footer"/>
    <w:basedOn w:val="Normal"/>
    <w:link w:val="FooterChar"/>
    <w:uiPriority w:val="99"/>
    <w:unhideWhenUsed/>
    <w:rsid w:val="00412C5D"/>
    <w:pPr>
      <w:tabs>
        <w:tab w:val="center" w:pos="4513"/>
        <w:tab w:val="right" w:pos="9026"/>
      </w:tabs>
    </w:pPr>
  </w:style>
  <w:style w:type="character" w:customStyle="1" w:styleId="FooterChar">
    <w:name w:val="Footer Char"/>
    <w:basedOn w:val="DefaultParagraphFont"/>
    <w:link w:val="Footer"/>
    <w:uiPriority w:val="99"/>
    <w:rsid w:val="00412C5D"/>
    <w:rPr>
      <w:rFonts w:ascii="Times New Roman" w:eastAsiaTheme="minorEastAsia" w:hAnsi="Times New Roman" w:cs="Times New Roman"/>
      <w:sz w:val="20"/>
      <w:szCs w:val="20"/>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2D85EFA0</Template>
  <TotalTime>304</TotalTime>
  <Pages>3</Pages>
  <Words>939</Words>
  <Characters>5354</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6281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Hughes, Tom</dc:creator>
  <cp:lastModifiedBy>Hughes, Tom</cp:lastModifiedBy>
  <cp:revision>7</cp:revision>
  <dcterms:created xsi:type="dcterms:W3CDTF">2018-05-22T14:58:00Z</dcterms:created>
  <dcterms:modified xsi:type="dcterms:W3CDTF">2018-05-24T16:32:00Z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Name">
    <vt:lpwstr>Unclassified</vt:lpwstr>
  </property>
  <property fmtid="{D5CDD505-2E9C-101B-9397-08002B2CF9AE}" pid="3" name="ClassificationMarking">
    <vt:lpwstr>Classification: UNCLASSIFIED</vt:lpwstr>
  </property>
  <property fmtid="{D5CDD505-2E9C-101B-9397-08002B2CF9AE}" pid="4" name="ClassificationMadeBy">
    <vt:lpwstr>RBC\hughtom</vt:lpwstr>
  </property>
  <property fmtid="{D5CDD505-2E9C-101B-9397-08002B2CF9AE}" pid="5" name="ClassificationMadeExternally">
    <vt:lpwstr>No</vt:lpwstr>
  </property>
  <property fmtid="{D5CDD505-2E9C-101B-9397-08002B2CF9AE}" pid="6" name="ClassificationMadeOn">
    <vt:filetime>2017-04-19T13:23:15Z</vt:filetime>
  </property>
</Properties>
</file>