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DELEGATED APPL</w:t>
      </w:r>
      <w:r w:rsidR="00633773" w:rsidRPr="00BF0E6D">
        <w:rPr>
          <w:rFonts w:ascii="Trebuchet MS" w:hAnsi="Trebuchet MS"/>
          <w:b/>
          <w:color w:val="000000" w:themeColor="text1"/>
          <w:sz w:val="22"/>
          <w:szCs w:val="24"/>
        </w:rPr>
        <w:t xml:space="preserve">ICATION REPORT </w:t>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BF0E6D">
        <w:rPr>
          <w:rFonts w:ascii="Trebuchet MS" w:hAnsi="Trebuchet MS"/>
          <w:b/>
          <w:color w:val="000000" w:themeColor="text1"/>
          <w:sz w:val="22"/>
          <w:szCs w:val="24"/>
        </w:rPr>
        <w:tab/>
      </w:r>
      <w:r w:rsidR="00002B52">
        <w:rPr>
          <w:rFonts w:ascii="Trebuchet MS" w:hAnsi="Trebuchet MS"/>
          <w:b/>
          <w:color w:val="000000" w:themeColor="text1"/>
          <w:sz w:val="22"/>
          <w:szCs w:val="24"/>
        </w:rPr>
        <w:t xml:space="preserve">    </w:t>
      </w:r>
      <w:r w:rsidR="00633773" w:rsidRPr="00BF0E6D">
        <w:rPr>
          <w:rFonts w:ascii="Trebuchet MS" w:hAnsi="Trebuchet MS"/>
          <w:b/>
          <w:color w:val="000000" w:themeColor="text1"/>
          <w:sz w:val="22"/>
          <w:szCs w:val="24"/>
        </w:rPr>
        <w:t>Target Date:</w:t>
      </w:r>
      <w:r w:rsidR="00002B52">
        <w:rPr>
          <w:rFonts w:ascii="Trebuchet MS" w:hAnsi="Trebuchet MS"/>
          <w:b/>
          <w:color w:val="000000" w:themeColor="text1"/>
          <w:sz w:val="22"/>
          <w:szCs w:val="24"/>
        </w:rPr>
        <w:t xml:space="preserve"> </w:t>
      </w:r>
      <w:r w:rsidR="00002B52" w:rsidRPr="00002B52">
        <w:rPr>
          <w:rFonts w:ascii="Trebuchet MS" w:hAnsi="Trebuchet MS"/>
          <w:color w:val="000000" w:themeColor="text1"/>
          <w:sz w:val="22"/>
          <w:szCs w:val="24"/>
        </w:rPr>
        <w:t>01/11/18</w:t>
      </w:r>
    </w:p>
    <w:p w:rsidR="00FA1CFE" w:rsidRPr="00BF0E6D" w:rsidRDefault="00FA1CFE" w:rsidP="00BF0E6D">
      <w:pPr>
        <w:pStyle w:val="PlainText"/>
        <w:rPr>
          <w:rFonts w:ascii="Trebuchet MS" w:hAnsi="Trebuchet MS"/>
          <w:color w:val="000000" w:themeColor="text1"/>
          <w:sz w:val="22"/>
          <w:szCs w:val="24"/>
        </w:rPr>
      </w:pPr>
    </w:p>
    <w:p w:rsidR="00FA1CFE" w:rsidRPr="00002B52" w:rsidRDefault="00E90482"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Application No:</w:t>
      </w:r>
      <w:r w:rsidR="00002B52">
        <w:rPr>
          <w:rFonts w:ascii="Trebuchet MS" w:hAnsi="Trebuchet MS"/>
          <w:b/>
          <w:color w:val="000000" w:themeColor="text1"/>
          <w:sz w:val="22"/>
          <w:szCs w:val="24"/>
        </w:rPr>
        <w:t xml:space="preserve"> </w:t>
      </w:r>
      <w:r w:rsidR="00002B52">
        <w:rPr>
          <w:rFonts w:ascii="Trebuchet MS" w:hAnsi="Trebuchet MS"/>
          <w:color w:val="000000" w:themeColor="text1"/>
          <w:sz w:val="22"/>
          <w:szCs w:val="24"/>
        </w:rPr>
        <w:t>181554/HOU</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Address:</w:t>
      </w:r>
      <w:r w:rsidRPr="00BF0E6D">
        <w:rPr>
          <w:rFonts w:ascii="Trebuchet MS" w:hAnsi="Trebuchet MS"/>
          <w:color w:val="000000" w:themeColor="text1"/>
          <w:sz w:val="22"/>
          <w:szCs w:val="24"/>
        </w:rPr>
        <w:t xml:space="preserve"> </w:t>
      </w:r>
      <w:r w:rsidR="00002B52">
        <w:rPr>
          <w:rFonts w:ascii="Trebuchet MS" w:hAnsi="Trebuchet MS"/>
          <w:color w:val="000000" w:themeColor="text1"/>
          <w:sz w:val="22"/>
          <w:szCs w:val="24"/>
        </w:rPr>
        <w:t>28 Wendover Way</w:t>
      </w:r>
    </w:p>
    <w:p w:rsidR="00D235B9" w:rsidRPr="00002B52"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Proposal: </w:t>
      </w:r>
      <w:r w:rsidR="00002B52">
        <w:rPr>
          <w:rFonts w:ascii="Trebuchet MS" w:hAnsi="Trebuchet MS"/>
          <w:color w:val="000000" w:themeColor="text1"/>
          <w:sz w:val="22"/>
          <w:szCs w:val="24"/>
        </w:rPr>
        <w:t>Part one, part two storey</w:t>
      </w:r>
      <w:r w:rsidR="00F07897">
        <w:rPr>
          <w:rFonts w:ascii="Trebuchet MS" w:hAnsi="Trebuchet MS"/>
          <w:color w:val="000000" w:themeColor="text1"/>
          <w:sz w:val="22"/>
          <w:szCs w:val="24"/>
        </w:rPr>
        <w:t xml:space="preserve"> front, side and rear extension</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Case officer: </w:t>
      </w:r>
      <w:r w:rsidR="00E90482" w:rsidRPr="00BF0E6D">
        <w:rPr>
          <w:rFonts w:ascii="Trebuchet MS" w:hAnsi="Trebuchet MS"/>
          <w:color w:val="000000" w:themeColor="text1"/>
          <w:sz w:val="22"/>
          <w:szCs w:val="24"/>
        </w:rPr>
        <w:t>Tom Hughes</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Site Descr</w:t>
      </w:r>
      <w:r w:rsidR="00633773" w:rsidRPr="00BF0E6D">
        <w:rPr>
          <w:rFonts w:ascii="Trebuchet MS" w:hAnsi="Trebuchet MS"/>
          <w:b/>
          <w:color w:val="000000" w:themeColor="text1"/>
          <w:sz w:val="22"/>
          <w:szCs w:val="24"/>
        </w:rPr>
        <w:t>iption and Surrounding Area</w:t>
      </w:r>
      <w:r w:rsidRPr="00BF0E6D">
        <w:rPr>
          <w:rFonts w:ascii="Trebuchet MS" w:hAnsi="Trebuchet MS"/>
          <w:b/>
          <w:color w:val="000000" w:themeColor="text1"/>
          <w:sz w:val="22"/>
          <w:szCs w:val="24"/>
        </w:rPr>
        <w:t xml:space="preserve"> </w:t>
      </w:r>
    </w:p>
    <w:p w:rsidR="00FA1CFE" w:rsidRDefault="00002B52" w:rsidP="00BF0E6D">
      <w:pPr>
        <w:autoSpaceDE/>
        <w:autoSpaceDN/>
        <w:rPr>
          <w:rFonts w:ascii="Trebuchet MS" w:hAnsi="Trebuchet MS"/>
          <w:color w:val="000000" w:themeColor="text1"/>
          <w:sz w:val="22"/>
          <w:szCs w:val="24"/>
        </w:rPr>
      </w:pPr>
      <w:r>
        <w:rPr>
          <w:rFonts w:ascii="Trebuchet MS" w:hAnsi="Trebuchet MS"/>
          <w:color w:val="000000" w:themeColor="text1"/>
          <w:sz w:val="22"/>
          <w:szCs w:val="24"/>
        </w:rPr>
        <w:t xml:space="preserve">The application site is a three storey semi-detached dwelling with a hipped roof. </w:t>
      </w:r>
      <w:r w:rsidR="00AC295F">
        <w:rPr>
          <w:rFonts w:ascii="Trebuchet MS" w:hAnsi="Trebuchet MS"/>
          <w:color w:val="000000" w:themeColor="text1"/>
          <w:sz w:val="22"/>
          <w:szCs w:val="24"/>
        </w:rPr>
        <w:t>The dwelling is characterised with a recessed porch entrance with arched brick detailing, a box window to the principal elevation and a short flat-roofed two storey rear gable. The dwelling benefits from a loft conversion with the provision of side and rear dormer windows and a single storey rear extension.</w:t>
      </w:r>
      <w:r w:rsidR="000D2FE6">
        <w:rPr>
          <w:rFonts w:ascii="Trebuchet MS" w:hAnsi="Trebuchet MS"/>
          <w:color w:val="000000" w:themeColor="text1"/>
          <w:sz w:val="22"/>
          <w:szCs w:val="24"/>
        </w:rPr>
        <w:t xml:space="preserve"> A roof light is located to the forward roof slope.</w:t>
      </w:r>
      <w:r w:rsidR="00AC295F">
        <w:rPr>
          <w:rFonts w:ascii="Trebuchet MS" w:hAnsi="Trebuchet MS"/>
          <w:color w:val="000000" w:themeColor="text1"/>
          <w:sz w:val="22"/>
          <w:szCs w:val="24"/>
        </w:rPr>
        <w:t xml:space="preserve"> A detached garage with a pitched roof is located beyond the original side and rear elevations. The surrounding area is predominantly residential, comprised of semi-detached dwellings of the same style and design. Many of the surrounding dwellings have been variously extended, with examples of single storey, two storey and roof extensions in close proximity to the application site. </w:t>
      </w:r>
    </w:p>
    <w:p w:rsidR="00002B52" w:rsidRPr="00BF0E6D" w:rsidRDefault="00002B52" w:rsidP="00BF0E6D">
      <w:pPr>
        <w:autoSpaceDE/>
        <w:autoSpaceDN/>
        <w:rPr>
          <w:rFonts w:ascii="Trebuchet MS" w:hAnsi="Trebuchet MS"/>
          <w:color w:val="000000" w:themeColor="text1"/>
          <w:sz w:val="22"/>
          <w:szCs w:val="24"/>
        </w:rPr>
      </w:pPr>
    </w:p>
    <w:p w:rsidR="00FA1CFE"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Proposal</w:t>
      </w:r>
      <w:r w:rsidR="00FA1CFE" w:rsidRPr="00BF0E6D">
        <w:rPr>
          <w:rFonts w:ascii="Trebuchet MS" w:hAnsi="Trebuchet MS"/>
          <w:b/>
          <w:color w:val="000000" w:themeColor="text1"/>
          <w:sz w:val="22"/>
          <w:szCs w:val="24"/>
        </w:rPr>
        <w:t xml:space="preserve">  </w:t>
      </w:r>
    </w:p>
    <w:p w:rsidR="00391293" w:rsidRDefault="00F07897"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proposal is for a part one, part two storey front, side and rear extension. The existing rear extension would be demolished to facilitate the proposal. At the ground floor, the proposal would project forward of the existing recessed porch to a depth of 1.2m, flush to the depth of the existing box window which it would adjoin. The proposal would extend at this depth across the principal elevation and 1.2m beyond the original south-eastward side elevation. The proposal would project along the full depth of the original side elevation at this width, and 5.1m beyond the rear elevation of the original gable. The proposal would extend at this depth to a total width of 4.7m across the original rear elevation, before reducing by a depth of 1.7m and continuing to extend to the boundary with 29 Wendover Way. </w:t>
      </w:r>
    </w:p>
    <w:p w:rsidR="00391293" w:rsidRDefault="00391293" w:rsidP="00BF0E6D">
      <w:pPr>
        <w:pStyle w:val="PlainText"/>
        <w:rPr>
          <w:rFonts w:ascii="Trebuchet MS" w:hAnsi="Trebuchet MS"/>
          <w:color w:val="000000" w:themeColor="text1"/>
          <w:sz w:val="22"/>
          <w:szCs w:val="24"/>
        </w:rPr>
      </w:pPr>
    </w:p>
    <w:p w:rsidR="00F07897" w:rsidRDefault="00F07897"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To the principal elevation, the form of the roof of the existing box window would be maintained across the proposed extension. The roof form would hip and</w:t>
      </w:r>
      <w:r w:rsidR="00D13999">
        <w:rPr>
          <w:rFonts w:ascii="Trebuchet MS" w:hAnsi="Trebuchet MS"/>
          <w:color w:val="000000" w:themeColor="text1"/>
          <w:sz w:val="22"/>
          <w:szCs w:val="24"/>
        </w:rPr>
        <w:t xml:space="preserve"> continue along the side elevation, with a maximum height of 3.6m and a height to eaves of 2.4m. To the rear, the single storey elements </w:t>
      </w:r>
      <w:r w:rsidR="00391293">
        <w:rPr>
          <w:rFonts w:ascii="Trebuchet MS" w:hAnsi="Trebuchet MS"/>
          <w:color w:val="000000" w:themeColor="text1"/>
          <w:sz w:val="22"/>
          <w:szCs w:val="24"/>
        </w:rPr>
        <w:t>would have a dual-pitched, part-</w:t>
      </w:r>
      <w:r w:rsidR="00D13999">
        <w:rPr>
          <w:rFonts w:ascii="Trebuchet MS" w:hAnsi="Trebuchet MS"/>
          <w:color w:val="000000" w:themeColor="text1"/>
          <w:sz w:val="22"/>
          <w:szCs w:val="24"/>
        </w:rPr>
        <w:t>flat roof form. The deeper projecting element would have a pitched roof with a maximum height of 3.7m and a height to eaves of 2.4m. Aside the two storey element, a second roof pitch would have a maximum height of</w:t>
      </w:r>
      <w:r w:rsidR="00391293">
        <w:rPr>
          <w:rFonts w:ascii="Trebuchet MS" w:hAnsi="Trebuchet MS"/>
          <w:color w:val="000000" w:themeColor="text1"/>
          <w:sz w:val="22"/>
          <w:szCs w:val="24"/>
        </w:rPr>
        <w:t xml:space="preserve"> 4.2</w:t>
      </w:r>
      <w:r w:rsidR="00D13999">
        <w:rPr>
          <w:rFonts w:ascii="Trebuchet MS" w:hAnsi="Trebuchet MS"/>
          <w:color w:val="000000" w:themeColor="text1"/>
          <w:sz w:val="22"/>
          <w:szCs w:val="24"/>
        </w:rPr>
        <w:t xml:space="preserve"> and a height to eaves of</w:t>
      </w:r>
      <w:r w:rsidR="00391293">
        <w:rPr>
          <w:rFonts w:ascii="Trebuchet MS" w:hAnsi="Trebuchet MS"/>
          <w:color w:val="000000" w:themeColor="text1"/>
          <w:sz w:val="22"/>
          <w:szCs w:val="24"/>
        </w:rPr>
        <w:t xml:space="preserve"> 2.9m</w:t>
      </w:r>
      <w:r w:rsidR="00D13999">
        <w:rPr>
          <w:rFonts w:ascii="Trebuchet MS" w:hAnsi="Trebuchet MS"/>
          <w:color w:val="000000" w:themeColor="text1"/>
          <w:sz w:val="22"/>
          <w:szCs w:val="24"/>
        </w:rPr>
        <w:t>. B</w:t>
      </w:r>
      <w:r w:rsidR="00391293">
        <w:rPr>
          <w:rFonts w:ascii="Trebuchet MS" w:hAnsi="Trebuchet MS"/>
          <w:color w:val="000000" w:themeColor="text1"/>
          <w:sz w:val="22"/>
          <w:szCs w:val="24"/>
        </w:rPr>
        <w:t>e</w:t>
      </w:r>
      <w:r w:rsidR="00D13999">
        <w:rPr>
          <w:rFonts w:ascii="Trebuchet MS" w:hAnsi="Trebuchet MS"/>
          <w:color w:val="000000" w:themeColor="text1"/>
          <w:sz w:val="22"/>
          <w:szCs w:val="24"/>
        </w:rPr>
        <w:t>yond, a short section of flat roof would extend at a height of</w:t>
      </w:r>
      <w:r w:rsidR="00391293">
        <w:rPr>
          <w:rFonts w:ascii="Trebuchet MS" w:hAnsi="Trebuchet MS"/>
          <w:color w:val="000000" w:themeColor="text1"/>
          <w:sz w:val="22"/>
          <w:szCs w:val="24"/>
        </w:rPr>
        <w:t xml:space="preserve"> 2.9m</w:t>
      </w:r>
      <w:r w:rsidR="00D13999">
        <w:rPr>
          <w:rFonts w:ascii="Trebuchet MS" w:hAnsi="Trebuchet MS"/>
          <w:color w:val="000000" w:themeColor="text1"/>
          <w:sz w:val="22"/>
          <w:szCs w:val="24"/>
        </w:rPr>
        <w:t>. To the boundary with 29 Wendover Way would project a parapet wall to a depth of 2.5m at a height of 3.3m.</w:t>
      </w:r>
    </w:p>
    <w:p w:rsidR="00391293" w:rsidRDefault="00391293" w:rsidP="00BF0E6D">
      <w:pPr>
        <w:pStyle w:val="PlainText"/>
        <w:rPr>
          <w:rFonts w:ascii="Trebuchet MS" w:hAnsi="Trebuchet MS"/>
          <w:color w:val="000000" w:themeColor="text1"/>
          <w:sz w:val="22"/>
          <w:szCs w:val="24"/>
        </w:rPr>
      </w:pPr>
    </w:p>
    <w:p w:rsidR="00391293" w:rsidRDefault="00391293"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first floor element would extend at the same width as the ground floor element beyond the original south-eastward side elevation, but would be set back from the principal elevation by 4.8m. The first floor element would project at this width to a total depth of 5.2m, 1.2m beyond the original rear elevation of the existing gable. The first floor element would extend across the original rear elevation at this depth at a width of </w:t>
      </w:r>
      <w:r w:rsidR="000D2FE6">
        <w:rPr>
          <w:rFonts w:ascii="Trebuchet MS" w:hAnsi="Trebuchet MS"/>
          <w:color w:val="000000" w:themeColor="text1"/>
          <w:sz w:val="22"/>
          <w:szCs w:val="24"/>
        </w:rPr>
        <w:t xml:space="preserve">3.6m, flush to the north-westward side elevation of the existing gable. The first floor element would have a hip-style roof form, tapered to accommodate the existing sideward dormer window. The first floor element would have a maximum height of 6.8m and a height to eaves of 4.3m. </w:t>
      </w:r>
    </w:p>
    <w:p w:rsidR="000D2FE6" w:rsidRDefault="000D2FE6" w:rsidP="00BF0E6D">
      <w:pPr>
        <w:pStyle w:val="PlainText"/>
        <w:rPr>
          <w:rFonts w:ascii="Trebuchet MS" w:hAnsi="Trebuchet MS"/>
          <w:color w:val="000000" w:themeColor="text1"/>
          <w:sz w:val="22"/>
          <w:szCs w:val="24"/>
        </w:rPr>
      </w:pPr>
    </w:p>
    <w:p w:rsidR="000D2FE6" w:rsidRPr="00F07897" w:rsidRDefault="00DC0B48"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To the front elevations, windows would be located at the ground and first floors. Two windows would be located to the south-eastward side elevation at the ground floor. To the rear elevations, a window would be located at the first floor with a set of bi-fold doors </w:t>
      </w:r>
      <w:r>
        <w:rPr>
          <w:rFonts w:ascii="Trebuchet MS" w:hAnsi="Trebuchet MS"/>
          <w:color w:val="000000" w:themeColor="text1"/>
          <w:sz w:val="22"/>
          <w:szCs w:val="24"/>
        </w:rPr>
        <w:lastRenderedPageBreak/>
        <w:t xml:space="preserve">and a set of sliding doors located at the ground floor. Materials have been selected to match those of the existing dwelling. </w:t>
      </w:r>
    </w:p>
    <w:p w:rsidR="00FA1CFE" w:rsidRPr="00BF0E6D" w:rsidRDefault="00FA1CFE" w:rsidP="00BF0E6D">
      <w:pPr>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Plans Considered</w:t>
      </w:r>
    </w:p>
    <w:p w:rsidR="00A91434" w:rsidRDefault="00FA1CFE" w:rsidP="00BF0E6D">
      <w:pPr>
        <w:pStyle w:val="PlainText"/>
        <w:rPr>
          <w:rFonts w:ascii="Trebuchet MS" w:hAnsi="Trebuchet MS"/>
          <w:sz w:val="22"/>
          <w:szCs w:val="24"/>
        </w:rPr>
      </w:pPr>
      <w:r w:rsidRPr="00BF0E6D">
        <w:rPr>
          <w:rFonts w:ascii="Trebuchet MS" w:hAnsi="Trebuchet MS"/>
          <w:sz w:val="22"/>
          <w:szCs w:val="24"/>
        </w:rPr>
        <w:t xml:space="preserve">The agent </w:t>
      </w:r>
      <w:r w:rsidR="00A91434">
        <w:rPr>
          <w:rFonts w:ascii="Trebuchet MS" w:hAnsi="Trebuchet MS"/>
          <w:sz w:val="22"/>
          <w:szCs w:val="24"/>
        </w:rPr>
        <w:t>supplied</w:t>
      </w:r>
      <w:r w:rsidR="002629C9" w:rsidRPr="00BF0E6D">
        <w:rPr>
          <w:rFonts w:ascii="Trebuchet MS" w:hAnsi="Trebuchet MS"/>
          <w:sz w:val="22"/>
          <w:szCs w:val="24"/>
        </w:rPr>
        <w:t xml:space="preserve"> the following</w:t>
      </w:r>
      <w:r w:rsidRPr="00BF0E6D">
        <w:rPr>
          <w:rFonts w:ascii="Trebuchet MS" w:hAnsi="Trebuchet MS"/>
          <w:sz w:val="22"/>
          <w:szCs w:val="24"/>
        </w:rPr>
        <w:t>, received on</w:t>
      </w:r>
      <w:r w:rsidR="00A91434">
        <w:rPr>
          <w:rFonts w:ascii="Trebuchet MS" w:hAnsi="Trebuchet MS"/>
          <w:sz w:val="22"/>
          <w:szCs w:val="24"/>
        </w:rPr>
        <w:t xml:space="preserve"> 10/09/18:</w:t>
      </w:r>
    </w:p>
    <w:p w:rsidR="00A91434" w:rsidRDefault="00A91434" w:rsidP="00BF0E6D">
      <w:pPr>
        <w:pStyle w:val="PlainText"/>
        <w:rPr>
          <w:rFonts w:ascii="Trebuchet MS" w:hAnsi="Trebuchet MS"/>
          <w:sz w:val="22"/>
          <w:szCs w:val="24"/>
        </w:rPr>
      </w:pPr>
      <w:r>
        <w:rPr>
          <w:rFonts w:ascii="Trebuchet MS" w:hAnsi="Trebuchet MS"/>
          <w:sz w:val="22"/>
          <w:szCs w:val="24"/>
        </w:rPr>
        <w:t>Drawing No: 01 Rev. A – Site Location, Existing Floor Plans and Elevations</w:t>
      </w:r>
    </w:p>
    <w:p w:rsidR="00A91434" w:rsidRDefault="00A91434" w:rsidP="00BF0E6D">
      <w:pPr>
        <w:pStyle w:val="PlainText"/>
        <w:rPr>
          <w:rFonts w:ascii="Trebuchet MS" w:hAnsi="Trebuchet MS"/>
          <w:sz w:val="22"/>
          <w:szCs w:val="24"/>
        </w:rPr>
      </w:pPr>
      <w:r>
        <w:rPr>
          <w:rFonts w:ascii="Trebuchet MS" w:hAnsi="Trebuchet MS"/>
          <w:sz w:val="22"/>
          <w:szCs w:val="24"/>
        </w:rPr>
        <w:t>Drawing No: 02 Rev. A - Block Plan, Proposed Floor Plans and Elevations</w:t>
      </w:r>
    </w:p>
    <w:p w:rsidR="00A91434" w:rsidRDefault="00A91434" w:rsidP="00BF0E6D">
      <w:pPr>
        <w:pStyle w:val="PlainText"/>
        <w:rPr>
          <w:rFonts w:ascii="Trebuchet MS" w:hAnsi="Trebuchet MS"/>
          <w:sz w:val="22"/>
          <w:szCs w:val="24"/>
        </w:rPr>
      </w:pPr>
    </w:p>
    <w:p w:rsidR="000E353C" w:rsidRDefault="00A91434" w:rsidP="00BF0E6D">
      <w:pPr>
        <w:pStyle w:val="PlainText"/>
        <w:rPr>
          <w:rFonts w:ascii="Trebuchet MS" w:hAnsi="Trebuchet MS"/>
          <w:sz w:val="22"/>
          <w:szCs w:val="24"/>
        </w:rPr>
      </w:pPr>
      <w:r>
        <w:rPr>
          <w:rFonts w:ascii="Trebuchet MS" w:hAnsi="Trebuchet MS"/>
          <w:sz w:val="22"/>
          <w:szCs w:val="24"/>
        </w:rPr>
        <w:t xml:space="preserve">Subsequently, the agent supplied the following, received on </w:t>
      </w:r>
      <w:r w:rsidR="000E353C">
        <w:rPr>
          <w:rFonts w:ascii="Trebuchet MS" w:hAnsi="Trebuchet MS"/>
          <w:sz w:val="22"/>
          <w:szCs w:val="24"/>
        </w:rPr>
        <w:t>26/09/18:</w:t>
      </w:r>
    </w:p>
    <w:p w:rsidR="002629C9" w:rsidRPr="00BF0E6D" w:rsidRDefault="000E353C" w:rsidP="00BF0E6D">
      <w:pPr>
        <w:pStyle w:val="PlainText"/>
        <w:rPr>
          <w:rFonts w:ascii="Trebuchet MS" w:hAnsi="Trebuchet MS"/>
          <w:sz w:val="22"/>
          <w:szCs w:val="24"/>
        </w:rPr>
      </w:pPr>
      <w:r>
        <w:rPr>
          <w:rFonts w:ascii="Trebuchet MS" w:hAnsi="Trebuchet MS"/>
          <w:sz w:val="22"/>
          <w:szCs w:val="24"/>
        </w:rPr>
        <w:t>Drawing No: 02 Rev. B – Block Plan, Proposed Floor Plans and Elevations</w:t>
      </w:r>
      <w:r w:rsidR="002629C9" w:rsidRPr="00BF0E6D">
        <w:rPr>
          <w:rFonts w:ascii="Trebuchet MS" w:hAnsi="Trebuchet MS"/>
          <w:sz w:val="22"/>
          <w:szCs w:val="24"/>
        </w:rPr>
        <w:t xml:space="preserve"> </w:t>
      </w:r>
    </w:p>
    <w:p w:rsidR="00D235B9" w:rsidRPr="00BF0E6D" w:rsidRDefault="00D235B9" w:rsidP="00BF0E6D">
      <w:pPr>
        <w:pStyle w:val="PlainText"/>
        <w:rPr>
          <w:rFonts w:ascii="Trebuchet MS" w:hAnsi="Trebuchet MS"/>
          <w:b/>
          <w:color w:val="000000" w:themeColor="text1"/>
          <w:sz w:val="22"/>
          <w:szCs w:val="24"/>
        </w:rPr>
      </w:pPr>
    </w:p>
    <w:p w:rsidR="00FA1CFE"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Relevant </w:t>
      </w:r>
      <w:r w:rsidR="00633773" w:rsidRPr="00BF0E6D">
        <w:rPr>
          <w:rFonts w:ascii="Trebuchet MS" w:hAnsi="Trebuchet MS"/>
          <w:b/>
          <w:color w:val="000000" w:themeColor="text1"/>
          <w:sz w:val="22"/>
          <w:szCs w:val="24"/>
        </w:rPr>
        <w:t>Planning History</w:t>
      </w:r>
    </w:p>
    <w:p w:rsidR="000E353C" w:rsidRDefault="000E353C"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170478/HOU – Single storey front, side and rear extension – Permitted 12/06/17</w:t>
      </w:r>
    </w:p>
    <w:p w:rsidR="000E353C" w:rsidRPr="000E353C" w:rsidRDefault="000E353C" w:rsidP="00BF0E6D">
      <w:pPr>
        <w:pStyle w:val="PlainText"/>
        <w:rPr>
          <w:rFonts w:ascii="Trebuchet MS" w:hAnsi="Trebuchet MS"/>
          <w:i/>
          <w:color w:val="000000" w:themeColor="text1"/>
          <w:sz w:val="22"/>
          <w:szCs w:val="24"/>
        </w:rPr>
      </w:pPr>
      <w:r>
        <w:rPr>
          <w:rFonts w:ascii="Trebuchet MS" w:hAnsi="Trebuchet MS"/>
          <w:i/>
          <w:color w:val="000000" w:themeColor="text1"/>
          <w:sz w:val="22"/>
          <w:szCs w:val="24"/>
        </w:rPr>
        <w:t xml:space="preserve">The proposal put forward at the time of the application originally included a first floor side and rear extension. Officers raised a number of concerns with the first floor element which was considered unacceptable. Two subsequent sets of amended plans were also considered to be unacceptable, before a final amended proposal was put forward which omitted the first floor extension. This final amendment overcame officers concerns sufficiently and permission was ultimately granted. </w:t>
      </w:r>
    </w:p>
    <w:p w:rsidR="002629C9" w:rsidRPr="00BF0E6D" w:rsidRDefault="002629C9" w:rsidP="00BF0E6D">
      <w:pPr>
        <w:pStyle w:val="PlainText"/>
        <w:rPr>
          <w:rFonts w:ascii="Trebuchet MS" w:hAnsi="Trebuchet MS"/>
          <w:color w:val="000000" w:themeColor="text1"/>
          <w:sz w:val="22"/>
          <w:szCs w:val="24"/>
        </w:rPr>
      </w:pPr>
    </w:p>
    <w:p w:rsidR="00FA1CFE"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Consultation Responses</w:t>
      </w:r>
    </w:p>
    <w:p w:rsidR="00921DCF" w:rsidRDefault="00921DCF"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Neighbouring owners and occupiers at 27 and 29 Wendover Way and 51 and 53 Mayfair were consulted by letter. A site notice was displayed. No letters of representation were received. </w:t>
      </w:r>
    </w:p>
    <w:p w:rsidR="00921DCF" w:rsidRDefault="00921DCF" w:rsidP="00BF0E6D">
      <w:pPr>
        <w:pStyle w:val="PlainText"/>
        <w:rPr>
          <w:rFonts w:ascii="Trebuchet MS" w:hAnsi="Trebuchet MS"/>
          <w:color w:val="000000" w:themeColor="text1"/>
          <w:sz w:val="22"/>
          <w:szCs w:val="24"/>
        </w:rPr>
      </w:pPr>
    </w:p>
    <w:p w:rsidR="00921DCF" w:rsidRPr="00921DCF" w:rsidRDefault="00921DCF"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Transport Development Control raised no objection to the proposal. </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cs="Arial"/>
          <w:b/>
          <w:bCs/>
          <w:color w:val="000000" w:themeColor="text1"/>
          <w:sz w:val="22"/>
          <w:szCs w:val="24"/>
        </w:rPr>
      </w:pPr>
      <w:r w:rsidRPr="00BF0E6D">
        <w:rPr>
          <w:rFonts w:ascii="Trebuchet MS" w:hAnsi="Trebuchet MS" w:cs="Arial"/>
          <w:b/>
          <w:bCs/>
          <w:color w:val="000000" w:themeColor="text1"/>
          <w:sz w:val="22"/>
          <w:szCs w:val="24"/>
        </w:rPr>
        <w:t>Equality Act 2010</w:t>
      </w:r>
    </w:p>
    <w:p w:rsidR="00FA1CFE" w:rsidRPr="00BF0E6D" w:rsidRDefault="00FA1CFE" w:rsidP="00BF0E6D">
      <w:pPr>
        <w:rPr>
          <w:rFonts w:ascii="Trebuchet MS" w:hAnsi="Trebuchet MS" w:cs="Arial"/>
          <w:bCs/>
          <w:sz w:val="22"/>
          <w:szCs w:val="24"/>
        </w:rPr>
      </w:pPr>
      <w:r w:rsidRPr="00BF0E6D">
        <w:rPr>
          <w:rFonts w:ascii="Trebuchet MS" w:hAnsi="Trebuchet MS" w:cs="Arial"/>
          <w:bCs/>
          <w:sz w:val="22"/>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Releva</w:t>
      </w:r>
      <w:r w:rsidR="00633773" w:rsidRPr="00BF0E6D">
        <w:rPr>
          <w:rFonts w:ascii="Trebuchet MS" w:hAnsi="Trebuchet MS"/>
          <w:b/>
          <w:color w:val="000000" w:themeColor="text1"/>
          <w:sz w:val="22"/>
          <w:szCs w:val="24"/>
        </w:rPr>
        <w:t>nt Planning Policy and Guidance</w:t>
      </w:r>
      <w:r w:rsidRPr="00BF0E6D">
        <w:rPr>
          <w:rFonts w:ascii="Trebuchet MS" w:hAnsi="Trebuchet MS"/>
          <w:b/>
          <w:color w:val="000000" w:themeColor="text1"/>
          <w:sz w:val="22"/>
          <w:szCs w:val="24"/>
        </w:rPr>
        <w:t xml:space="preserve">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The following local and national planning policy and guidance is relevant to this application:</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Reading Borough Local Development Framework Core Strategy (2008)</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CS7 (Design and the Public Realm)</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Sites and Detailed Policies Document (Oct 2012)</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 xml:space="preserve">DM4: Safeguarding Amenity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DM9: House Extensions and Ancillary Accommodation</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Supplementary Planning Guidance - A Design Guide to House Extensions (2003)</w:t>
      </w:r>
    </w:p>
    <w:p w:rsidR="00FA1CFE" w:rsidRPr="00BF0E6D" w:rsidRDefault="00FA1CFE" w:rsidP="00BF0E6D">
      <w:pPr>
        <w:pStyle w:val="PlainText"/>
        <w:rPr>
          <w:rFonts w:ascii="Trebuchet MS" w:hAnsi="Trebuchet MS"/>
          <w:color w:val="000000" w:themeColor="text1"/>
          <w:sz w:val="22"/>
          <w:szCs w:val="24"/>
        </w:rPr>
      </w:pPr>
    </w:p>
    <w:p w:rsidR="002D0918"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Appraisal </w:t>
      </w:r>
    </w:p>
    <w:p w:rsidR="00884F67" w:rsidRDefault="00921DCF" w:rsidP="00BF0E6D">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Design and impact on the character of the surrounding area</w:t>
      </w:r>
    </w:p>
    <w:p w:rsidR="001C1BD6" w:rsidRDefault="00D200CF"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Policy CS7 of the Core Strategy states that all development must be of a high design quality that maintains and enhances the character and appearance of the area in which it is located. Policy DM9 of the Sites and Detailed Policies Document states that an extension </w:t>
      </w:r>
      <w:r>
        <w:rPr>
          <w:rFonts w:ascii="Trebuchet MS" w:hAnsi="Trebuchet MS"/>
          <w:color w:val="000000" w:themeColor="text1"/>
          <w:sz w:val="22"/>
          <w:szCs w:val="24"/>
        </w:rPr>
        <w:lastRenderedPageBreak/>
        <w:t xml:space="preserve">to a house will be acceptable where it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003B76A4">
        <w:rPr>
          <w:rFonts w:ascii="Trebuchet MS" w:hAnsi="Trebuchet MS"/>
          <w:color w:val="000000" w:themeColor="text1"/>
          <w:sz w:val="22"/>
          <w:szCs w:val="24"/>
        </w:rPr>
        <w:t xml:space="preserve">The Council’s Design Guide to House Extensions states that planning permission will not usually be granted for rear extensions that are longer than 4m in depth. Exceptions to this may be accepted if the site is capable of taking an extension of a longer depth. The guidance also states that two storey side extensions should normally be designed to be smaller in scale and in proportion with the </w:t>
      </w:r>
      <w:r w:rsidR="001C1BD6">
        <w:rPr>
          <w:rFonts w:ascii="Trebuchet MS" w:hAnsi="Trebuchet MS"/>
          <w:color w:val="000000" w:themeColor="text1"/>
          <w:sz w:val="22"/>
          <w:szCs w:val="24"/>
        </w:rPr>
        <w:t xml:space="preserve">main house. </w:t>
      </w:r>
    </w:p>
    <w:p w:rsidR="001C1BD6" w:rsidRDefault="001C1BD6" w:rsidP="00BF0E6D">
      <w:pPr>
        <w:pStyle w:val="PlainText"/>
        <w:rPr>
          <w:rFonts w:ascii="Trebuchet MS" w:hAnsi="Trebuchet MS"/>
          <w:color w:val="000000" w:themeColor="text1"/>
          <w:sz w:val="22"/>
          <w:szCs w:val="24"/>
        </w:rPr>
      </w:pPr>
    </w:p>
    <w:p w:rsidR="00820FE1" w:rsidRDefault="001C1BD6"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This application follows the granting of permission of previous application 170478/HOU. The previous application originally proposed an extension not dissimilar to the proposal subject of this application. The ground floor element of the current proposal differs from that which was approved previously in that the depth along the boundary to the rear with 29 Wendover Way has been increased by 0.3m and the roof design has been altered. </w:t>
      </w:r>
      <w:r w:rsidR="00820FE1">
        <w:rPr>
          <w:rFonts w:ascii="Trebuchet MS" w:hAnsi="Trebuchet MS"/>
          <w:color w:val="000000" w:themeColor="text1"/>
          <w:sz w:val="22"/>
          <w:szCs w:val="24"/>
        </w:rPr>
        <w:t>The extension which gained permission under 170478/HOU represented a substantial enlargement of the original dwelling, but officers considered that is was sufficient in its design and proportion that it didn’t detract from the original buildings appearance, or the character of the surrounding area, t</w:t>
      </w:r>
      <w:r w:rsidR="00303E3F">
        <w:rPr>
          <w:rFonts w:ascii="Trebuchet MS" w:hAnsi="Trebuchet MS"/>
          <w:color w:val="000000" w:themeColor="text1"/>
          <w:sz w:val="22"/>
          <w:szCs w:val="24"/>
        </w:rPr>
        <w:t xml:space="preserve">o a sufficiently harmful degree, nor had significantly harmful impacts on neighbouring residential amenities, </w:t>
      </w:r>
      <w:r w:rsidR="00820FE1">
        <w:rPr>
          <w:rFonts w:ascii="Trebuchet MS" w:hAnsi="Trebuchet MS"/>
          <w:color w:val="000000" w:themeColor="text1"/>
          <w:sz w:val="22"/>
          <w:szCs w:val="24"/>
        </w:rPr>
        <w:t xml:space="preserve">and on balance was acceptable. </w:t>
      </w:r>
    </w:p>
    <w:p w:rsidR="00820FE1" w:rsidRDefault="00820FE1" w:rsidP="00BF0E6D">
      <w:pPr>
        <w:pStyle w:val="PlainText"/>
        <w:rPr>
          <w:rFonts w:ascii="Trebuchet MS" w:hAnsi="Trebuchet MS"/>
          <w:color w:val="000000" w:themeColor="text1"/>
          <w:sz w:val="22"/>
          <w:szCs w:val="24"/>
        </w:rPr>
      </w:pPr>
    </w:p>
    <w:p w:rsidR="003F7578" w:rsidRDefault="00820FE1"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As with the original proposal of 170478/HOU, it is considered that the current proposal is excessive, significantly detracting from the character of the original dwelling and the appearance of the surrounding area. When considered cumulatively with the existing extensions to be retained (side and rear dormer windows), the resultant extensions would appear muddled, creating an unbalanced appearance. The total enlargement is considered an overdevelopment of the host dwelling and would not reflect its original scale and proportion. Particular concerns are held with regard to the first floor element of the proposal, which would appear an incongruous and jarring addition, exacerbated by the form and the relationship with the existing side and rear dormer windows. </w:t>
      </w:r>
    </w:p>
    <w:p w:rsidR="003F7578" w:rsidRDefault="003F7578" w:rsidP="00BF0E6D">
      <w:pPr>
        <w:pStyle w:val="PlainText"/>
        <w:rPr>
          <w:rFonts w:ascii="Trebuchet MS" w:hAnsi="Trebuchet MS"/>
          <w:color w:val="000000" w:themeColor="text1"/>
          <w:sz w:val="22"/>
          <w:szCs w:val="24"/>
        </w:rPr>
      </w:pPr>
    </w:p>
    <w:p w:rsidR="003F7578" w:rsidRDefault="003F7578"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Of its own accord, the increase in depth of the ground floor element along the boundary with 29 Wendover Way is not considered to be unacceptable. However, there are concerns that the variety of roof forms presented to the rear would result in a confused appearance, obscuring the form of the original dwelling. Indeed, two separate roof pitches and a section of flat roof at the ground floor, an oddly tapered hip style roof at the first floor, in combination with the original, characteristic, hipped roof form of the original dwelling and the not insubstantial dormer windows is considered to be of poor design, and does not represent a sympathetic addition</w:t>
      </w:r>
      <w:r w:rsidR="00303E3F">
        <w:rPr>
          <w:rFonts w:ascii="Trebuchet MS" w:hAnsi="Trebuchet MS"/>
          <w:color w:val="000000" w:themeColor="text1"/>
          <w:sz w:val="22"/>
          <w:szCs w:val="24"/>
        </w:rPr>
        <w:t>s</w:t>
      </w:r>
      <w:r>
        <w:rPr>
          <w:rFonts w:ascii="Trebuchet MS" w:hAnsi="Trebuchet MS"/>
          <w:color w:val="000000" w:themeColor="text1"/>
          <w:sz w:val="22"/>
          <w:szCs w:val="24"/>
        </w:rPr>
        <w:t xml:space="preserve"> to the dwelling. </w:t>
      </w:r>
    </w:p>
    <w:p w:rsidR="003F7578" w:rsidRDefault="003F7578" w:rsidP="00BF0E6D">
      <w:pPr>
        <w:pStyle w:val="PlainText"/>
        <w:rPr>
          <w:rFonts w:ascii="Trebuchet MS" w:hAnsi="Trebuchet MS"/>
          <w:color w:val="000000" w:themeColor="text1"/>
          <w:sz w:val="22"/>
          <w:szCs w:val="24"/>
        </w:rPr>
      </w:pPr>
    </w:p>
    <w:p w:rsidR="00BF04D8" w:rsidRDefault="003F7578"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As noted above, the dwellings in the surrounding area are generally of the same style and design, and many have been variously extended. Upper floor extensions are not uncommon. The extensions, and the permissions, for the neighbouring dwelling at 20 Wendover Way are of particular relevance to this application. 20 Wendover Way benefits from a large first floor side and rear extension, and a loft conversion with the provision of a large box dormer. Planning permission was granted for the first floor extension </w:t>
      </w:r>
      <w:r w:rsidR="00BF04D8">
        <w:rPr>
          <w:rFonts w:ascii="Trebuchet MS" w:hAnsi="Trebuchet MS"/>
          <w:color w:val="000000" w:themeColor="text1"/>
          <w:sz w:val="22"/>
          <w:szCs w:val="24"/>
        </w:rPr>
        <w:t>under 160397/HOU, which on its own merit was considered acceptable. Latterly, a Lawful Development Certificate for a proposed development was issued under 171311/CLP for a hip-to-gable roof alteration with a rear box dormer. The approved plans did not include the first floor extension approved previously</w:t>
      </w:r>
      <w:r w:rsidR="00F118C5">
        <w:rPr>
          <w:rFonts w:ascii="Trebuchet MS" w:hAnsi="Trebuchet MS"/>
          <w:color w:val="000000" w:themeColor="text1"/>
          <w:sz w:val="22"/>
          <w:szCs w:val="24"/>
        </w:rPr>
        <w:t>, which at the time of the</w:t>
      </w:r>
      <w:bookmarkStart w:id="0" w:name="_GoBack"/>
      <w:bookmarkEnd w:id="0"/>
      <w:r w:rsidR="00BF04D8">
        <w:rPr>
          <w:rFonts w:ascii="Trebuchet MS" w:hAnsi="Trebuchet MS"/>
          <w:color w:val="000000" w:themeColor="text1"/>
          <w:sz w:val="22"/>
          <w:szCs w:val="24"/>
        </w:rPr>
        <w:t xml:space="preserve"> application had not been built. Officers consider that had planning permission been sought for the total enlargement to 20 Wendover Way, planning permission would not have been granted as many of the issues raised by this application would also have been relevant. </w:t>
      </w:r>
    </w:p>
    <w:p w:rsidR="00BF04D8" w:rsidRDefault="00BF04D8" w:rsidP="00BF0E6D">
      <w:pPr>
        <w:pStyle w:val="PlainText"/>
        <w:rPr>
          <w:rFonts w:ascii="Trebuchet MS" w:hAnsi="Trebuchet MS"/>
          <w:color w:val="000000" w:themeColor="text1"/>
          <w:sz w:val="22"/>
          <w:szCs w:val="24"/>
        </w:rPr>
      </w:pPr>
    </w:p>
    <w:p w:rsidR="00921DCF" w:rsidRDefault="00BF04D8"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lastRenderedPageBreak/>
        <w:t xml:space="preserve">Accordingly, the proposal is contrary to Policy CS7 of the Core Strategy, Policy DM9 of the Sites and Detailed Policies Document and the Council’s Design Guide to House Extensions. </w:t>
      </w:r>
      <w:r w:rsidR="00820FE1">
        <w:rPr>
          <w:rFonts w:ascii="Trebuchet MS" w:hAnsi="Trebuchet MS"/>
          <w:color w:val="000000" w:themeColor="text1"/>
          <w:sz w:val="22"/>
          <w:szCs w:val="24"/>
        </w:rPr>
        <w:t xml:space="preserve"> </w:t>
      </w:r>
      <w:r w:rsidR="001C1BD6">
        <w:rPr>
          <w:rFonts w:ascii="Trebuchet MS" w:hAnsi="Trebuchet MS"/>
          <w:color w:val="000000" w:themeColor="text1"/>
          <w:sz w:val="22"/>
          <w:szCs w:val="24"/>
        </w:rPr>
        <w:t xml:space="preserve"> </w:t>
      </w:r>
      <w:r w:rsidR="00D200CF">
        <w:rPr>
          <w:rFonts w:ascii="Trebuchet MS" w:hAnsi="Trebuchet MS"/>
          <w:color w:val="000000" w:themeColor="text1"/>
          <w:sz w:val="22"/>
          <w:szCs w:val="24"/>
        </w:rPr>
        <w:t xml:space="preserve"> </w:t>
      </w:r>
    </w:p>
    <w:p w:rsidR="00D200CF" w:rsidRDefault="00D200CF" w:rsidP="00BF0E6D">
      <w:pPr>
        <w:pStyle w:val="PlainText"/>
        <w:rPr>
          <w:rFonts w:ascii="Trebuchet MS" w:hAnsi="Trebuchet MS"/>
          <w:color w:val="000000" w:themeColor="text1"/>
          <w:sz w:val="22"/>
          <w:szCs w:val="24"/>
        </w:rPr>
      </w:pPr>
    </w:p>
    <w:p w:rsidR="00D200CF" w:rsidRDefault="00D200CF" w:rsidP="00BF0E6D">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Impact on neighbours</w:t>
      </w:r>
    </w:p>
    <w:p w:rsidR="006B14A6" w:rsidRPr="006B14A6" w:rsidRDefault="006B14A6"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proposal represents a substantial enlargement to the original dwelling </w:t>
      </w:r>
      <w:r w:rsidR="00F43D00">
        <w:rPr>
          <w:rFonts w:ascii="Trebuchet MS" w:hAnsi="Trebuchet MS"/>
          <w:color w:val="000000" w:themeColor="text1"/>
          <w:sz w:val="22"/>
          <w:szCs w:val="24"/>
        </w:rPr>
        <w:t xml:space="preserve">which will be clearly visible to neighbouring owners and occupiers. Despite this, the proposal is not considered to cause a significant degree of harm to neighbouring residential amenity. The proposed rear extension would project to a depth of 4m directly along the boundary with 29 Wendover Way, which accords with the Council’s general policy and guidance. A distance of 0.9m would be maintained to the boundary with 27 Wendover Way. While the depth and height that would be presented to this neighbour is not insignificant, it would not result in any significant loss of light or overshadowing, and the visual dominance and overbearing effect of the extension would not be to an unacceptable degree, relative to the existing dwelling. </w:t>
      </w:r>
      <w:r w:rsidR="0038141C">
        <w:rPr>
          <w:rFonts w:ascii="Trebuchet MS" w:hAnsi="Trebuchet MS"/>
          <w:color w:val="000000" w:themeColor="text1"/>
          <w:sz w:val="22"/>
          <w:szCs w:val="24"/>
        </w:rPr>
        <w:t xml:space="preserve">The proposal would not result in a loss of privacy through overlooking to any greater degree than the existing dwelling. As such, the proposal is in accordance with Policy DM4 of the Sites and Detailed Policies Document and the Council’s Design Guide to House Extensions. </w:t>
      </w:r>
      <w:r w:rsidR="00F43D00">
        <w:rPr>
          <w:rFonts w:ascii="Trebuchet MS" w:hAnsi="Trebuchet MS"/>
          <w:color w:val="000000" w:themeColor="text1"/>
          <w:sz w:val="22"/>
          <w:szCs w:val="24"/>
        </w:rPr>
        <w:t xml:space="preserve"> </w:t>
      </w:r>
    </w:p>
    <w:p w:rsidR="00884F67" w:rsidRPr="00BF0E6D" w:rsidRDefault="00884F67"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b/>
          <w:bCs/>
          <w:color w:val="000000" w:themeColor="text1"/>
          <w:sz w:val="22"/>
          <w:szCs w:val="24"/>
        </w:rPr>
      </w:pPr>
      <w:r w:rsidRPr="00BF0E6D">
        <w:rPr>
          <w:rFonts w:ascii="Trebuchet MS" w:hAnsi="Trebuchet MS"/>
          <w:b/>
          <w:bCs/>
          <w:color w:val="000000" w:themeColor="text1"/>
          <w:sz w:val="22"/>
          <w:szCs w:val="24"/>
        </w:rPr>
        <w:t>RECOMMENDATION</w:t>
      </w:r>
      <w:r w:rsidR="00FA1CFE" w:rsidRPr="00BF0E6D">
        <w:rPr>
          <w:rFonts w:ascii="Trebuchet MS" w:hAnsi="Trebuchet MS"/>
          <w:b/>
          <w:bCs/>
          <w:color w:val="000000" w:themeColor="text1"/>
          <w:sz w:val="22"/>
          <w:szCs w:val="24"/>
        </w:rPr>
        <w:t xml:space="preserve">   </w:t>
      </w:r>
    </w:p>
    <w:p w:rsidR="00FA1CFE" w:rsidRPr="00BF0E6D" w:rsidRDefault="00FA1CFE" w:rsidP="00BF0E6D">
      <w:pPr>
        <w:rPr>
          <w:rFonts w:ascii="Trebuchet MS" w:hAnsi="Trebuchet MS" w:cs="Trebuchet MS"/>
          <w:color w:val="000000" w:themeColor="text1"/>
          <w:sz w:val="22"/>
          <w:szCs w:val="24"/>
        </w:rPr>
      </w:pPr>
    </w:p>
    <w:p w:rsidR="002D0918" w:rsidRPr="00BF0E6D" w:rsidRDefault="00884F67" w:rsidP="00BF0E6D">
      <w:pPr>
        <w:rPr>
          <w:rFonts w:ascii="Trebuchet MS" w:hAnsi="Trebuchet MS" w:cs="Trebuchet MS"/>
          <w:b/>
          <w:color w:val="000000" w:themeColor="text1"/>
          <w:sz w:val="22"/>
          <w:szCs w:val="24"/>
        </w:rPr>
      </w:pPr>
      <w:r w:rsidRPr="00BF0E6D">
        <w:rPr>
          <w:rFonts w:ascii="Trebuchet MS" w:hAnsi="Trebuchet MS" w:cs="Trebuchet MS"/>
          <w:b/>
          <w:color w:val="000000" w:themeColor="text1"/>
          <w:sz w:val="22"/>
          <w:szCs w:val="24"/>
        </w:rPr>
        <w:t>REFUSE</w:t>
      </w:r>
    </w:p>
    <w:p w:rsidR="00FA1CFE" w:rsidRPr="00BF0E6D" w:rsidRDefault="00FA1CFE" w:rsidP="00BF0E6D">
      <w:pPr>
        <w:rPr>
          <w:rFonts w:ascii="Trebuchet MS" w:hAnsi="Trebuchet MS" w:cs="Trebuchet MS"/>
          <w:color w:val="000000" w:themeColor="text1"/>
          <w:sz w:val="22"/>
          <w:szCs w:val="24"/>
        </w:rPr>
      </w:pPr>
    </w:p>
    <w:p w:rsidR="00FA1CFE" w:rsidRPr="00BF0E6D" w:rsidRDefault="00FA1CFE" w:rsidP="00BF0E6D">
      <w:pPr>
        <w:rPr>
          <w:rFonts w:ascii="Trebuchet MS" w:hAnsi="Trebuchet MS"/>
          <w:color w:val="000000" w:themeColor="text1"/>
          <w:sz w:val="22"/>
          <w:szCs w:val="24"/>
        </w:rPr>
      </w:pPr>
      <w:r w:rsidRPr="00BF0E6D">
        <w:rPr>
          <w:rFonts w:ascii="Trebuchet MS" w:hAnsi="Trebuchet MS"/>
          <w:color w:val="000000" w:themeColor="text1"/>
          <w:sz w:val="22"/>
          <w:szCs w:val="24"/>
        </w:rPr>
        <w:t>Informatives relating to:</w:t>
      </w:r>
    </w:p>
    <w:p w:rsidR="00FA1CFE" w:rsidRPr="0038141C" w:rsidRDefault="00884F67" w:rsidP="0038141C">
      <w:pPr>
        <w:pStyle w:val="ListParagraph"/>
        <w:numPr>
          <w:ilvl w:val="0"/>
          <w:numId w:val="5"/>
        </w:numPr>
        <w:ind w:left="709" w:hanging="709"/>
        <w:rPr>
          <w:rFonts w:ascii="Trebuchet MS" w:hAnsi="Trebuchet MS"/>
          <w:color w:val="000000" w:themeColor="text1"/>
          <w:sz w:val="22"/>
          <w:szCs w:val="24"/>
        </w:rPr>
      </w:pPr>
      <w:r w:rsidRPr="00BF0E6D">
        <w:rPr>
          <w:rFonts w:ascii="Trebuchet MS" w:hAnsi="Trebuchet MS"/>
          <w:color w:val="000000" w:themeColor="text1"/>
          <w:sz w:val="22"/>
          <w:szCs w:val="24"/>
        </w:rPr>
        <w:t>Refused plans</w:t>
      </w:r>
    </w:p>
    <w:p w:rsidR="00FA1CFE" w:rsidRPr="00BF0E6D" w:rsidRDefault="00FA1CFE" w:rsidP="00BF0E6D">
      <w:pPr>
        <w:rPr>
          <w:sz w:val="18"/>
        </w:rPr>
      </w:pPr>
    </w:p>
    <w:sectPr w:rsidR="00FA1CFE" w:rsidRPr="00BF0E6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02B52"/>
    <w:rsid w:val="000D2FE6"/>
    <w:rsid w:val="000E353C"/>
    <w:rsid w:val="001C1BD6"/>
    <w:rsid w:val="002629C9"/>
    <w:rsid w:val="002D0918"/>
    <w:rsid w:val="00303E3F"/>
    <w:rsid w:val="0038141C"/>
    <w:rsid w:val="00391293"/>
    <w:rsid w:val="003B76A4"/>
    <w:rsid w:val="003D2AC0"/>
    <w:rsid w:val="003F7578"/>
    <w:rsid w:val="00412C5D"/>
    <w:rsid w:val="00633773"/>
    <w:rsid w:val="006B14A6"/>
    <w:rsid w:val="00820FE1"/>
    <w:rsid w:val="00884F67"/>
    <w:rsid w:val="00921DCF"/>
    <w:rsid w:val="00935217"/>
    <w:rsid w:val="00992F21"/>
    <w:rsid w:val="00A91434"/>
    <w:rsid w:val="00AC295F"/>
    <w:rsid w:val="00B7625A"/>
    <w:rsid w:val="00BF04D8"/>
    <w:rsid w:val="00BF0E6D"/>
    <w:rsid w:val="00CF603E"/>
    <w:rsid w:val="00D13999"/>
    <w:rsid w:val="00D17229"/>
    <w:rsid w:val="00D200CF"/>
    <w:rsid w:val="00D235B9"/>
    <w:rsid w:val="00D34EB8"/>
    <w:rsid w:val="00DC0B48"/>
    <w:rsid w:val="00E90482"/>
    <w:rsid w:val="00EE7646"/>
    <w:rsid w:val="00F07897"/>
    <w:rsid w:val="00F118C5"/>
    <w:rsid w:val="00F1288E"/>
    <w:rsid w:val="00F43D00"/>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4</Pages>
  <Words>1770</Words>
  <Characters>10091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2018-11-01T18:43:00Z</dcterms:created>
  <dcterms:modified xsi:type="dcterms:W3CDTF">2018-11-01T20:46:00Z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