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7C55A2"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714CCA">
        <w:rPr>
          <w:rFonts w:ascii="Trebuchet MS" w:hAnsi="Trebuchet MS"/>
          <w:b/>
          <w:szCs w:val="24"/>
        </w:rPr>
        <w:t xml:space="preserve">               </w:t>
      </w:r>
      <w:r w:rsidRPr="007C55A2">
        <w:rPr>
          <w:rFonts w:ascii="Trebuchet MS" w:hAnsi="Trebuchet MS"/>
          <w:b/>
          <w:szCs w:val="24"/>
        </w:rPr>
        <w:t>Target Date:</w:t>
      </w:r>
      <w:r w:rsidR="006A11BD" w:rsidRPr="007C55A2">
        <w:rPr>
          <w:rFonts w:ascii="Trebuchet MS" w:hAnsi="Trebuchet MS"/>
          <w:b/>
          <w:szCs w:val="24"/>
        </w:rPr>
        <w:t xml:space="preserve"> </w:t>
      </w:r>
      <w:r w:rsidR="007C55A2" w:rsidRPr="007C55A2">
        <w:rPr>
          <w:rFonts w:ascii="Trebuchet MS" w:hAnsi="Trebuchet MS"/>
          <w:szCs w:val="24"/>
        </w:rPr>
        <w:t>14/06/18</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Application No:</w:t>
      </w:r>
      <w:r w:rsidR="00714CCA">
        <w:rPr>
          <w:rFonts w:ascii="Trebuchet MS" w:hAnsi="Trebuchet MS"/>
          <w:b/>
          <w:szCs w:val="24"/>
        </w:rPr>
        <w:t xml:space="preserve"> </w:t>
      </w:r>
      <w:r w:rsidR="00714CCA">
        <w:rPr>
          <w:rFonts w:ascii="Trebuchet MS" w:hAnsi="Trebuchet MS"/>
          <w:szCs w:val="24"/>
        </w:rPr>
        <w:t>180583/FUL</w:t>
      </w:r>
      <w:r w:rsidR="006A11BD" w:rsidRPr="007C55A2">
        <w:rPr>
          <w:rFonts w:ascii="Trebuchet MS" w:hAnsi="Trebuchet MS"/>
          <w:b/>
          <w:szCs w:val="24"/>
        </w:rPr>
        <w:t xml:space="preserve"> </w:t>
      </w:r>
    </w:p>
    <w:p w:rsidR="00A0641B" w:rsidRPr="00714CCA"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714CCA">
        <w:rPr>
          <w:rFonts w:ascii="Trebuchet MS" w:hAnsi="Trebuchet MS"/>
          <w:szCs w:val="24"/>
        </w:rPr>
        <w:t>Unit 3, Manor Commercial Centre, 12 Commercial Road</w:t>
      </w:r>
    </w:p>
    <w:p w:rsidR="00A0641B" w:rsidRPr="00714CCA" w:rsidRDefault="00A0641B" w:rsidP="00714CCA">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714CCA" w:rsidRPr="00714CCA">
        <w:rPr>
          <w:rFonts w:ascii="Trebuchet MS" w:hAnsi="Trebuchet MS"/>
          <w:szCs w:val="24"/>
        </w:rPr>
        <w:t>Installation of first floor windows to southward and westward</w:t>
      </w:r>
      <w:r w:rsidR="00714CCA">
        <w:rPr>
          <w:rFonts w:ascii="Trebuchet MS" w:hAnsi="Trebuchet MS"/>
          <w:szCs w:val="24"/>
        </w:rPr>
        <w:t xml:space="preserve"> elevations and </w:t>
      </w:r>
      <w:r w:rsidR="00714CCA" w:rsidRPr="00714CCA">
        <w:rPr>
          <w:rFonts w:ascii="Trebuchet MS" w:hAnsi="Trebuchet MS"/>
          <w:szCs w:val="24"/>
        </w:rPr>
        <w:t>creation of ancillary office space</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9B1875" w:rsidRPr="009B1875" w:rsidRDefault="009B1875" w:rsidP="00A0641B">
      <w:pPr>
        <w:spacing w:line="240" w:lineRule="auto"/>
        <w:rPr>
          <w:rFonts w:ascii="Trebuchet MS" w:hAnsi="Trebuchet MS"/>
          <w:szCs w:val="24"/>
        </w:rPr>
      </w:pPr>
      <w:r>
        <w:rPr>
          <w:rFonts w:ascii="Trebuchet MS" w:hAnsi="Trebuchet MS"/>
          <w:szCs w:val="24"/>
        </w:rPr>
        <w:t>The application site is a two storey light industrial unit located within Manor Commercial Centre.</w:t>
      </w:r>
      <w:r w:rsidR="00CC6FD7">
        <w:rPr>
          <w:rFonts w:ascii="Trebuchet MS" w:hAnsi="Trebuchet MS"/>
          <w:szCs w:val="24"/>
        </w:rPr>
        <w:t xml:space="preserve"> The site is located within Bennet Road Core Employment Area.</w:t>
      </w:r>
      <w:r>
        <w:rPr>
          <w:rFonts w:ascii="Trebuchet MS" w:hAnsi="Trebuchet MS"/>
          <w:szCs w:val="24"/>
        </w:rPr>
        <w:t xml:space="preserve"> The unit comprises a loading area</w:t>
      </w:r>
      <w:r w:rsidR="0062658F">
        <w:rPr>
          <w:rFonts w:ascii="Trebuchet MS" w:hAnsi="Trebuchet MS"/>
          <w:szCs w:val="24"/>
        </w:rPr>
        <w:t xml:space="preserve"> and workshop at the ground floor, with a storage area at the first floor. The surrounding area comprises a range of industrial and commercial uses.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62658F" w:rsidRPr="0062658F" w:rsidRDefault="0062658F" w:rsidP="00A0641B">
      <w:pPr>
        <w:spacing w:line="240" w:lineRule="auto"/>
        <w:rPr>
          <w:rFonts w:ascii="Trebuchet MS" w:hAnsi="Trebuchet MS"/>
          <w:szCs w:val="24"/>
        </w:rPr>
      </w:pPr>
      <w:r>
        <w:rPr>
          <w:rFonts w:ascii="Trebuchet MS" w:hAnsi="Trebuchet MS"/>
          <w:szCs w:val="24"/>
        </w:rPr>
        <w:t>The proposal is for the installation of first floor windows to the southward and westward elevations and the creation of ancillary office space at the first floor. Two windows would be located to the southward elevation, with a further window to the westward elevation</w:t>
      </w:r>
      <w:r w:rsidR="0023335F">
        <w:rPr>
          <w:rFonts w:ascii="Trebuchet MS" w:hAnsi="Trebuchet MS"/>
          <w:szCs w:val="24"/>
        </w:rPr>
        <w:t xml:space="preserve">. 35 square metres of existing storage space would be converted to office space. The office space would remain ancillary to the overall use of the unit. As such, the use class of the unit would remain the same.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ED3E57" w:rsidRDefault="00A0641B" w:rsidP="006520C0">
      <w:pPr>
        <w:spacing w:line="240" w:lineRule="auto"/>
        <w:rPr>
          <w:rFonts w:ascii="Trebuchet MS" w:hAnsi="Trebuchet MS"/>
          <w:szCs w:val="24"/>
        </w:rPr>
      </w:pPr>
      <w:r w:rsidRPr="007C55A2">
        <w:rPr>
          <w:rFonts w:ascii="Trebuchet MS" w:hAnsi="Trebuchet MS"/>
          <w:szCs w:val="24"/>
        </w:rPr>
        <w:t>The agent supplied the following, received on</w:t>
      </w:r>
      <w:r w:rsidR="009A0C0E" w:rsidRPr="007C55A2">
        <w:rPr>
          <w:rFonts w:ascii="Trebuchet MS" w:hAnsi="Trebuchet MS"/>
          <w:szCs w:val="24"/>
        </w:rPr>
        <w:t xml:space="preserve"> </w:t>
      </w:r>
      <w:r w:rsidR="0023335F">
        <w:rPr>
          <w:rFonts w:ascii="Trebuchet MS" w:hAnsi="Trebuchet MS"/>
          <w:szCs w:val="24"/>
        </w:rPr>
        <w:t>09/04/18:</w:t>
      </w:r>
    </w:p>
    <w:p w:rsidR="0023335F" w:rsidRDefault="0023335F" w:rsidP="006520C0">
      <w:pPr>
        <w:spacing w:line="240" w:lineRule="auto"/>
        <w:rPr>
          <w:rFonts w:ascii="Trebuchet MS" w:hAnsi="Trebuchet MS"/>
          <w:szCs w:val="24"/>
        </w:rPr>
      </w:pPr>
      <w:r>
        <w:rPr>
          <w:rFonts w:ascii="Trebuchet MS" w:hAnsi="Trebuchet MS"/>
          <w:szCs w:val="24"/>
        </w:rPr>
        <w:t>Drawing No: 001 – Site Location and Block Plan</w:t>
      </w:r>
    </w:p>
    <w:p w:rsidR="0023335F" w:rsidRDefault="0023335F" w:rsidP="006520C0">
      <w:pPr>
        <w:spacing w:line="240" w:lineRule="auto"/>
        <w:rPr>
          <w:rFonts w:ascii="Trebuchet MS" w:hAnsi="Trebuchet MS"/>
          <w:szCs w:val="24"/>
        </w:rPr>
      </w:pPr>
      <w:r>
        <w:rPr>
          <w:rFonts w:ascii="Trebuchet MS" w:hAnsi="Trebuchet MS"/>
          <w:szCs w:val="24"/>
        </w:rPr>
        <w:t>Drawing No: 002 – Existing Floor Plans</w:t>
      </w:r>
    </w:p>
    <w:p w:rsidR="0023335F" w:rsidRDefault="0023335F" w:rsidP="006520C0">
      <w:pPr>
        <w:spacing w:line="240" w:lineRule="auto"/>
        <w:rPr>
          <w:rFonts w:ascii="Trebuchet MS" w:hAnsi="Trebuchet MS"/>
          <w:szCs w:val="24"/>
        </w:rPr>
      </w:pPr>
      <w:r>
        <w:rPr>
          <w:rFonts w:ascii="Trebuchet MS" w:hAnsi="Trebuchet MS"/>
          <w:szCs w:val="24"/>
        </w:rPr>
        <w:t>Drawing No: 004 – Proposed Floor Plans</w:t>
      </w:r>
    </w:p>
    <w:p w:rsidR="0023335F" w:rsidRDefault="0023335F" w:rsidP="006520C0">
      <w:pPr>
        <w:spacing w:line="240" w:lineRule="auto"/>
        <w:rPr>
          <w:rFonts w:ascii="Trebuchet MS" w:hAnsi="Trebuchet MS"/>
          <w:szCs w:val="24"/>
        </w:rPr>
      </w:pPr>
      <w:r>
        <w:rPr>
          <w:rFonts w:ascii="Trebuchet MS" w:hAnsi="Trebuchet MS"/>
          <w:szCs w:val="24"/>
        </w:rPr>
        <w:t>Drawing No: 003 – Existing Elevations</w:t>
      </w:r>
    </w:p>
    <w:p w:rsidR="0023335F" w:rsidRPr="007C55A2" w:rsidRDefault="0023335F" w:rsidP="006520C0">
      <w:pPr>
        <w:spacing w:line="240" w:lineRule="auto"/>
        <w:rPr>
          <w:rFonts w:ascii="Trebuchet MS" w:hAnsi="Trebuchet MS"/>
          <w:szCs w:val="24"/>
        </w:rPr>
      </w:pPr>
      <w:r>
        <w:rPr>
          <w:rFonts w:ascii="Trebuchet MS" w:hAnsi="Trebuchet MS"/>
          <w:szCs w:val="24"/>
        </w:rPr>
        <w:t>Drawing No: 005 – Proposed Elevations</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23335F" w:rsidRPr="0023335F" w:rsidRDefault="0023335F" w:rsidP="00A0641B">
      <w:pPr>
        <w:spacing w:line="240" w:lineRule="auto"/>
        <w:rPr>
          <w:rFonts w:ascii="Trebuchet MS" w:hAnsi="Trebuchet MS"/>
          <w:szCs w:val="24"/>
        </w:rPr>
      </w:pPr>
      <w:r>
        <w:rPr>
          <w:rFonts w:ascii="Trebuchet MS" w:hAnsi="Trebuchet MS"/>
          <w:szCs w:val="24"/>
        </w:rPr>
        <w:t xml:space="preserve">None. </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23335F" w:rsidRDefault="0023335F" w:rsidP="00A0641B">
      <w:pPr>
        <w:spacing w:line="240" w:lineRule="auto"/>
        <w:rPr>
          <w:rFonts w:ascii="Trebuchet MS" w:hAnsi="Trebuchet MS"/>
          <w:szCs w:val="24"/>
        </w:rPr>
      </w:pPr>
      <w:r>
        <w:rPr>
          <w:rFonts w:ascii="Trebuchet MS" w:hAnsi="Trebuchet MS"/>
          <w:szCs w:val="24"/>
        </w:rPr>
        <w:t xml:space="preserve">Neighbouring owners and occupiers at Unit 2 and Unit 4, Manor Commercial Centre, 12 Commercial Road; 10 Commercial Road and 14 Commercial Road were consulted by letter. </w:t>
      </w:r>
      <w:r w:rsidR="009A0FDE">
        <w:rPr>
          <w:rFonts w:ascii="Trebuchet MS" w:hAnsi="Trebuchet MS"/>
          <w:szCs w:val="24"/>
        </w:rPr>
        <w:t xml:space="preserve">No letters of representation have been received. </w:t>
      </w:r>
    </w:p>
    <w:p w:rsidR="009A0FDE" w:rsidRPr="0023335F" w:rsidRDefault="009A0FDE" w:rsidP="00A0641B">
      <w:pPr>
        <w:spacing w:line="240" w:lineRule="auto"/>
        <w:rPr>
          <w:rFonts w:ascii="Trebuchet MS" w:hAnsi="Trebuchet MS"/>
          <w:szCs w:val="24"/>
        </w:rPr>
      </w:pPr>
      <w:r>
        <w:rPr>
          <w:rFonts w:ascii="Trebuchet MS" w:hAnsi="Trebuchet MS"/>
          <w:szCs w:val="24"/>
        </w:rPr>
        <w:t xml:space="preserve">Transport raised no objection to the proposal.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w:t>
      </w:r>
      <w:r w:rsidRPr="007C55A2">
        <w:rPr>
          <w:rFonts w:ascii="Trebuchet MS" w:hAnsi="Trebuchet MS"/>
          <w:szCs w:val="24"/>
        </w:rPr>
        <w:lastRenderedPageBreak/>
        <w:t>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CC6FD7" w:rsidRPr="00CC6FD7" w:rsidRDefault="00CC6FD7" w:rsidP="00CC6FD7">
      <w:pPr>
        <w:spacing w:line="240" w:lineRule="auto"/>
        <w:rPr>
          <w:rFonts w:ascii="Trebuchet MS" w:hAnsi="Trebuchet MS"/>
          <w:u w:val="single"/>
        </w:rPr>
      </w:pPr>
      <w:r w:rsidRPr="00CC6FD7">
        <w:rPr>
          <w:rFonts w:ascii="Trebuchet MS" w:hAnsi="Trebuchet MS"/>
          <w:u w:val="single"/>
        </w:rPr>
        <w:t>National Planning Policy Framework</w:t>
      </w:r>
    </w:p>
    <w:p w:rsidR="00CC6FD7" w:rsidRPr="00CC6FD7" w:rsidRDefault="00CC6FD7" w:rsidP="00CC6FD7">
      <w:pPr>
        <w:spacing w:line="240" w:lineRule="auto"/>
        <w:rPr>
          <w:rFonts w:ascii="Trebuchet MS" w:hAnsi="Trebuchet MS"/>
          <w:u w:val="single"/>
        </w:rPr>
      </w:pPr>
      <w:r w:rsidRPr="00CC6FD7">
        <w:rPr>
          <w:rFonts w:ascii="Trebuchet MS" w:hAnsi="Trebuchet MS"/>
          <w:u w:val="single"/>
        </w:rPr>
        <w:t>Reading Borough Core Strategy (2008)</w:t>
      </w:r>
    </w:p>
    <w:p w:rsidR="00CC6FD7" w:rsidRPr="00CC6FD7" w:rsidRDefault="00CC6FD7" w:rsidP="00CC6FD7">
      <w:pPr>
        <w:spacing w:line="240" w:lineRule="auto"/>
        <w:rPr>
          <w:rFonts w:ascii="Trebuchet MS" w:hAnsi="Trebuchet MS"/>
        </w:rPr>
      </w:pPr>
      <w:r w:rsidRPr="00CC6FD7">
        <w:rPr>
          <w:rFonts w:ascii="Trebuchet MS" w:hAnsi="Trebuchet MS"/>
        </w:rPr>
        <w:t>CS7 – Design and the Public Realm</w:t>
      </w:r>
    </w:p>
    <w:p w:rsidR="00CC6FD7" w:rsidRPr="00CC6FD7" w:rsidRDefault="00CC6FD7" w:rsidP="00CC6FD7">
      <w:pPr>
        <w:spacing w:line="240" w:lineRule="auto"/>
        <w:rPr>
          <w:rFonts w:ascii="Trebuchet MS" w:hAnsi="Trebuchet MS"/>
        </w:rPr>
      </w:pPr>
      <w:r w:rsidRPr="00CC6FD7">
        <w:rPr>
          <w:rFonts w:ascii="Trebuchet MS" w:hAnsi="Trebuchet MS"/>
        </w:rPr>
        <w:t>CS10 – Location of Employment Development</w:t>
      </w:r>
    </w:p>
    <w:p w:rsidR="00CC6FD7" w:rsidRPr="00CC6FD7" w:rsidRDefault="00CC6FD7" w:rsidP="00CC6FD7">
      <w:pPr>
        <w:spacing w:line="240" w:lineRule="auto"/>
        <w:rPr>
          <w:rFonts w:ascii="Trebuchet MS" w:hAnsi="Trebuchet MS"/>
        </w:rPr>
      </w:pPr>
      <w:r w:rsidRPr="00CC6FD7">
        <w:rPr>
          <w:rFonts w:ascii="Trebuchet MS" w:hAnsi="Trebuchet MS"/>
        </w:rPr>
        <w:t>CS11 – Use of Employment Land for Alternative Uses</w:t>
      </w:r>
    </w:p>
    <w:p w:rsidR="00CC6FD7" w:rsidRPr="00CC6FD7" w:rsidRDefault="00CC6FD7" w:rsidP="00CC6FD7">
      <w:pPr>
        <w:spacing w:line="240" w:lineRule="auto"/>
        <w:rPr>
          <w:rFonts w:ascii="Trebuchet MS" w:hAnsi="Trebuchet MS"/>
        </w:rPr>
      </w:pPr>
      <w:r w:rsidRPr="00CC6FD7">
        <w:rPr>
          <w:rFonts w:ascii="Trebuchet MS" w:hAnsi="Trebuchet MS"/>
        </w:rPr>
        <w:t>CS12 – Maintaining a Variety of Premises</w:t>
      </w:r>
    </w:p>
    <w:p w:rsidR="00CC6FD7" w:rsidRPr="00CC6FD7" w:rsidRDefault="00CC6FD7" w:rsidP="00CC6FD7">
      <w:pPr>
        <w:spacing w:line="240" w:lineRule="auto"/>
        <w:rPr>
          <w:rFonts w:ascii="Trebuchet MS" w:hAnsi="Trebuchet MS"/>
          <w:u w:val="single"/>
        </w:rPr>
      </w:pPr>
      <w:r w:rsidRPr="00CC6FD7">
        <w:rPr>
          <w:rFonts w:ascii="Trebuchet MS" w:hAnsi="Trebuchet MS"/>
          <w:u w:val="single"/>
        </w:rPr>
        <w:t>Reading Borough Sites and Detailed Policies Document (2012)</w:t>
      </w:r>
    </w:p>
    <w:p w:rsidR="00CC6FD7" w:rsidRPr="00CC6FD7" w:rsidRDefault="00CC6FD7" w:rsidP="00CC6FD7">
      <w:pPr>
        <w:spacing w:line="240" w:lineRule="auto"/>
        <w:rPr>
          <w:rFonts w:ascii="Trebuchet MS" w:hAnsi="Trebuchet MS"/>
        </w:rPr>
      </w:pPr>
      <w:r w:rsidRPr="00CC6FD7">
        <w:rPr>
          <w:rFonts w:ascii="Trebuchet MS" w:hAnsi="Trebuchet MS"/>
        </w:rPr>
        <w:t>DM4 – Safeguarding Amenity</w:t>
      </w:r>
    </w:p>
    <w:p w:rsidR="009A0FDE" w:rsidRDefault="00CC6FD7" w:rsidP="00A0641B">
      <w:pPr>
        <w:spacing w:line="240" w:lineRule="auto"/>
        <w:rPr>
          <w:rFonts w:ascii="Trebuchet MS" w:hAnsi="Trebuchet MS"/>
        </w:rPr>
      </w:pPr>
      <w:r w:rsidRPr="00CC6FD7">
        <w:rPr>
          <w:rFonts w:ascii="Trebuchet MS" w:hAnsi="Trebuchet MS"/>
        </w:rPr>
        <w:t>SA12 – Core Employment Areas</w:t>
      </w:r>
    </w:p>
    <w:p w:rsidR="001D7EAC" w:rsidRDefault="001D7EAC" w:rsidP="00A0641B">
      <w:pPr>
        <w:spacing w:line="240" w:lineRule="auto"/>
        <w:rPr>
          <w:rFonts w:ascii="Trebuchet MS" w:hAnsi="Trebuchet MS"/>
          <w:b/>
        </w:rPr>
      </w:pPr>
      <w:r>
        <w:rPr>
          <w:rFonts w:ascii="Trebuchet MS" w:hAnsi="Trebuchet MS"/>
          <w:b/>
        </w:rPr>
        <w:t>Appraisal</w:t>
      </w:r>
    </w:p>
    <w:p w:rsidR="001D7EAC" w:rsidRDefault="001D7EAC" w:rsidP="00A0641B">
      <w:pPr>
        <w:spacing w:line="240" w:lineRule="auto"/>
        <w:rPr>
          <w:rFonts w:ascii="Trebuchet MS" w:hAnsi="Trebuchet MS"/>
          <w:u w:val="single"/>
        </w:rPr>
      </w:pPr>
      <w:r>
        <w:rPr>
          <w:rFonts w:ascii="Trebuchet MS" w:hAnsi="Trebuchet MS"/>
          <w:u w:val="single"/>
        </w:rPr>
        <w:t>Principle of development</w:t>
      </w:r>
    </w:p>
    <w:p w:rsidR="001D7EAC" w:rsidRDefault="00D707BB" w:rsidP="00A0641B">
      <w:pPr>
        <w:spacing w:line="240" w:lineRule="auto"/>
        <w:rPr>
          <w:rFonts w:ascii="Trebuchet MS" w:hAnsi="Trebuchet MS"/>
        </w:rPr>
      </w:pPr>
      <w:r w:rsidRPr="00D707BB">
        <w:rPr>
          <w:rFonts w:ascii="Trebuchet MS" w:hAnsi="Trebuchet MS"/>
        </w:rPr>
        <w:t>The application site is located w</w:t>
      </w:r>
      <w:r>
        <w:rPr>
          <w:rFonts w:ascii="Trebuchet MS" w:hAnsi="Trebuchet MS"/>
        </w:rPr>
        <w:t>ithin Core Employment Area SA12d</w:t>
      </w:r>
      <w:r w:rsidRPr="00D707BB">
        <w:rPr>
          <w:rFonts w:ascii="Trebuchet MS" w:hAnsi="Trebuchet MS"/>
        </w:rPr>
        <w:t>: Be</w:t>
      </w:r>
      <w:r>
        <w:rPr>
          <w:rFonts w:ascii="Trebuchet MS" w:hAnsi="Trebuchet MS"/>
        </w:rPr>
        <w:t>nnet</w:t>
      </w:r>
      <w:r w:rsidRPr="00D707BB">
        <w:rPr>
          <w:rFonts w:ascii="Trebuchet MS" w:hAnsi="Trebuchet MS"/>
        </w:rPr>
        <w:t xml:space="preserve"> Road. Policy SA12 of the Sites and Detailed Policies Document defines the boundaries of Core Employment Areas to allow Policies CS10, CS11 and CS12 of the Core Strategy to be applied. These areas will be the main location for industrial and warehouse uses and there is a general presumption against loss of employment land in these areas.</w:t>
      </w:r>
      <w:r>
        <w:rPr>
          <w:rFonts w:ascii="Trebuchet MS" w:hAnsi="Trebuchet MS"/>
        </w:rPr>
        <w:t xml:space="preserve"> The proposed development includes the change of use of existing storage space to office space. The office space would remain ancillary to the overall use of the unit. </w:t>
      </w:r>
      <w:r w:rsidRPr="00D707BB">
        <w:rPr>
          <w:rFonts w:ascii="Trebuchet MS" w:hAnsi="Trebuchet MS"/>
        </w:rPr>
        <w:t xml:space="preserve">On this basis it is not considered that the proposal would result in a loss of employment land and is therefore in accordance with Policy CS11 of the Core Strategy. </w:t>
      </w:r>
    </w:p>
    <w:p w:rsidR="00D707BB" w:rsidRPr="00D707BB" w:rsidRDefault="00D707BB" w:rsidP="00D707BB">
      <w:pPr>
        <w:spacing w:line="240" w:lineRule="auto"/>
        <w:rPr>
          <w:rFonts w:ascii="Trebuchet MS" w:hAnsi="Trebuchet MS"/>
          <w:szCs w:val="24"/>
          <w:u w:val="single"/>
        </w:rPr>
      </w:pPr>
      <w:r w:rsidRPr="00D707BB">
        <w:rPr>
          <w:rFonts w:ascii="Trebuchet MS" w:hAnsi="Trebuchet MS"/>
          <w:szCs w:val="24"/>
          <w:u w:val="single"/>
        </w:rPr>
        <w:t>Design and impact on the character of the surrounding area</w:t>
      </w:r>
    </w:p>
    <w:p w:rsidR="00D707BB" w:rsidRPr="00D707BB" w:rsidRDefault="00D707BB" w:rsidP="00D707BB">
      <w:pPr>
        <w:spacing w:line="240" w:lineRule="auto"/>
        <w:rPr>
          <w:rFonts w:ascii="Trebuchet MS" w:hAnsi="Trebuchet MS"/>
          <w:szCs w:val="24"/>
        </w:rPr>
      </w:pPr>
      <w:r w:rsidRPr="00D707BB">
        <w:rPr>
          <w:rFonts w:ascii="Trebuchet MS" w:hAnsi="Trebuchet MS"/>
          <w:szCs w:val="24"/>
        </w:rPr>
        <w:t xml:space="preserve">The proposed </w:t>
      </w:r>
      <w:r>
        <w:rPr>
          <w:rFonts w:ascii="Trebuchet MS" w:hAnsi="Trebuchet MS"/>
          <w:szCs w:val="24"/>
        </w:rPr>
        <w:t>installation of first floor windows is</w:t>
      </w:r>
      <w:r w:rsidRPr="00D707BB">
        <w:rPr>
          <w:rFonts w:ascii="Trebuchet MS" w:hAnsi="Trebuchet MS"/>
          <w:szCs w:val="24"/>
        </w:rPr>
        <w:t xml:space="preserve"> considered </w:t>
      </w:r>
      <w:r>
        <w:rPr>
          <w:rFonts w:ascii="Trebuchet MS" w:hAnsi="Trebuchet MS"/>
          <w:szCs w:val="24"/>
        </w:rPr>
        <w:t xml:space="preserve">acceptable and would not detract from the character </w:t>
      </w:r>
      <w:r w:rsidRPr="00D707BB">
        <w:rPr>
          <w:rFonts w:ascii="Trebuchet MS" w:hAnsi="Trebuchet MS"/>
          <w:szCs w:val="24"/>
        </w:rPr>
        <w:t xml:space="preserve">of the existing building. The proposed unit would not contrast significantly with other units in the surrounding area. As such, the proposal would accord with Policy CS7 of the Core Strategy. </w:t>
      </w:r>
    </w:p>
    <w:p w:rsidR="00D707BB" w:rsidRPr="00D707BB" w:rsidRDefault="00D707BB" w:rsidP="00D707BB">
      <w:pPr>
        <w:spacing w:line="240" w:lineRule="auto"/>
        <w:rPr>
          <w:rFonts w:ascii="Trebuchet MS" w:hAnsi="Trebuchet MS"/>
          <w:szCs w:val="24"/>
          <w:u w:val="single"/>
        </w:rPr>
      </w:pPr>
      <w:r w:rsidRPr="00D707BB">
        <w:rPr>
          <w:rFonts w:ascii="Trebuchet MS" w:hAnsi="Trebuchet MS"/>
          <w:szCs w:val="24"/>
          <w:u w:val="single"/>
        </w:rPr>
        <w:t>Impact on neighbours</w:t>
      </w:r>
    </w:p>
    <w:p w:rsidR="00D707BB" w:rsidRDefault="00D707BB" w:rsidP="00A0641B">
      <w:pPr>
        <w:spacing w:line="240" w:lineRule="auto"/>
        <w:rPr>
          <w:rFonts w:ascii="Trebuchet MS" w:hAnsi="Trebuchet MS"/>
        </w:rPr>
      </w:pPr>
      <w:r>
        <w:rPr>
          <w:rFonts w:ascii="Trebuchet MS" w:hAnsi="Trebuchet MS"/>
        </w:rPr>
        <w:t>T</w:t>
      </w:r>
      <w:r w:rsidRPr="00D707BB">
        <w:rPr>
          <w:rFonts w:ascii="Trebuchet MS" w:hAnsi="Trebuchet MS"/>
        </w:rPr>
        <w:t xml:space="preserve">here are no nearby residential dwellings that would be affected by the proposal. The nature of the surrounding area is predominantly </w:t>
      </w:r>
      <w:r>
        <w:rPr>
          <w:rFonts w:ascii="Trebuchet MS" w:hAnsi="Trebuchet MS"/>
        </w:rPr>
        <w:t xml:space="preserve">industrial and </w:t>
      </w:r>
      <w:r w:rsidRPr="00D707BB">
        <w:rPr>
          <w:rFonts w:ascii="Trebuchet MS" w:hAnsi="Trebuchet MS"/>
        </w:rPr>
        <w:t>commercial and the proposed</w:t>
      </w:r>
      <w:r>
        <w:rPr>
          <w:rFonts w:ascii="Trebuchet MS" w:hAnsi="Trebuchet MS"/>
        </w:rPr>
        <w:t xml:space="preserve"> development</w:t>
      </w:r>
      <w:r w:rsidRPr="00D707BB">
        <w:rPr>
          <w:rFonts w:ascii="Trebuchet MS" w:hAnsi="Trebuchet MS"/>
        </w:rPr>
        <w:t xml:space="preserve"> is not considered to have an adverse impact on neighbouring units. The proposal is therefore in accordance with Policy DM4 of the Sites and Detailed Policies Document.</w:t>
      </w:r>
    </w:p>
    <w:p w:rsidR="001E27A5" w:rsidRPr="00D707BB" w:rsidRDefault="001E27A5" w:rsidP="00A0641B">
      <w:pPr>
        <w:spacing w:line="240" w:lineRule="auto"/>
        <w:rPr>
          <w:rFonts w:ascii="Trebuchet MS" w:hAnsi="Trebuchet MS"/>
        </w:rPr>
      </w:pPr>
      <w:bookmarkStart w:id="0" w:name="_GoBack"/>
      <w:bookmarkEnd w:id="0"/>
    </w:p>
    <w:p w:rsidR="00493FCB" w:rsidRDefault="00493FCB" w:rsidP="00493FCB">
      <w:pPr>
        <w:spacing w:line="240" w:lineRule="auto"/>
        <w:rPr>
          <w:rFonts w:ascii="Trebuchet MS" w:hAnsi="Trebuchet MS"/>
          <w:b/>
          <w:szCs w:val="24"/>
        </w:rPr>
      </w:pPr>
      <w:r w:rsidRPr="007C55A2">
        <w:rPr>
          <w:rFonts w:ascii="Trebuchet MS" w:hAnsi="Trebuchet MS"/>
          <w:b/>
          <w:szCs w:val="24"/>
        </w:rPr>
        <w:lastRenderedPageBreak/>
        <w:t>Conclusion</w:t>
      </w:r>
    </w:p>
    <w:p w:rsidR="00D707BB" w:rsidRPr="00D707BB" w:rsidRDefault="00D707BB" w:rsidP="00493FCB">
      <w:pPr>
        <w:spacing w:line="240" w:lineRule="auto"/>
        <w:rPr>
          <w:rFonts w:ascii="Trebuchet MS" w:hAnsi="Trebuchet MS"/>
          <w:szCs w:val="24"/>
        </w:rPr>
      </w:pPr>
      <w:r w:rsidRPr="00D707BB">
        <w:rPr>
          <w:rFonts w:ascii="Trebuchet MS" w:hAnsi="Trebuchet MS"/>
          <w:szCs w:val="24"/>
        </w:rPr>
        <w:t xml:space="preserve">The proposed </w:t>
      </w:r>
      <w:r>
        <w:rPr>
          <w:rFonts w:ascii="Trebuchet MS" w:hAnsi="Trebuchet MS"/>
          <w:szCs w:val="24"/>
        </w:rPr>
        <w:t>development</w:t>
      </w:r>
      <w:r w:rsidRPr="00D707BB">
        <w:rPr>
          <w:rFonts w:ascii="Trebuchet MS" w:hAnsi="Trebuchet MS"/>
          <w:szCs w:val="24"/>
        </w:rPr>
        <w:t xml:space="preserve"> has been assessed and found to be acceptable as it complies with the identified policy and guidelines.</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07BB" w:rsidRPr="007C55A2" w:rsidRDefault="00D707BB" w:rsidP="00A07CBB">
      <w:pPr>
        <w:spacing w:line="240" w:lineRule="auto"/>
        <w:rPr>
          <w:rFonts w:ascii="Trebuchet MS" w:hAnsi="Trebuchet MS"/>
          <w:b/>
          <w:szCs w:val="24"/>
        </w:rPr>
      </w:pPr>
      <w:r>
        <w:rPr>
          <w:rFonts w:ascii="Trebuchet MS" w:hAnsi="Trebuchet MS"/>
          <w:b/>
          <w:szCs w:val="24"/>
        </w:rPr>
        <w:t>GRANT</w:t>
      </w:r>
    </w:p>
    <w:sectPr w:rsidR="00D707BB"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1462B1"/>
    <w:rsid w:val="001B1192"/>
    <w:rsid w:val="001D7EAC"/>
    <w:rsid w:val="001E27A5"/>
    <w:rsid w:val="0023335F"/>
    <w:rsid w:val="0025023D"/>
    <w:rsid w:val="00271E64"/>
    <w:rsid w:val="002F7727"/>
    <w:rsid w:val="003C3AC5"/>
    <w:rsid w:val="003F5779"/>
    <w:rsid w:val="00435A3F"/>
    <w:rsid w:val="00471B8C"/>
    <w:rsid w:val="00493FCB"/>
    <w:rsid w:val="004B46CD"/>
    <w:rsid w:val="00503777"/>
    <w:rsid w:val="00531F4B"/>
    <w:rsid w:val="006207E9"/>
    <w:rsid w:val="0062658F"/>
    <w:rsid w:val="006520C0"/>
    <w:rsid w:val="00656759"/>
    <w:rsid w:val="00661FA5"/>
    <w:rsid w:val="0068081B"/>
    <w:rsid w:val="006A11BD"/>
    <w:rsid w:val="00714CCA"/>
    <w:rsid w:val="007A1C70"/>
    <w:rsid w:val="007C55A2"/>
    <w:rsid w:val="008942E3"/>
    <w:rsid w:val="00935AC7"/>
    <w:rsid w:val="009A0C0E"/>
    <w:rsid w:val="009A0FDE"/>
    <w:rsid w:val="009B1875"/>
    <w:rsid w:val="00A0641B"/>
    <w:rsid w:val="00A07CBB"/>
    <w:rsid w:val="00A91268"/>
    <w:rsid w:val="00A95E82"/>
    <w:rsid w:val="00BC3D09"/>
    <w:rsid w:val="00CB0684"/>
    <w:rsid w:val="00CC3590"/>
    <w:rsid w:val="00CC6FD7"/>
    <w:rsid w:val="00D707BB"/>
    <w:rsid w:val="00ED3E57"/>
    <w:rsid w:val="00F55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6BE221C6</Template>
  <TotalTime>62</TotalTime>
  <Pages>3</Pages>
  <Words>674</Words>
  <Characters>3847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4</cp:revision>
  <dcterms:created xsi:type="dcterms:W3CDTF">2018-05-30T16:48:00Z</dcterms:created>
  <dcterms:modified xsi:type="dcterms:W3CDTF">2018-05-31T18:10:00Z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RBC\willjul</vt:lpwstr>
  </property>
  <property fmtid="{D5CDD505-2E9C-101B-9397-08002B2CF9AE}" pid="5" name="ClassificationMadeExternally">
    <vt:lpwstr>Yes</vt:lpwstr>
  </property>
  <property fmtid="{D5CDD505-2E9C-101B-9397-08002B2CF9AE}" pid="6" name="ClassificationMadeOn">
    <vt:filetime>2018-05-31T18:10:49Z</vt:filetime>
  </property>
</Properties>
</file>