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04C" w:rsidRDefault="00CE704C" w:rsidP="00CE704C">
      <w:pPr>
        <w:keepNext/>
        <w:spacing w:after="0" w:line="240" w:lineRule="auto"/>
        <w:outlineLvl w:val="2"/>
        <w:rPr>
          <w:rFonts w:ascii="Trebuchet MS" w:eastAsia="Times New Roman" w:hAnsi="Trebuchet MS" w:cs="Times New Roman"/>
          <w:b/>
          <w:color w:val="000000"/>
        </w:rPr>
      </w:pPr>
    </w:p>
    <w:p w:rsidR="00CE704C" w:rsidRDefault="00CE704C" w:rsidP="00CE704C">
      <w:pPr>
        <w:keepNext/>
        <w:spacing w:after="0" w:line="240" w:lineRule="auto"/>
        <w:outlineLvl w:val="2"/>
        <w:rPr>
          <w:rFonts w:ascii="Trebuchet MS" w:eastAsia="Times New Roman" w:hAnsi="Trebuchet MS" w:cs="Times New Roman"/>
          <w:b/>
          <w:color w:val="000000"/>
        </w:rPr>
      </w:pPr>
    </w:p>
    <w:p w:rsidR="00CE704C" w:rsidRPr="002A7415" w:rsidRDefault="00CE704C" w:rsidP="00CE704C">
      <w:pPr>
        <w:keepNext/>
        <w:spacing w:after="0" w:line="240" w:lineRule="auto"/>
        <w:outlineLvl w:val="2"/>
        <w:rPr>
          <w:rFonts w:ascii="Trebuchet MS" w:eastAsia="Times New Roman" w:hAnsi="Trebuchet MS" w:cs="Times New Roman"/>
          <w:b/>
          <w:color w:val="000000"/>
        </w:rPr>
      </w:pPr>
      <w:r w:rsidRPr="002A7415">
        <w:rPr>
          <w:rFonts w:ascii="Trebuchet MS" w:eastAsia="Times New Roman" w:hAnsi="Trebuchet MS" w:cs="Times New Roman"/>
          <w:b/>
          <w:color w:val="000000"/>
        </w:rPr>
        <w:t>Delegated Application Report</w:t>
      </w:r>
      <w:r w:rsidRPr="002A7415">
        <w:rPr>
          <w:rFonts w:ascii="Trebuchet MS" w:eastAsia="Times New Roman" w:hAnsi="Trebuchet MS" w:cs="Times New Roman"/>
          <w:b/>
          <w:color w:val="000000"/>
        </w:rPr>
        <w:tab/>
      </w:r>
      <w:r w:rsidRPr="002A7415">
        <w:rPr>
          <w:rFonts w:ascii="Trebuchet MS" w:eastAsia="Times New Roman" w:hAnsi="Trebuchet MS" w:cs="Times New Roman"/>
          <w:b/>
          <w:color w:val="000000"/>
        </w:rPr>
        <w:tab/>
      </w:r>
      <w:r w:rsidRPr="002A7415">
        <w:rPr>
          <w:rFonts w:ascii="Trebuchet MS" w:eastAsia="Times New Roman" w:hAnsi="Trebuchet MS" w:cs="Times New Roman"/>
          <w:b/>
          <w:color w:val="000000"/>
        </w:rPr>
        <w:tab/>
      </w:r>
      <w:r w:rsidR="00B67E51">
        <w:rPr>
          <w:rFonts w:ascii="Trebuchet MS" w:eastAsia="Times New Roman" w:hAnsi="Trebuchet MS" w:cs="Times New Roman"/>
          <w:b/>
          <w:color w:val="000000"/>
        </w:rPr>
        <w:t xml:space="preserve">Agreed </w:t>
      </w:r>
      <w:r w:rsidRPr="002A7415">
        <w:rPr>
          <w:rFonts w:ascii="Trebuchet MS" w:eastAsia="Times New Roman" w:hAnsi="Trebuchet MS" w:cs="Times New Roman"/>
          <w:b/>
          <w:color w:val="000000"/>
        </w:rPr>
        <w:t>Target Date:</w:t>
      </w:r>
      <w:r w:rsidR="00B67E51">
        <w:rPr>
          <w:rFonts w:ascii="Trebuchet MS" w:eastAsia="Times New Roman" w:hAnsi="Trebuchet MS" w:cs="Times New Roman"/>
          <w:color w:val="000000"/>
        </w:rPr>
        <w:t xml:space="preserve"> 2/02/2018</w:t>
      </w:r>
    </w:p>
    <w:p w:rsidR="00CE704C" w:rsidRPr="002A7415" w:rsidRDefault="00CE704C" w:rsidP="00CE704C">
      <w:pPr>
        <w:spacing w:after="0" w:line="240" w:lineRule="auto"/>
        <w:rPr>
          <w:rFonts w:ascii="Trebuchet MS" w:eastAsia="Times New Roman" w:hAnsi="Trebuchet MS" w:cs="Times New Roman"/>
          <w:color w:val="000000"/>
        </w:rPr>
      </w:pPr>
    </w:p>
    <w:p w:rsidR="00CE704C" w:rsidRDefault="00CE704C" w:rsidP="00CE704C">
      <w:pPr>
        <w:spacing w:after="0" w:line="240" w:lineRule="auto"/>
        <w:rPr>
          <w:rFonts w:ascii="Trebuchet MS" w:eastAsia="Times New Roman" w:hAnsi="Trebuchet MS" w:cs="Courier New"/>
        </w:rPr>
      </w:pPr>
      <w:r w:rsidRPr="002A7415">
        <w:rPr>
          <w:rFonts w:ascii="Trebuchet MS" w:eastAsia="Times New Roman" w:hAnsi="Trebuchet MS" w:cs="Times New Roman"/>
          <w:b/>
          <w:color w:val="000000"/>
        </w:rPr>
        <w:t xml:space="preserve">Address: </w:t>
      </w:r>
      <w:r w:rsidRPr="00CE704C">
        <w:rPr>
          <w:rFonts w:ascii="Trebuchet MS" w:eastAsia="Times New Roman" w:hAnsi="Trebuchet MS" w:cs="Courier New"/>
        </w:rPr>
        <w:t>146 Linden Road, Reading</w:t>
      </w:r>
    </w:p>
    <w:p w:rsidR="00CE704C" w:rsidRPr="002A7415" w:rsidRDefault="00CE704C" w:rsidP="00CE704C">
      <w:pPr>
        <w:spacing w:after="0" w:line="240" w:lineRule="auto"/>
        <w:rPr>
          <w:rFonts w:ascii="Trebuchet MS" w:eastAsia="Times New Roman" w:hAnsi="Trebuchet MS" w:cs="Times New Roman"/>
          <w:color w:val="000000"/>
        </w:rPr>
      </w:pPr>
      <w:r w:rsidRPr="002A7415">
        <w:rPr>
          <w:rFonts w:ascii="Trebuchet MS" w:eastAsia="Times New Roman" w:hAnsi="Trebuchet MS" w:cs="Times New Roman"/>
          <w:b/>
          <w:color w:val="000000"/>
        </w:rPr>
        <w:t xml:space="preserve">Application No: </w:t>
      </w:r>
      <w:r>
        <w:rPr>
          <w:rFonts w:ascii="Trebuchet MS" w:eastAsia="Times New Roman" w:hAnsi="Trebuchet MS" w:cs="Times New Roman"/>
          <w:color w:val="000000"/>
        </w:rPr>
        <w:t>171998</w:t>
      </w:r>
      <w:r w:rsidRPr="002A7415">
        <w:rPr>
          <w:rFonts w:ascii="Trebuchet MS" w:eastAsia="Times New Roman" w:hAnsi="Trebuchet MS" w:cs="Times New Roman"/>
          <w:color w:val="000000"/>
        </w:rPr>
        <w:t>/NMC</w:t>
      </w:r>
    </w:p>
    <w:p w:rsidR="00CE704C" w:rsidRDefault="00CE704C" w:rsidP="00CE704C">
      <w:pPr>
        <w:spacing w:after="0" w:line="240" w:lineRule="auto"/>
        <w:rPr>
          <w:rFonts w:ascii="Trebuchet MS" w:eastAsia="Times New Roman" w:hAnsi="Trebuchet MS" w:cs="Times New Roman"/>
          <w:color w:val="000000"/>
        </w:rPr>
      </w:pPr>
      <w:r w:rsidRPr="002A7415">
        <w:rPr>
          <w:rFonts w:ascii="Trebuchet MS" w:eastAsia="Times New Roman" w:hAnsi="Trebuchet MS" w:cs="Times New Roman"/>
          <w:b/>
          <w:color w:val="000000"/>
        </w:rPr>
        <w:t>Proposal:</w:t>
      </w:r>
      <w:r w:rsidRPr="002A7415">
        <w:rPr>
          <w:rFonts w:ascii="Trebuchet MS" w:eastAsia="Times New Roman" w:hAnsi="Trebuchet MS" w:cs="Times New Roman"/>
          <w:color w:val="000000"/>
        </w:rPr>
        <w:t xml:space="preserve"> </w:t>
      </w:r>
      <w:r w:rsidRPr="009D0F06">
        <w:rPr>
          <w:rFonts w:ascii="Trebuchet MS" w:eastAsia="Times New Roman" w:hAnsi="Trebuchet MS" w:cs="Times New Roman"/>
          <w:color w:val="000000"/>
        </w:rPr>
        <w:t>Application for a non-material amendment following a grant of planning</w:t>
      </w:r>
      <w:r>
        <w:rPr>
          <w:rFonts w:ascii="Trebuchet MS" w:eastAsia="Times New Roman" w:hAnsi="Trebuchet MS" w:cs="Times New Roman"/>
          <w:color w:val="000000"/>
        </w:rPr>
        <w:t xml:space="preserve"> </w:t>
      </w:r>
      <w:r w:rsidRPr="009D0F06">
        <w:rPr>
          <w:rFonts w:ascii="Trebuchet MS" w:eastAsia="Times New Roman" w:hAnsi="Trebuchet MS" w:cs="Times New Roman"/>
          <w:color w:val="000000"/>
        </w:rPr>
        <w:t>permission (</w:t>
      </w:r>
      <w:r>
        <w:rPr>
          <w:rFonts w:ascii="Trebuchet MS" w:eastAsia="Times New Roman" w:hAnsi="Trebuchet MS" w:cs="Times New Roman"/>
          <w:color w:val="000000"/>
        </w:rPr>
        <w:t>171140</w:t>
      </w:r>
      <w:r w:rsidRPr="009D0F06">
        <w:rPr>
          <w:rFonts w:ascii="Trebuchet MS" w:eastAsia="Times New Roman" w:hAnsi="Trebuchet MS" w:cs="Times New Roman"/>
          <w:color w:val="000000"/>
        </w:rPr>
        <w:t>).</w:t>
      </w:r>
    </w:p>
    <w:p w:rsidR="00CE704C" w:rsidRPr="002A7415" w:rsidRDefault="00CE704C" w:rsidP="00CE704C">
      <w:pPr>
        <w:spacing w:after="0" w:line="240" w:lineRule="auto"/>
        <w:rPr>
          <w:rFonts w:ascii="Trebuchet MS" w:eastAsia="Times New Roman" w:hAnsi="Trebuchet MS" w:cs="Times New Roman"/>
          <w:color w:val="000000"/>
        </w:rPr>
      </w:pPr>
      <w:r w:rsidRPr="002A7415">
        <w:rPr>
          <w:rFonts w:ascii="Trebuchet MS" w:eastAsia="Times New Roman" w:hAnsi="Trebuchet MS" w:cs="Times New Roman"/>
          <w:b/>
          <w:color w:val="000000"/>
        </w:rPr>
        <w:t>Ward:</w:t>
      </w:r>
      <w:r w:rsidRPr="002A7415">
        <w:rPr>
          <w:rFonts w:ascii="Trebuchet MS" w:eastAsia="Times New Roman" w:hAnsi="Trebuchet MS" w:cs="Times New Roman"/>
          <w:color w:val="000000"/>
        </w:rPr>
        <w:t xml:space="preserve"> </w:t>
      </w:r>
      <w:r w:rsidR="009F529D">
        <w:rPr>
          <w:rFonts w:ascii="Trebuchet MS" w:eastAsia="Times New Roman" w:hAnsi="Trebuchet MS" w:cs="Times New Roman"/>
          <w:color w:val="000000"/>
        </w:rPr>
        <w:t>Church</w:t>
      </w:r>
      <w:bookmarkStart w:id="0" w:name="_GoBack"/>
      <w:bookmarkEnd w:id="0"/>
    </w:p>
    <w:p w:rsidR="00CE704C" w:rsidRPr="002A7415" w:rsidRDefault="00CE704C" w:rsidP="00CE704C">
      <w:pPr>
        <w:spacing w:after="0" w:line="240" w:lineRule="auto"/>
        <w:rPr>
          <w:rFonts w:ascii="Trebuchet MS" w:eastAsia="Times New Roman" w:hAnsi="Trebuchet MS" w:cs="Times New Roman"/>
          <w:color w:val="000000"/>
        </w:rPr>
      </w:pPr>
      <w:r w:rsidRPr="002A7415">
        <w:rPr>
          <w:rFonts w:ascii="Trebuchet MS" w:eastAsia="Times New Roman" w:hAnsi="Trebuchet MS" w:cs="Times New Roman"/>
          <w:b/>
          <w:color w:val="000000"/>
        </w:rPr>
        <w:t>Case Officer:</w:t>
      </w:r>
      <w:r w:rsidRPr="002A7415">
        <w:rPr>
          <w:rFonts w:ascii="Trebuchet MS" w:eastAsia="Times New Roman" w:hAnsi="Trebuchet MS" w:cs="Times New Roman"/>
          <w:color w:val="000000"/>
        </w:rPr>
        <w:t xml:space="preserve"> Ralph Chakadya</w:t>
      </w:r>
    </w:p>
    <w:p w:rsidR="00CE704C" w:rsidRPr="002A7415" w:rsidRDefault="00CE704C" w:rsidP="00CE704C">
      <w:pPr>
        <w:spacing w:after="0" w:line="240" w:lineRule="auto"/>
        <w:rPr>
          <w:rFonts w:ascii="Trebuchet MS" w:eastAsia="Times New Roman" w:hAnsi="Trebuchet MS" w:cs="Times New Roman"/>
          <w:color w:val="000000"/>
          <w:u w:val="single"/>
        </w:rPr>
      </w:pPr>
    </w:p>
    <w:p w:rsidR="00CE704C" w:rsidRPr="002A7415" w:rsidRDefault="00CE704C" w:rsidP="00CE704C">
      <w:pPr>
        <w:keepNext/>
        <w:pBdr>
          <w:top w:val="single" w:sz="4" w:space="1" w:color="auto"/>
        </w:pBdr>
        <w:spacing w:after="0" w:line="240" w:lineRule="auto"/>
        <w:outlineLvl w:val="1"/>
        <w:rPr>
          <w:rFonts w:ascii="Trebuchet MS" w:eastAsia="Times New Roman" w:hAnsi="Trebuchet MS" w:cs="Times New Roman"/>
          <w:b/>
          <w:color w:val="000000"/>
        </w:rPr>
      </w:pPr>
    </w:p>
    <w:p w:rsidR="00CE704C" w:rsidRPr="005548D7" w:rsidRDefault="00CE704C" w:rsidP="00CE704C">
      <w:pPr>
        <w:spacing w:after="0" w:line="240" w:lineRule="auto"/>
        <w:rPr>
          <w:rFonts w:ascii="Trebuchet MS" w:eastAsia="Times New Roman" w:hAnsi="Trebuchet MS" w:cs="Times New Roman"/>
          <w:b/>
          <w:color w:val="000000"/>
        </w:rPr>
      </w:pPr>
      <w:r w:rsidRPr="005548D7">
        <w:rPr>
          <w:rFonts w:ascii="Trebuchet MS" w:eastAsia="Times New Roman" w:hAnsi="Trebuchet MS" w:cs="Times New Roman"/>
          <w:b/>
          <w:color w:val="000000"/>
        </w:rPr>
        <w:t xml:space="preserve">Proposal: Non material changes relating to - </w:t>
      </w:r>
    </w:p>
    <w:p w:rsidR="00CE704C" w:rsidRPr="005548D7" w:rsidRDefault="00CE704C" w:rsidP="00CE704C">
      <w:pPr>
        <w:pStyle w:val="Default"/>
        <w:rPr>
          <w:rFonts w:ascii="Trebuchet MS" w:hAnsi="Trebuchet MS"/>
          <w:sz w:val="22"/>
          <w:szCs w:val="22"/>
        </w:rPr>
      </w:pPr>
    </w:p>
    <w:p w:rsidR="00CE704C" w:rsidRDefault="00CE704C" w:rsidP="00CE704C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The </w:t>
      </w:r>
      <w:r w:rsidRPr="000254F2">
        <w:rPr>
          <w:rFonts w:ascii="Trebuchet MS" w:hAnsi="Trebuchet MS"/>
          <w:sz w:val="22"/>
          <w:szCs w:val="22"/>
        </w:rPr>
        <w:t>changes include:</w:t>
      </w:r>
    </w:p>
    <w:p w:rsidR="0045158A" w:rsidRPr="00411EB4" w:rsidRDefault="0045158A" w:rsidP="0045158A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imes New Roman"/>
          <w:b/>
          <w:color w:val="000000"/>
          <w:lang w:eastAsia="en-GB"/>
        </w:rPr>
      </w:pPr>
      <w:r>
        <w:rPr>
          <w:rFonts w:ascii="Trebuchet MS" w:eastAsiaTheme="minorEastAsia" w:hAnsi="Trebuchet MS" w:cs="Calibri"/>
          <w:color w:val="000000"/>
          <w:lang w:eastAsia="en-GB"/>
        </w:rPr>
        <w:t>Increase width to the fron</w:t>
      </w:r>
      <w:r w:rsidR="009F0D35">
        <w:rPr>
          <w:rFonts w:ascii="Trebuchet MS" w:eastAsiaTheme="minorEastAsia" w:hAnsi="Trebuchet MS" w:cs="Calibri"/>
          <w:color w:val="000000"/>
          <w:lang w:eastAsia="en-GB"/>
        </w:rPr>
        <w:t>t by 100m</w:t>
      </w:r>
      <w:r>
        <w:rPr>
          <w:rFonts w:ascii="Trebuchet MS" w:eastAsiaTheme="minorEastAsia" w:hAnsi="Trebuchet MS" w:cs="Calibri"/>
          <w:color w:val="000000"/>
          <w:lang w:eastAsia="en-GB"/>
        </w:rPr>
        <w:t xml:space="preserve">m up to the side boundary </w:t>
      </w:r>
    </w:p>
    <w:p w:rsidR="00CE704C" w:rsidRPr="002A7415" w:rsidRDefault="00CE704C" w:rsidP="00CE704C">
      <w:pPr>
        <w:pStyle w:val="ListParagraph"/>
        <w:spacing w:after="0" w:line="240" w:lineRule="auto"/>
        <w:ind w:left="1440"/>
        <w:rPr>
          <w:rFonts w:ascii="Trebuchet MS" w:eastAsia="Times New Roman" w:hAnsi="Trebuchet MS" w:cs="Times New Roman"/>
          <w:b/>
          <w:color w:val="000000"/>
        </w:rPr>
      </w:pPr>
    </w:p>
    <w:p w:rsidR="00CE704C" w:rsidRPr="002A7415" w:rsidRDefault="00CE704C" w:rsidP="00CE704C">
      <w:pPr>
        <w:spacing w:after="0" w:line="240" w:lineRule="auto"/>
        <w:rPr>
          <w:rFonts w:ascii="Trebuchet MS" w:eastAsia="Times New Roman" w:hAnsi="Trebuchet MS" w:cs="Times New Roman"/>
          <w:color w:val="000000"/>
        </w:rPr>
      </w:pPr>
      <w:r w:rsidRPr="002A7415">
        <w:rPr>
          <w:rFonts w:ascii="Trebuchet MS" w:eastAsia="Times New Roman" w:hAnsi="Trebuchet MS" w:cs="Times New Roman"/>
          <w:b/>
          <w:color w:val="000000"/>
        </w:rPr>
        <w:t>Objections Received (Summary):</w:t>
      </w:r>
    </w:p>
    <w:p w:rsidR="00CE704C" w:rsidRDefault="00CE704C" w:rsidP="00CE704C">
      <w:pPr>
        <w:spacing w:after="0" w:line="240" w:lineRule="auto"/>
        <w:rPr>
          <w:rFonts w:ascii="Trebuchet MS" w:eastAsia="Times New Roman" w:hAnsi="Trebuchet MS" w:cs="Times New Roman"/>
          <w:color w:val="000000"/>
        </w:rPr>
      </w:pPr>
      <w:r w:rsidRPr="002A7415">
        <w:rPr>
          <w:rFonts w:ascii="Trebuchet MS" w:eastAsia="Times New Roman" w:hAnsi="Trebuchet MS" w:cs="Times New Roman"/>
          <w:color w:val="000000"/>
        </w:rPr>
        <w:t xml:space="preserve">Applications under S96A are not applications for planning permission, so are not covered by the publicity requirements as set out in the DMPO. </w:t>
      </w:r>
    </w:p>
    <w:p w:rsidR="00CE704C" w:rsidRPr="002A7415" w:rsidRDefault="00CE704C" w:rsidP="00CE704C">
      <w:pPr>
        <w:spacing w:after="0" w:line="240" w:lineRule="auto"/>
        <w:rPr>
          <w:rFonts w:ascii="Trebuchet MS" w:eastAsia="Times New Roman" w:hAnsi="Trebuchet MS" w:cs="Times New Roman"/>
          <w:b/>
          <w:color w:val="000000"/>
        </w:rPr>
      </w:pPr>
    </w:p>
    <w:p w:rsidR="00CE704C" w:rsidRDefault="00CE704C" w:rsidP="00CE704C">
      <w:pPr>
        <w:spacing w:after="0" w:line="240" w:lineRule="auto"/>
        <w:rPr>
          <w:rFonts w:ascii="Trebuchet MS" w:eastAsia="Times New Roman" w:hAnsi="Trebuchet MS" w:cs="Times New Roman"/>
          <w:b/>
          <w:color w:val="000000"/>
        </w:rPr>
      </w:pPr>
      <w:r w:rsidRPr="002A7415">
        <w:rPr>
          <w:rFonts w:ascii="Trebuchet MS" w:eastAsia="Times New Roman" w:hAnsi="Trebuchet MS" w:cs="Times New Roman"/>
          <w:b/>
          <w:color w:val="000000"/>
        </w:rPr>
        <w:t>Relevant Planning History:</w:t>
      </w:r>
    </w:p>
    <w:p w:rsidR="0045158A" w:rsidRPr="0045158A" w:rsidRDefault="0045158A" w:rsidP="00CE704C">
      <w:pPr>
        <w:spacing w:after="0" w:line="240" w:lineRule="auto"/>
        <w:rPr>
          <w:rFonts w:ascii="Trebuchet MS" w:eastAsia="Times New Roman" w:hAnsi="Trebuchet MS" w:cs="Times New Roman"/>
          <w:b/>
          <w:color w:val="000000"/>
        </w:rPr>
      </w:pPr>
    </w:p>
    <w:p w:rsidR="009F0D35" w:rsidRDefault="009F0D35" w:rsidP="00CE704C">
      <w:pPr>
        <w:spacing w:after="0" w:line="240" w:lineRule="auto"/>
        <w:rPr>
          <w:rFonts w:ascii="Trebuchet MS" w:eastAsia="Times New Roman" w:hAnsi="Trebuchet MS" w:cs="Courier New"/>
        </w:rPr>
      </w:pPr>
      <w:proofErr w:type="gramStart"/>
      <w:r>
        <w:rPr>
          <w:rFonts w:ascii="Trebuchet MS" w:eastAsia="Times New Roman" w:hAnsi="Trebuchet MS" w:cs="Courier New"/>
        </w:rPr>
        <w:t>171140 –</w:t>
      </w:r>
      <w:r w:rsidRPr="009F0D35">
        <w:rPr>
          <w:rFonts w:ascii="Trebuchet MS" w:eastAsia="Times New Roman" w:hAnsi="Trebuchet MS" w:cs="Courier New"/>
        </w:rPr>
        <w:t xml:space="preserve"> Two Storey Side Extension</w:t>
      </w:r>
      <w:proofErr w:type="gramEnd"/>
      <w:r>
        <w:rPr>
          <w:rFonts w:ascii="Trebuchet MS" w:eastAsia="Times New Roman" w:hAnsi="Trebuchet MS" w:cs="Courier New"/>
        </w:rPr>
        <w:t xml:space="preserve">. Granted </w:t>
      </w:r>
      <w:r w:rsidRPr="009F0D35">
        <w:rPr>
          <w:rFonts w:ascii="Trebuchet MS" w:eastAsia="Times New Roman" w:hAnsi="Trebuchet MS" w:cs="Courier New"/>
        </w:rPr>
        <w:t>16/ 8/2017</w:t>
      </w:r>
    </w:p>
    <w:p w:rsidR="00B67E51" w:rsidRDefault="00B67E51" w:rsidP="00CE704C">
      <w:pPr>
        <w:spacing w:after="0" w:line="240" w:lineRule="auto"/>
        <w:rPr>
          <w:rFonts w:ascii="Trebuchet MS" w:eastAsia="Times New Roman" w:hAnsi="Trebuchet MS" w:cs="Courier New"/>
        </w:rPr>
      </w:pPr>
    </w:p>
    <w:p w:rsidR="00CE704C" w:rsidRDefault="00CE704C" w:rsidP="00CE704C">
      <w:pPr>
        <w:spacing w:after="0" w:line="240" w:lineRule="auto"/>
        <w:rPr>
          <w:rFonts w:ascii="Trebuchet MS" w:eastAsia="Times New Roman" w:hAnsi="Trebuchet MS" w:cs="Courier New"/>
        </w:rPr>
      </w:pPr>
      <w:proofErr w:type="gramStart"/>
      <w:r>
        <w:rPr>
          <w:rFonts w:ascii="Trebuchet MS" w:eastAsia="Times New Roman" w:hAnsi="Trebuchet MS" w:cs="Courier New"/>
        </w:rPr>
        <w:t xml:space="preserve">170175 - </w:t>
      </w:r>
      <w:r w:rsidRPr="00067D63">
        <w:rPr>
          <w:rFonts w:ascii="Trebuchet MS" w:eastAsia="Times New Roman" w:hAnsi="Trebuchet MS" w:cs="Courier New"/>
        </w:rPr>
        <w:t>Two Storey Side Extension</w:t>
      </w:r>
      <w:proofErr w:type="gramEnd"/>
      <w:r>
        <w:rPr>
          <w:rFonts w:ascii="Trebuchet MS" w:eastAsia="Times New Roman" w:hAnsi="Trebuchet MS" w:cs="Courier New"/>
        </w:rPr>
        <w:t>. Withdrawn 4/04/2017</w:t>
      </w:r>
    </w:p>
    <w:p w:rsidR="00CE704C" w:rsidRDefault="00CE704C" w:rsidP="00CE704C">
      <w:pPr>
        <w:spacing w:after="0" w:line="240" w:lineRule="auto"/>
        <w:jc w:val="both"/>
        <w:rPr>
          <w:rFonts w:ascii="Trebuchet MS" w:eastAsia="Times New Roman" w:hAnsi="Trebuchet MS" w:cs="Courier New"/>
        </w:rPr>
      </w:pPr>
    </w:p>
    <w:p w:rsidR="00CE704C" w:rsidRPr="00474046" w:rsidRDefault="00CE704C" w:rsidP="00CE704C">
      <w:pPr>
        <w:spacing w:after="0" w:line="240" w:lineRule="auto"/>
        <w:jc w:val="both"/>
        <w:rPr>
          <w:rFonts w:ascii="Trebuchet MS" w:eastAsia="Times New Roman" w:hAnsi="Trebuchet MS" w:cs="Courier New"/>
        </w:rPr>
      </w:pPr>
      <w:r w:rsidRPr="00474046">
        <w:rPr>
          <w:rFonts w:ascii="Trebuchet MS" w:eastAsia="Times New Roman" w:hAnsi="Trebuchet MS" w:cs="Courier New"/>
        </w:rPr>
        <w:t>131525/HPA - Single storey rear extension, beyond the rear wall of a terrace house, between 3m and 6m in depth, and up to 4m in height.</w:t>
      </w:r>
      <w:r>
        <w:rPr>
          <w:rFonts w:ascii="Trebuchet MS" w:eastAsia="Times New Roman" w:hAnsi="Trebuchet MS" w:cs="Courier New"/>
        </w:rPr>
        <w:t xml:space="preserve"> Agreed </w:t>
      </w:r>
      <w:r w:rsidRPr="00C76EC2">
        <w:rPr>
          <w:rFonts w:ascii="Trebuchet MS" w:eastAsia="Times New Roman" w:hAnsi="Trebuchet MS" w:cs="Courier New"/>
        </w:rPr>
        <w:t>3/12/2013</w:t>
      </w:r>
    </w:p>
    <w:p w:rsidR="00CE704C" w:rsidRPr="00474046" w:rsidRDefault="00CE704C" w:rsidP="00CE704C">
      <w:pPr>
        <w:spacing w:after="0" w:line="240" w:lineRule="auto"/>
        <w:jc w:val="both"/>
        <w:rPr>
          <w:rFonts w:ascii="Trebuchet MS" w:eastAsia="Times New Roman" w:hAnsi="Trebuchet MS" w:cs="Courier New"/>
        </w:rPr>
      </w:pPr>
    </w:p>
    <w:p w:rsidR="00CE704C" w:rsidRDefault="00CE704C" w:rsidP="00CE704C">
      <w:pPr>
        <w:spacing w:after="0" w:line="240" w:lineRule="auto"/>
        <w:jc w:val="both"/>
        <w:rPr>
          <w:rFonts w:ascii="Trebuchet MS" w:eastAsia="Times New Roman" w:hAnsi="Trebuchet MS" w:cs="Courier New"/>
        </w:rPr>
      </w:pPr>
      <w:r w:rsidRPr="00474046">
        <w:rPr>
          <w:rFonts w:ascii="Trebuchet MS" w:eastAsia="Times New Roman" w:hAnsi="Trebuchet MS" w:cs="Courier New"/>
        </w:rPr>
        <w:t xml:space="preserve">131470/HPA – Rear extension measuring 6m in depth, with a maximum height of 3m, and 1.8m and 3m in height to eaves level. Refused 29/11/2013 </w:t>
      </w:r>
    </w:p>
    <w:p w:rsidR="00CE704C" w:rsidRPr="00474046" w:rsidRDefault="00CE704C" w:rsidP="00CE704C">
      <w:pPr>
        <w:spacing w:after="0" w:line="240" w:lineRule="auto"/>
        <w:jc w:val="both"/>
        <w:rPr>
          <w:rFonts w:ascii="Trebuchet MS" w:eastAsia="Times New Roman" w:hAnsi="Trebuchet MS" w:cs="Courier New"/>
        </w:rPr>
      </w:pPr>
    </w:p>
    <w:p w:rsidR="00CE704C" w:rsidRPr="00474046" w:rsidRDefault="00CE704C" w:rsidP="00CE704C">
      <w:pPr>
        <w:spacing w:after="0" w:line="240" w:lineRule="auto"/>
        <w:jc w:val="both"/>
        <w:rPr>
          <w:rFonts w:ascii="Trebuchet MS" w:eastAsia="Times New Roman" w:hAnsi="Trebuchet MS" w:cs="Courier New"/>
        </w:rPr>
      </w:pPr>
      <w:r w:rsidRPr="00474046">
        <w:rPr>
          <w:rFonts w:ascii="Trebuchet MS" w:eastAsia="Times New Roman" w:hAnsi="Trebuchet MS" w:cs="Courier New"/>
        </w:rPr>
        <w:t xml:space="preserve">131072/HPA - Rear extension measuring 6m in depth, with a maximum height of 3m, and 3m in height to eaves level.  </w:t>
      </w:r>
      <w:proofErr w:type="gramStart"/>
      <w:r w:rsidRPr="00474046">
        <w:rPr>
          <w:rFonts w:ascii="Trebuchet MS" w:eastAsia="Times New Roman" w:hAnsi="Trebuchet MS" w:cs="Courier New"/>
        </w:rPr>
        <w:t>Refused 09/09/2013</w:t>
      </w:r>
      <w:r>
        <w:rPr>
          <w:rFonts w:ascii="Trebuchet MS" w:eastAsia="Times New Roman" w:hAnsi="Trebuchet MS" w:cs="Courier New"/>
        </w:rPr>
        <w:t>.</w:t>
      </w:r>
      <w:proofErr w:type="gramEnd"/>
      <w:r w:rsidRPr="00474046">
        <w:rPr>
          <w:rFonts w:ascii="Trebuchet MS" w:eastAsia="Times New Roman" w:hAnsi="Trebuchet MS" w:cs="Courier New"/>
        </w:rPr>
        <w:t xml:space="preserve"> </w:t>
      </w:r>
    </w:p>
    <w:p w:rsidR="00CE704C" w:rsidRPr="00474046" w:rsidRDefault="00CE704C" w:rsidP="00CE704C">
      <w:pPr>
        <w:spacing w:after="0" w:line="240" w:lineRule="auto"/>
        <w:jc w:val="both"/>
        <w:rPr>
          <w:rFonts w:ascii="Trebuchet MS" w:eastAsia="Times New Roman" w:hAnsi="Trebuchet MS" w:cs="Courier New"/>
        </w:rPr>
      </w:pPr>
    </w:p>
    <w:p w:rsidR="00CE704C" w:rsidRPr="00067D63" w:rsidRDefault="00CE704C" w:rsidP="00CE704C">
      <w:pPr>
        <w:spacing w:after="0" w:line="240" w:lineRule="auto"/>
        <w:jc w:val="both"/>
        <w:rPr>
          <w:rFonts w:ascii="Trebuchet MS" w:eastAsia="Times New Roman" w:hAnsi="Trebuchet MS" w:cs="Courier New"/>
        </w:rPr>
      </w:pPr>
      <w:r w:rsidRPr="00474046">
        <w:rPr>
          <w:rFonts w:ascii="Trebuchet MS" w:eastAsia="Times New Roman" w:hAnsi="Trebuchet MS" w:cs="Courier New"/>
        </w:rPr>
        <w:t xml:space="preserve">12/00967/FUL (Civica Ref: 120782) - Single storey rear extension.  </w:t>
      </w:r>
      <w:proofErr w:type="gramStart"/>
      <w:r w:rsidRPr="00474046">
        <w:rPr>
          <w:rFonts w:ascii="Trebuchet MS" w:eastAsia="Times New Roman" w:hAnsi="Trebuchet MS" w:cs="Courier New"/>
        </w:rPr>
        <w:t>Withdrawn.</w:t>
      </w:r>
      <w:proofErr w:type="gramEnd"/>
    </w:p>
    <w:p w:rsidR="00CE704C" w:rsidRPr="002A7415" w:rsidRDefault="00CE704C" w:rsidP="00CE704C">
      <w:pPr>
        <w:spacing w:after="0" w:line="240" w:lineRule="auto"/>
        <w:rPr>
          <w:rFonts w:ascii="Trebuchet MS" w:eastAsia="Times New Roman" w:hAnsi="Trebuchet MS" w:cs="Times New Roman"/>
          <w:color w:val="000000"/>
        </w:rPr>
      </w:pPr>
    </w:p>
    <w:p w:rsidR="00CE704C" w:rsidRPr="002A7415" w:rsidRDefault="00CE704C" w:rsidP="00CE704C">
      <w:pPr>
        <w:spacing w:after="0" w:line="240" w:lineRule="auto"/>
        <w:rPr>
          <w:rFonts w:ascii="Trebuchet MS" w:eastAsia="Times New Roman" w:hAnsi="Trebuchet MS" w:cs="Times New Roman"/>
          <w:b/>
          <w:color w:val="000000"/>
        </w:rPr>
      </w:pPr>
      <w:r w:rsidRPr="002A7415">
        <w:rPr>
          <w:rFonts w:ascii="Trebuchet MS" w:eastAsia="Times New Roman" w:hAnsi="Trebuchet MS" w:cs="Times New Roman"/>
          <w:b/>
          <w:color w:val="000000"/>
        </w:rPr>
        <w:t>Appraisal:</w:t>
      </w:r>
    </w:p>
    <w:p w:rsidR="00CE704C" w:rsidRPr="002A7415" w:rsidRDefault="00CE704C" w:rsidP="00CE704C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</w:rPr>
      </w:pPr>
      <w:r>
        <w:rPr>
          <w:rFonts w:ascii="Trebuchet MS" w:eastAsia="Times New Roman" w:hAnsi="Trebuchet MS" w:cs="Times New Roman"/>
          <w:color w:val="000000"/>
        </w:rPr>
        <w:t>The proposed</w:t>
      </w:r>
      <w:r w:rsidR="009F0D35">
        <w:rPr>
          <w:rFonts w:ascii="Trebuchet MS" w:eastAsia="Times New Roman" w:hAnsi="Trebuchet MS" w:cs="Times New Roman"/>
          <w:color w:val="000000"/>
        </w:rPr>
        <w:t xml:space="preserve"> alterations would result in a 10</w:t>
      </w:r>
      <w:r>
        <w:rPr>
          <w:rFonts w:ascii="Trebuchet MS" w:eastAsia="Times New Roman" w:hAnsi="Trebuchet MS" w:cs="Times New Roman"/>
          <w:color w:val="000000"/>
        </w:rPr>
        <w:t>0mm overall increase in width to the front of the permitted two-storey side extension, an increase that is not considered to result in harm to the amenities of the neighbours in terms of being overbearing and loss of light. The changes</w:t>
      </w:r>
      <w:r w:rsidRPr="002A7415">
        <w:rPr>
          <w:rFonts w:ascii="Trebuchet MS" w:eastAsia="Times New Roman" w:hAnsi="Trebuchet MS" w:cs="Times New Roman"/>
          <w:color w:val="000000"/>
        </w:rPr>
        <w:t xml:space="preserve"> are therefore co</w:t>
      </w:r>
      <w:r>
        <w:rPr>
          <w:rFonts w:ascii="Trebuchet MS" w:eastAsia="Times New Roman" w:hAnsi="Trebuchet MS" w:cs="Times New Roman"/>
          <w:color w:val="000000"/>
        </w:rPr>
        <w:t xml:space="preserve">nsidered to be acceptable as a non-material changes to the approved scheme. </w:t>
      </w:r>
    </w:p>
    <w:p w:rsidR="00CE704C" w:rsidRPr="002A7415" w:rsidRDefault="00CE704C" w:rsidP="00CE704C">
      <w:pPr>
        <w:spacing w:after="0" w:line="240" w:lineRule="auto"/>
        <w:rPr>
          <w:rFonts w:ascii="Trebuchet MS" w:eastAsia="Times New Roman" w:hAnsi="Trebuchet MS" w:cs="Times New Roman"/>
          <w:color w:val="000000"/>
        </w:rPr>
      </w:pPr>
    </w:p>
    <w:p w:rsidR="00CE704C" w:rsidRPr="002A7415" w:rsidRDefault="00CE704C" w:rsidP="00CE704C">
      <w:pPr>
        <w:spacing w:after="0" w:line="240" w:lineRule="auto"/>
        <w:rPr>
          <w:rFonts w:ascii="Trebuchet MS" w:eastAsia="Times New Roman" w:hAnsi="Trebuchet MS" w:cs="Times New Roman"/>
          <w:b/>
          <w:color w:val="000000"/>
        </w:rPr>
      </w:pPr>
      <w:r w:rsidRPr="002A7415">
        <w:rPr>
          <w:rFonts w:ascii="Trebuchet MS" w:eastAsia="Times New Roman" w:hAnsi="Trebuchet MS" w:cs="Times New Roman"/>
          <w:b/>
          <w:color w:val="000000"/>
        </w:rPr>
        <w:t>Conclusion:</w:t>
      </w:r>
    </w:p>
    <w:p w:rsidR="00CE704C" w:rsidRPr="002A7415" w:rsidRDefault="00CE704C" w:rsidP="00CE704C">
      <w:pPr>
        <w:spacing w:after="0" w:line="240" w:lineRule="auto"/>
        <w:rPr>
          <w:rFonts w:ascii="Trebuchet MS" w:eastAsia="Times New Roman" w:hAnsi="Trebuchet MS" w:cs="Times New Roman"/>
          <w:color w:val="000000"/>
        </w:rPr>
      </w:pPr>
      <w:r w:rsidRPr="002A7415">
        <w:rPr>
          <w:rFonts w:ascii="Trebuchet MS" w:eastAsia="Times New Roman" w:hAnsi="Trebuchet MS" w:cs="Times New Roman"/>
          <w:color w:val="000000"/>
        </w:rPr>
        <w:t>The changes as proposed are considered to be acceptable non-material alterations to the approved scheme.</w:t>
      </w:r>
    </w:p>
    <w:p w:rsidR="00CE704C" w:rsidRPr="002A7415" w:rsidRDefault="00CE704C" w:rsidP="00CE704C">
      <w:pPr>
        <w:spacing w:after="0" w:line="240" w:lineRule="auto"/>
        <w:rPr>
          <w:rFonts w:ascii="Trebuchet MS" w:eastAsia="Times New Roman" w:hAnsi="Trebuchet MS" w:cs="Times New Roman"/>
          <w:b/>
          <w:color w:val="000000"/>
        </w:rPr>
      </w:pPr>
    </w:p>
    <w:p w:rsidR="00CE704C" w:rsidRPr="007816F4" w:rsidRDefault="00CE704C" w:rsidP="00CE704C">
      <w:pPr>
        <w:spacing w:after="0" w:line="240" w:lineRule="auto"/>
        <w:rPr>
          <w:rFonts w:ascii="Trebuchet MS" w:eastAsia="Times New Roman" w:hAnsi="Trebuchet MS" w:cs="Times New Roman"/>
          <w:b/>
          <w:color w:val="000000"/>
        </w:rPr>
      </w:pPr>
      <w:r w:rsidRPr="007816F4">
        <w:rPr>
          <w:rFonts w:ascii="Trebuchet MS" w:eastAsia="Times New Roman" w:hAnsi="Trebuchet MS" w:cs="Times New Roman"/>
          <w:b/>
          <w:color w:val="000000"/>
        </w:rPr>
        <w:t>Recommendation:</w:t>
      </w:r>
    </w:p>
    <w:p w:rsidR="00CE704C" w:rsidRPr="007816F4" w:rsidRDefault="00CE704C" w:rsidP="00CE704C">
      <w:pPr>
        <w:spacing w:after="0" w:line="240" w:lineRule="auto"/>
        <w:rPr>
          <w:rFonts w:ascii="Trebuchet MS" w:eastAsia="Times New Roman" w:hAnsi="Trebuchet MS" w:cs="Times New Roman"/>
          <w:color w:val="000000"/>
        </w:rPr>
      </w:pPr>
      <w:r w:rsidRPr="007816F4">
        <w:rPr>
          <w:rFonts w:ascii="Trebuchet MS" w:eastAsia="Times New Roman" w:hAnsi="Trebuchet MS" w:cs="Times New Roman"/>
          <w:color w:val="000000"/>
        </w:rPr>
        <w:t xml:space="preserve">Approve non-material changes subject to amended conditions. </w:t>
      </w:r>
    </w:p>
    <w:p w:rsidR="00CE704C" w:rsidRPr="007816F4" w:rsidRDefault="00CE704C" w:rsidP="00CE704C">
      <w:pPr>
        <w:spacing w:after="0" w:line="240" w:lineRule="auto"/>
        <w:rPr>
          <w:rFonts w:ascii="Trebuchet MS" w:eastAsia="Times New Roman" w:hAnsi="Trebuchet MS" w:cs="Times New Roman"/>
          <w:color w:val="000000"/>
        </w:rPr>
      </w:pPr>
    </w:p>
    <w:p w:rsidR="00CE704C" w:rsidRPr="00B67E51" w:rsidRDefault="00CE704C" w:rsidP="00CE704C">
      <w:pPr>
        <w:spacing w:after="0" w:line="240" w:lineRule="auto"/>
        <w:rPr>
          <w:rFonts w:ascii="Trebuchet MS" w:eastAsia="Times New Roman" w:hAnsi="Trebuchet MS" w:cs="Times New Roman"/>
        </w:rPr>
      </w:pPr>
      <w:r w:rsidRPr="007816F4">
        <w:rPr>
          <w:rFonts w:ascii="Trebuchet MS" w:eastAsia="Times New Roman" w:hAnsi="Trebuchet MS" w:cs="Times New Roman"/>
          <w:color w:val="000000"/>
        </w:rPr>
        <w:t xml:space="preserve">Although Section 96(A) of the Act does not allow for the original decision to be re-issued, it does allow the modification of, or imposition of, conditions. In this </w:t>
      </w:r>
      <w:r w:rsidRPr="00B67E51">
        <w:rPr>
          <w:rFonts w:ascii="Trebuchet MS" w:eastAsia="Times New Roman" w:hAnsi="Trebuchet MS" w:cs="Times New Roman"/>
        </w:rPr>
        <w:t xml:space="preserve">respect it is considered appropriate to modify condition 3 of approved permission 171140 with regards to approved drawings/plans. </w:t>
      </w:r>
    </w:p>
    <w:p w:rsidR="00CE704C" w:rsidRPr="00B67E51" w:rsidRDefault="00CE704C" w:rsidP="00CE704C">
      <w:pPr>
        <w:spacing w:after="0" w:line="240" w:lineRule="auto"/>
        <w:rPr>
          <w:rFonts w:ascii="Trebuchet MS" w:eastAsia="Times New Roman" w:hAnsi="Trebuchet MS" w:cs="Times New Roman"/>
        </w:rPr>
      </w:pPr>
    </w:p>
    <w:p w:rsidR="00CE704C" w:rsidRPr="00B67E51" w:rsidRDefault="00CE704C" w:rsidP="00CE704C">
      <w:pPr>
        <w:spacing w:after="0" w:line="240" w:lineRule="auto"/>
        <w:rPr>
          <w:rFonts w:ascii="Trebuchet MS" w:eastAsia="Times New Roman" w:hAnsi="Trebuchet MS" w:cs="Times New Roman"/>
        </w:rPr>
      </w:pPr>
      <w:r w:rsidRPr="00B67E51">
        <w:rPr>
          <w:rFonts w:ascii="Trebuchet MS" w:eastAsia="Times New Roman" w:hAnsi="Trebuchet MS" w:cs="Times New Roman"/>
        </w:rPr>
        <w:t>3.</w:t>
      </w:r>
      <w:r w:rsidRPr="00B67E51">
        <w:rPr>
          <w:rFonts w:ascii="Trebuchet MS" w:eastAsia="Times New Roman" w:hAnsi="Trebuchet MS" w:cs="Times New Roman"/>
        </w:rPr>
        <w:tab/>
        <w:t>The development hereby permitted shall be carried out in accordance with the following approved plans:</w:t>
      </w:r>
    </w:p>
    <w:p w:rsidR="00CE704C" w:rsidRPr="00B67E51" w:rsidRDefault="00CE704C" w:rsidP="00CE704C">
      <w:pPr>
        <w:spacing w:after="0" w:line="240" w:lineRule="auto"/>
        <w:rPr>
          <w:rFonts w:ascii="Trebuchet MS" w:eastAsia="Times New Roman" w:hAnsi="Trebuchet MS" w:cs="Times New Roman"/>
        </w:rPr>
      </w:pPr>
      <w:r w:rsidRPr="00B67E51">
        <w:rPr>
          <w:rFonts w:ascii="Trebuchet MS" w:eastAsia="Times New Roman" w:hAnsi="Trebuchet MS" w:cs="Times New Roman"/>
        </w:rPr>
        <w:t>Drawing No. 2 Proposed Floor Plan</w:t>
      </w:r>
      <w:r w:rsidR="009F0D35" w:rsidRPr="00B67E51">
        <w:rPr>
          <w:rFonts w:ascii="Trebuchet MS" w:eastAsia="Times New Roman" w:hAnsi="Trebuchet MS" w:cs="Times New Roman"/>
        </w:rPr>
        <w:t xml:space="preserve"> received 02/01/2018</w:t>
      </w:r>
    </w:p>
    <w:p w:rsidR="00CE704C" w:rsidRPr="00B67E51" w:rsidRDefault="00CE704C" w:rsidP="00CE704C">
      <w:pPr>
        <w:spacing w:after="0" w:line="240" w:lineRule="auto"/>
        <w:rPr>
          <w:rFonts w:ascii="Trebuchet MS" w:eastAsia="Times New Roman" w:hAnsi="Trebuchet MS" w:cs="Times New Roman"/>
        </w:rPr>
      </w:pPr>
      <w:r w:rsidRPr="00B67E51">
        <w:rPr>
          <w:rFonts w:ascii="Trebuchet MS" w:eastAsia="Times New Roman" w:hAnsi="Trebuchet MS" w:cs="Times New Roman"/>
        </w:rPr>
        <w:t xml:space="preserve">Drawing No. 1 Proposed Elevation Plan </w:t>
      </w:r>
    </w:p>
    <w:p w:rsidR="00CE704C" w:rsidRPr="00B67E51" w:rsidRDefault="00CE704C" w:rsidP="00CE704C">
      <w:pPr>
        <w:spacing w:after="0" w:line="240" w:lineRule="auto"/>
        <w:rPr>
          <w:rFonts w:ascii="Trebuchet MS" w:eastAsia="Times New Roman" w:hAnsi="Trebuchet MS" w:cs="Times New Roman"/>
        </w:rPr>
      </w:pPr>
      <w:r w:rsidRPr="00B67E51">
        <w:rPr>
          <w:rFonts w:ascii="Trebuchet MS" w:eastAsia="Times New Roman" w:hAnsi="Trebuchet MS" w:cs="Times New Roman"/>
        </w:rPr>
        <w:t xml:space="preserve">Reason:  because permission is granted in respect of the development as detailed in the approved plans only. </w:t>
      </w:r>
    </w:p>
    <w:p w:rsidR="00CE704C" w:rsidRPr="00B67E51" w:rsidRDefault="00CE704C" w:rsidP="00CE704C">
      <w:pPr>
        <w:spacing w:after="0" w:line="240" w:lineRule="auto"/>
        <w:rPr>
          <w:rFonts w:ascii="Trebuchet MS" w:eastAsia="Times New Roman" w:hAnsi="Trebuchet MS" w:cs="Times New Roman"/>
          <w:u w:val="single"/>
        </w:rPr>
      </w:pPr>
    </w:p>
    <w:p w:rsidR="00CE704C" w:rsidRPr="00B67E51" w:rsidRDefault="00CE704C" w:rsidP="00CE704C">
      <w:pPr>
        <w:spacing w:after="0" w:line="240" w:lineRule="auto"/>
        <w:rPr>
          <w:rFonts w:ascii="Trebuchet MS" w:eastAsia="Times New Roman" w:hAnsi="Trebuchet MS" w:cs="Times New Roman"/>
          <w:u w:val="single"/>
        </w:rPr>
      </w:pPr>
      <w:r w:rsidRPr="00B67E51">
        <w:rPr>
          <w:rFonts w:ascii="Trebuchet MS" w:eastAsia="Times New Roman" w:hAnsi="Trebuchet MS" w:cs="Times New Roman"/>
          <w:u w:val="single"/>
        </w:rPr>
        <w:t>INFORMATIVES</w:t>
      </w:r>
    </w:p>
    <w:p w:rsidR="00CE704C" w:rsidRPr="00B67E51" w:rsidRDefault="00CE704C" w:rsidP="00CE704C">
      <w:pPr>
        <w:spacing w:after="0" w:line="240" w:lineRule="auto"/>
        <w:rPr>
          <w:rFonts w:ascii="Trebuchet MS" w:eastAsia="Times New Roman" w:hAnsi="Trebuchet MS" w:cs="Times New Roman"/>
        </w:rPr>
      </w:pPr>
    </w:p>
    <w:p w:rsidR="00CE704C" w:rsidRPr="00B67E51" w:rsidRDefault="00CE704C" w:rsidP="00CE704C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</w:rPr>
      </w:pPr>
      <w:r w:rsidRPr="00B67E51">
        <w:rPr>
          <w:rFonts w:ascii="Trebuchet MS" w:eastAsia="Times New Roman" w:hAnsi="Trebuchet MS" w:cs="Times New Roman"/>
        </w:rPr>
        <w:t>This permission relates only to the changes highlighted on the plans and is bound by all the conditions and obligations attached to that permission 1</w:t>
      </w:r>
      <w:r w:rsidR="009F0D35" w:rsidRPr="00B67E51">
        <w:rPr>
          <w:rFonts w:ascii="Trebuchet MS" w:eastAsia="Times New Roman" w:hAnsi="Trebuchet MS" w:cs="Times New Roman"/>
        </w:rPr>
        <w:t>71140</w:t>
      </w:r>
      <w:r w:rsidRPr="00B67E51">
        <w:rPr>
          <w:rFonts w:ascii="Trebuchet MS" w:eastAsia="Times New Roman" w:hAnsi="Trebuchet MS" w:cs="Times New Roman"/>
        </w:rPr>
        <w:t>. That permission still stands and this notice (and any other notices issued under section 96a for this development) should be read together.</w:t>
      </w:r>
    </w:p>
    <w:p w:rsidR="00CE704C" w:rsidRPr="00B67E51" w:rsidRDefault="00CE704C" w:rsidP="00CE704C">
      <w:pPr>
        <w:spacing w:after="0" w:line="240" w:lineRule="auto"/>
        <w:rPr>
          <w:rFonts w:ascii="Trebuchet MS" w:eastAsia="Times New Roman" w:hAnsi="Trebuchet MS" w:cs="Times New Roman"/>
        </w:rPr>
      </w:pPr>
    </w:p>
    <w:p w:rsidR="00CE704C" w:rsidRPr="00B67E51" w:rsidRDefault="00CE704C" w:rsidP="00CE704C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</w:rPr>
      </w:pPr>
      <w:r w:rsidRPr="00B67E51">
        <w:rPr>
          <w:rFonts w:ascii="Trebuchet MS" w:eastAsia="Times New Roman" w:hAnsi="Trebuchet MS" w:cs="Times New Roman"/>
        </w:rPr>
        <w:t>In reaching this decision, the local planning authority is satisfied that the changes proposed by this application do not constitute material changes to the approved planning permission.</w:t>
      </w:r>
    </w:p>
    <w:p w:rsidR="00CE704C" w:rsidRPr="00B67E51" w:rsidRDefault="00CE704C" w:rsidP="00CE704C">
      <w:pPr>
        <w:spacing w:after="0" w:line="240" w:lineRule="auto"/>
        <w:rPr>
          <w:rFonts w:ascii="Trebuchet MS" w:eastAsia="Times New Roman" w:hAnsi="Trebuchet MS" w:cs="Times New Roman"/>
        </w:rPr>
      </w:pPr>
    </w:p>
    <w:p w:rsidR="00CE704C" w:rsidRPr="00B67E51" w:rsidRDefault="00CE704C" w:rsidP="00CE704C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</w:rPr>
      </w:pPr>
      <w:r w:rsidRPr="00B67E51">
        <w:rPr>
          <w:rFonts w:ascii="Trebuchet MS" w:eastAsia="Times New Roman" w:hAnsi="Trebuchet MS" w:cs="Times New Roman"/>
        </w:rPr>
        <w:t xml:space="preserve">The Local Planning Authority has worked positively and proactively with the applicant to determine under the non-material amendment procedure within the recommended timeframes. </w:t>
      </w:r>
    </w:p>
    <w:p w:rsidR="00CE704C" w:rsidRDefault="00CE704C" w:rsidP="00CE704C"/>
    <w:p w:rsidR="00CE704C" w:rsidRDefault="00CE704C" w:rsidP="00CE704C"/>
    <w:p w:rsidR="00CE704C" w:rsidRDefault="00CE704C" w:rsidP="00CE704C"/>
    <w:p w:rsidR="00CE704C" w:rsidRDefault="00CE704C" w:rsidP="00CE704C"/>
    <w:p w:rsidR="00CE704C" w:rsidRDefault="00CE704C" w:rsidP="00CE704C"/>
    <w:p w:rsidR="00CE704C" w:rsidRDefault="00CE704C" w:rsidP="00CE704C"/>
    <w:p w:rsidR="00CE704C" w:rsidRDefault="00CE704C" w:rsidP="00CE704C"/>
    <w:p w:rsidR="00CE704C" w:rsidRDefault="00CE704C" w:rsidP="00CE704C"/>
    <w:p w:rsidR="00CE704C" w:rsidRDefault="00CE704C" w:rsidP="00CE704C"/>
    <w:p w:rsidR="00CE704C" w:rsidRDefault="00CE704C" w:rsidP="00CE704C"/>
    <w:p w:rsidR="00CE704C" w:rsidRDefault="00CE704C" w:rsidP="00CE704C"/>
    <w:p w:rsidR="00B91CCE" w:rsidRDefault="00B91CCE"/>
    <w:sectPr w:rsidR="00B91C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797" w:bottom="1440" w:left="175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3C5" w:rsidRDefault="006C13C5" w:rsidP="006C13C5">
      <w:pPr>
        <w:spacing w:after="0" w:line="240" w:lineRule="auto"/>
      </w:pPr>
      <w:r>
        <w:separator/>
      </w:r>
    </w:p>
  </w:endnote>
  <w:endnote w:type="continuationSeparator" w:id="0">
    <w:p w:rsidR="006C13C5" w:rsidRDefault="006C13C5" w:rsidP="006C1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1B9" w:rsidRDefault="009F529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1B9" w:rsidRDefault="009F529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1B9" w:rsidRDefault="009F52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3C5" w:rsidRDefault="006C13C5" w:rsidP="006C13C5">
      <w:pPr>
        <w:spacing w:after="0" w:line="240" w:lineRule="auto"/>
      </w:pPr>
      <w:r>
        <w:separator/>
      </w:r>
    </w:p>
  </w:footnote>
  <w:footnote w:type="continuationSeparator" w:id="0">
    <w:p w:rsidR="006C13C5" w:rsidRDefault="006C13C5" w:rsidP="006C13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1B9" w:rsidRDefault="009F529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1B9" w:rsidRDefault="009F529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1B9" w:rsidRDefault="009F529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57897"/>
    <w:multiLevelType w:val="hybridMultilevel"/>
    <w:tmpl w:val="36AE1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DD6CAC"/>
    <w:multiLevelType w:val="hybridMultilevel"/>
    <w:tmpl w:val="B2144E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A473F7"/>
    <w:multiLevelType w:val="hybridMultilevel"/>
    <w:tmpl w:val="C8BC6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04C"/>
    <w:rsid w:val="0004334D"/>
    <w:rsid w:val="00052F3E"/>
    <w:rsid w:val="000C0291"/>
    <w:rsid w:val="000C6562"/>
    <w:rsid w:val="00122117"/>
    <w:rsid w:val="0013203D"/>
    <w:rsid w:val="0019108B"/>
    <w:rsid w:val="00195314"/>
    <w:rsid w:val="001F18C0"/>
    <w:rsid w:val="001F41CC"/>
    <w:rsid w:val="002009E9"/>
    <w:rsid w:val="00207701"/>
    <w:rsid w:val="0023148F"/>
    <w:rsid w:val="00252D22"/>
    <w:rsid w:val="00292061"/>
    <w:rsid w:val="002B6247"/>
    <w:rsid w:val="002C5795"/>
    <w:rsid w:val="00332E8D"/>
    <w:rsid w:val="00365FB2"/>
    <w:rsid w:val="00385A31"/>
    <w:rsid w:val="004120AE"/>
    <w:rsid w:val="00412340"/>
    <w:rsid w:val="0045158A"/>
    <w:rsid w:val="00461297"/>
    <w:rsid w:val="004C22BD"/>
    <w:rsid w:val="004E6A00"/>
    <w:rsid w:val="00566ACD"/>
    <w:rsid w:val="005A37BB"/>
    <w:rsid w:val="005D02BC"/>
    <w:rsid w:val="005E5993"/>
    <w:rsid w:val="0066350F"/>
    <w:rsid w:val="006930C7"/>
    <w:rsid w:val="006B5F01"/>
    <w:rsid w:val="006C13C5"/>
    <w:rsid w:val="006C3851"/>
    <w:rsid w:val="006F7C42"/>
    <w:rsid w:val="00727300"/>
    <w:rsid w:val="00743AB3"/>
    <w:rsid w:val="007474BB"/>
    <w:rsid w:val="00766580"/>
    <w:rsid w:val="0078731C"/>
    <w:rsid w:val="00796896"/>
    <w:rsid w:val="007A0492"/>
    <w:rsid w:val="007A3440"/>
    <w:rsid w:val="007A4C6C"/>
    <w:rsid w:val="007F0A07"/>
    <w:rsid w:val="00841F3E"/>
    <w:rsid w:val="008458CB"/>
    <w:rsid w:val="00853517"/>
    <w:rsid w:val="0087559D"/>
    <w:rsid w:val="00890D15"/>
    <w:rsid w:val="008968E9"/>
    <w:rsid w:val="008B075A"/>
    <w:rsid w:val="00964559"/>
    <w:rsid w:val="009767EC"/>
    <w:rsid w:val="009A2081"/>
    <w:rsid w:val="009F0D35"/>
    <w:rsid w:val="009F38BA"/>
    <w:rsid w:val="009F529D"/>
    <w:rsid w:val="00A97BCF"/>
    <w:rsid w:val="00AB212D"/>
    <w:rsid w:val="00AC06FD"/>
    <w:rsid w:val="00B46FAE"/>
    <w:rsid w:val="00B61673"/>
    <w:rsid w:val="00B67E51"/>
    <w:rsid w:val="00B7269A"/>
    <w:rsid w:val="00B904BC"/>
    <w:rsid w:val="00B91CCE"/>
    <w:rsid w:val="00BB784D"/>
    <w:rsid w:val="00BD300F"/>
    <w:rsid w:val="00C03B1F"/>
    <w:rsid w:val="00C20BCD"/>
    <w:rsid w:val="00C91562"/>
    <w:rsid w:val="00CA3FFD"/>
    <w:rsid w:val="00CE396B"/>
    <w:rsid w:val="00CE704C"/>
    <w:rsid w:val="00D3088E"/>
    <w:rsid w:val="00D5732E"/>
    <w:rsid w:val="00D6197B"/>
    <w:rsid w:val="00D64D53"/>
    <w:rsid w:val="00DC3F58"/>
    <w:rsid w:val="00DD0B02"/>
    <w:rsid w:val="00DE2EBF"/>
    <w:rsid w:val="00DE39AB"/>
    <w:rsid w:val="00E06582"/>
    <w:rsid w:val="00E1700A"/>
    <w:rsid w:val="00E222DC"/>
    <w:rsid w:val="00E65A17"/>
    <w:rsid w:val="00E679DD"/>
    <w:rsid w:val="00F1757B"/>
    <w:rsid w:val="00F27387"/>
    <w:rsid w:val="00F45E9B"/>
    <w:rsid w:val="00F5041A"/>
    <w:rsid w:val="00F7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04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704C"/>
    <w:pPr>
      <w:ind w:left="720"/>
      <w:contextualSpacing/>
    </w:pPr>
  </w:style>
  <w:style w:type="paragraph" w:customStyle="1" w:styleId="Default">
    <w:name w:val="Default"/>
    <w:rsid w:val="00CE70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E70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04C"/>
  </w:style>
  <w:style w:type="paragraph" w:styleId="Footer">
    <w:name w:val="footer"/>
    <w:basedOn w:val="Normal"/>
    <w:link w:val="FooterChar"/>
    <w:uiPriority w:val="99"/>
    <w:unhideWhenUsed/>
    <w:rsid w:val="00CE70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0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04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704C"/>
    <w:pPr>
      <w:ind w:left="720"/>
      <w:contextualSpacing/>
    </w:pPr>
  </w:style>
  <w:style w:type="paragraph" w:customStyle="1" w:styleId="Default">
    <w:name w:val="Default"/>
    <w:rsid w:val="00CE70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E70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04C"/>
  </w:style>
  <w:style w:type="paragraph" w:styleId="Footer">
    <w:name w:val="footer"/>
    <w:basedOn w:val="Normal"/>
    <w:link w:val="FooterChar"/>
    <w:uiPriority w:val="99"/>
    <w:unhideWhenUsed/>
    <w:rsid w:val="00CE70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Chakadya, Ralph</dc:creator>
  <cp:lastModifiedBy>Chakadya, Ralph</cp:lastModifiedBy>
  <cp:revision>5</cp:revision>
  <dcterms:created xsi:type="dcterms:W3CDTF">2017-11-21T10:55:00Z</dcterms:created>
  <dcterms:modified xsi:type="dcterms:W3CDTF">2018-01-02T14:57:00Z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RBC\chakral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2017-11-21T11:58:10Z</vt:filetime>
  </property>
</Properties>
</file>