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814463" w:rsidRDefault="00625504" w:rsidP="00AF3FE4">
      <w:pPr>
        <w:spacing w:line="240" w:lineRule="auto"/>
        <w:rPr>
          <w:rFonts w:ascii="Trebuchet MS" w:hAnsi="Trebuchet MS"/>
        </w:rPr>
      </w:pPr>
      <w:r w:rsidRPr="00814463">
        <w:rPr>
          <w:rFonts w:ascii="Trebuchet MS" w:hAnsi="Trebuchet MS"/>
          <w:b/>
          <w:u w:val="single"/>
        </w:rPr>
        <w:t>Delegated Application Report</w:t>
      </w:r>
      <w:r w:rsidR="006A17A0" w:rsidRPr="00814463">
        <w:rPr>
          <w:rFonts w:ascii="Trebuchet MS" w:hAnsi="Trebuchet MS"/>
        </w:rPr>
        <w:t xml:space="preserve"> </w:t>
      </w:r>
      <w:r w:rsidR="006A17A0" w:rsidRPr="00814463">
        <w:rPr>
          <w:rFonts w:ascii="Trebuchet MS" w:hAnsi="Trebuchet MS"/>
        </w:rPr>
        <w:tab/>
      </w:r>
      <w:r w:rsidR="006A17A0" w:rsidRPr="00814463">
        <w:rPr>
          <w:rFonts w:ascii="Trebuchet MS" w:hAnsi="Trebuchet MS"/>
        </w:rPr>
        <w:tab/>
      </w:r>
      <w:r w:rsidR="006A17A0" w:rsidRPr="00814463">
        <w:rPr>
          <w:rFonts w:ascii="Trebuchet MS" w:hAnsi="Trebuchet MS"/>
        </w:rPr>
        <w:tab/>
      </w:r>
      <w:r w:rsidR="006A17A0" w:rsidRPr="00814463">
        <w:rPr>
          <w:rFonts w:ascii="Trebuchet MS" w:hAnsi="Trebuchet MS"/>
        </w:rPr>
        <w:tab/>
      </w:r>
      <w:r w:rsidR="00225DA7" w:rsidRPr="00814463">
        <w:rPr>
          <w:rFonts w:ascii="Trebuchet MS" w:hAnsi="Trebuchet MS"/>
        </w:rPr>
        <w:t xml:space="preserve">          </w:t>
      </w:r>
      <w:r w:rsidRPr="00814463">
        <w:rPr>
          <w:rFonts w:ascii="Trebuchet MS" w:hAnsi="Trebuchet MS"/>
          <w:b/>
        </w:rPr>
        <w:t>Target Date:</w:t>
      </w:r>
      <w:r w:rsidRPr="00814463">
        <w:rPr>
          <w:rFonts w:ascii="Trebuchet MS" w:hAnsi="Trebuchet MS"/>
        </w:rPr>
        <w:t xml:space="preserve"> </w:t>
      </w:r>
      <w:r w:rsidR="00DB2520" w:rsidRPr="00814463">
        <w:rPr>
          <w:rFonts w:ascii="Trebuchet MS" w:hAnsi="Trebuchet MS"/>
        </w:rPr>
        <w:t>15</w:t>
      </w:r>
      <w:r w:rsidR="006970F4" w:rsidRPr="00814463">
        <w:rPr>
          <w:rFonts w:ascii="Trebuchet MS" w:hAnsi="Trebuchet MS"/>
        </w:rPr>
        <w:t>/0</w:t>
      </w:r>
      <w:r w:rsidR="00DB2520" w:rsidRPr="00814463">
        <w:rPr>
          <w:rFonts w:ascii="Trebuchet MS" w:hAnsi="Trebuchet MS"/>
        </w:rPr>
        <w:t>2</w:t>
      </w:r>
      <w:r w:rsidR="006970F4" w:rsidRPr="00814463">
        <w:rPr>
          <w:rFonts w:ascii="Trebuchet MS" w:hAnsi="Trebuchet MS"/>
        </w:rPr>
        <w:t>/1</w:t>
      </w:r>
      <w:r w:rsidR="00DB2520" w:rsidRPr="00814463">
        <w:rPr>
          <w:rFonts w:ascii="Trebuchet MS" w:hAnsi="Trebuchet MS"/>
        </w:rPr>
        <w:t>8</w:t>
      </w:r>
    </w:p>
    <w:p w:rsidR="00625504" w:rsidRPr="00814463" w:rsidRDefault="00625504" w:rsidP="00AF3FE4">
      <w:pPr>
        <w:spacing w:line="240" w:lineRule="auto"/>
        <w:rPr>
          <w:rFonts w:ascii="Trebuchet MS" w:hAnsi="Trebuchet MS"/>
        </w:rPr>
      </w:pPr>
      <w:r w:rsidRPr="00814463">
        <w:rPr>
          <w:rFonts w:ascii="Trebuchet MS" w:hAnsi="Trebuchet MS"/>
          <w:b/>
        </w:rPr>
        <w:t xml:space="preserve">Address: </w:t>
      </w:r>
      <w:r w:rsidR="00DB2520" w:rsidRPr="00814463">
        <w:rPr>
          <w:rFonts w:ascii="Trebuchet MS" w:hAnsi="Trebuchet MS"/>
          <w:b/>
        </w:rPr>
        <w:t xml:space="preserve">Unit </w:t>
      </w:r>
      <w:proofErr w:type="gramStart"/>
      <w:r w:rsidR="00DB2520" w:rsidRPr="00814463">
        <w:rPr>
          <w:rFonts w:ascii="Trebuchet MS" w:hAnsi="Trebuchet MS"/>
          <w:b/>
        </w:rPr>
        <w:t>2  64</w:t>
      </w:r>
      <w:proofErr w:type="gramEnd"/>
      <w:r w:rsidR="00DB2520" w:rsidRPr="00814463">
        <w:rPr>
          <w:rFonts w:ascii="Trebuchet MS" w:hAnsi="Trebuchet MS"/>
          <w:b/>
        </w:rPr>
        <w:t xml:space="preserve"> Portman Road</w:t>
      </w:r>
    </w:p>
    <w:p w:rsidR="00625504" w:rsidRPr="00814463" w:rsidRDefault="00625504" w:rsidP="00AF3FE4">
      <w:pPr>
        <w:spacing w:line="240" w:lineRule="auto"/>
        <w:rPr>
          <w:rFonts w:ascii="Trebuchet MS" w:hAnsi="Trebuchet MS"/>
        </w:rPr>
      </w:pPr>
      <w:r w:rsidRPr="00814463">
        <w:rPr>
          <w:rFonts w:ascii="Trebuchet MS" w:hAnsi="Trebuchet MS"/>
          <w:b/>
        </w:rPr>
        <w:t xml:space="preserve">Application No: </w:t>
      </w:r>
      <w:r w:rsidR="006970F4" w:rsidRPr="00814463">
        <w:rPr>
          <w:rFonts w:ascii="Trebuchet MS" w:hAnsi="Trebuchet MS"/>
        </w:rPr>
        <w:t>17</w:t>
      </w:r>
      <w:r w:rsidR="00DB2520" w:rsidRPr="00814463">
        <w:rPr>
          <w:rFonts w:ascii="Trebuchet MS" w:hAnsi="Trebuchet MS"/>
        </w:rPr>
        <w:t>2315</w:t>
      </w:r>
      <w:r w:rsidR="006970F4" w:rsidRPr="00814463">
        <w:rPr>
          <w:rFonts w:ascii="Trebuchet MS" w:hAnsi="Trebuchet MS"/>
        </w:rPr>
        <w:t>/CLP</w:t>
      </w:r>
      <w:r w:rsidR="00814463">
        <w:rPr>
          <w:rFonts w:ascii="Trebuchet MS" w:hAnsi="Trebuchet MS"/>
        </w:rPr>
        <w:t xml:space="preserve"> </w:t>
      </w:r>
    </w:p>
    <w:p w:rsidR="00DB2520" w:rsidRPr="00814463" w:rsidRDefault="00625504" w:rsidP="00DB2520">
      <w:pPr>
        <w:spacing w:after="0" w:line="240" w:lineRule="auto"/>
        <w:rPr>
          <w:rFonts w:ascii="Trebuchet MS" w:hAnsi="Trebuchet MS"/>
        </w:rPr>
      </w:pPr>
      <w:r w:rsidRPr="00814463">
        <w:rPr>
          <w:rFonts w:ascii="Trebuchet MS" w:hAnsi="Trebuchet MS"/>
          <w:b/>
        </w:rPr>
        <w:t xml:space="preserve">Proposal: </w:t>
      </w:r>
      <w:r w:rsidR="00DB2520" w:rsidRPr="00814463">
        <w:rPr>
          <w:rFonts w:ascii="Trebuchet MS" w:hAnsi="Trebuchet MS"/>
        </w:rPr>
        <w:t>Certificate of lawfulness for proposed installation of a glass curtain</w:t>
      </w:r>
      <w:r w:rsidR="00814463">
        <w:rPr>
          <w:rFonts w:ascii="Trebuchet MS" w:hAnsi="Trebuchet MS"/>
        </w:rPr>
        <w:t xml:space="preserve"> </w:t>
      </w:r>
      <w:r w:rsidR="00DB2520" w:rsidRPr="00814463">
        <w:rPr>
          <w:rFonts w:ascii="Trebuchet MS" w:hAnsi="Trebuchet MS"/>
        </w:rPr>
        <w:t>wall (with integrated double door set) into the existing roller shutter opening in the front elevation of Unit 2</w:t>
      </w:r>
    </w:p>
    <w:p w:rsidR="00DB2520" w:rsidRPr="00814463" w:rsidRDefault="00DB2520" w:rsidP="00DB2520">
      <w:pPr>
        <w:spacing w:after="0" w:line="240" w:lineRule="auto"/>
        <w:rPr>
          <w:rFonts w:ascii="Trebuchet MS" w:hAnsi="Trebuchet MS"/>
        </w:rPr>
      </w:pPr>
    </w:p>
    <w:p w:rsidR="00625504" w:rsidRPr="00814463" w:rsidRDefault="00625504" w:rsidP="00AF3FE4">
      <w:pPr>
        <w:spacing w:line="240" w:lineRule="auto"/>
        <w:rPr>
          <w:rFonts w:ascii="Trebuchet MS" w:hAnsi="Trebuchet MS"/>
        </w:rPr>
      </w:pPr>
      <w:r w:rsidRPr="00814463">
        <w:rPr>
          <w:rFonts w:ascii="Trebuchet MS" w:hAnsi="Trebuchet MS"/>
          <w:b/>
        </w:rPr>
        <w:t>Case Officer:</w:t>
      </w:r>
      <w:r w:rsidRPr="00814463">
        <w:rPr>
          <w:rFonts w:ascii="Trebuchet MS" w:hAnsi="Trebuchet MS"/>
        </w:rPr>
        <w:t xml:space="preserve"> </w:t>
      </w:r>
      <w:r w:rsidR="009D3230" w:rsidRPr="00814463">
        <w:rPr>
          <w:rFonts w:ascii="Trebuchet MS" w:hAnsi="Trebuchet MS"/>
        </w:rPr>
        <w:t xml:space="preserve">Julie Williams </w:t>
      </w:r>
    </w:p>
    <w:p w:rsidR="00DB2520" w:rsidRPr="00814463" w:rsidRDefault="00DB2520" w:rsidP="00AF3FE4">
      <w:pPr>
        <w:spacing w:line="240" w:lineRule="auto"/>
        <w:rPr>
          <w:rFonts w:ascii="Trebuchet MS" w:hAnsi="Trebuchet MS"/>
          <w:b/>
        </w:rPr>
      </w:pPr>
    </w:p>
    <w:p w:rsidR="00625504" w:rsidRPr="00814463" w:rsidRDefault="00625504" w:rsidP="00AF3FE4">
      <w:pPr>
        <w:spacing w:line="240" w:lineRule="auto"/>
        <w:rPr>
          <w:rFonts w:ascii="Trebuchet MS" w:hAnsi="Trebuchet MS"/>
          <w:b/>
        </w:rPr>
      </w:pPr>
      <w:r w:rsidRPr="00814463">
        <w:rPr>
          <w:rFonts w:ascii="Trebuchet MS" w:hAnsi="Trebuchet MS"/>
          <w:b/>
        </w:rPr>
        <w:t>Introduction and Proposal</w:t>
      </w:r>
    </w:p>
    <w:p w:rsidR="00DB2520" w:rsidRPr="00814463" w:rsidRDefault="008D7E13" w:rsidP="00AF3FE4">
      <w:pPr>
        <w:spacing w:line="240" w:lineRule="auto"/>
        <w:rPr>
          <w:rFonts w:ascii="Trebuchet MS" w:hAnsi="Trebuchet MS"/>
        </w:rPr>
      </w:pPr>
      <w:r w:rsidRPr="00814463">
        <w:rPr>
          <w:rFonts w:ascii="Trebuchet MS" w:hAnsi="Trebuchet MS"/>
        </w:rPr>
        <w:t xml:space="preserve">The application site is </w:t>
      </w:r>
      <w:r w:rsidR="00DB2520" w:rsidRPr="00814463">
        <w:rPr>
          <w:rFonts w:ascii="Trebuchet MS" w:hAnsi="Trebuchet MS"/>
        </w:rPr>
        <w:t xml:space="preserve">an industrial unit in the core employment area of Portland Road.  It is current in use as light industrial. </w:t>
      </w:r>
    </w:p>
    <w:p w:rsidR="00DB2520" w:rsidRPr="00814463" w:rsidRDefault="00DB2520" w:rsidP="00AF3FE4">
      <w:pPr>
        <w:spacing w:line="240" w:lineRule="auto"/>
        <w:rPr>
          <w:rFonts w:ascii="Trebuchet MS" w:hAnsi="Trebuchet MS"/>
        </w:rPr>
      </w:pPr>
      <w:r w:rsidRPr="00814463">
        <w:rPr>
          <w:rFonts w:ascii="Trebuchet MS" w:hAnsi="Trebuchet MS"/>
        </w:rPr>
        <w:t xml:space="preserve">Confirmation is sought that planning permission would not be required for the proposed installation of a glass curtain wall with a set of double doors in the place of an existing opening which is currently screened by a full height roller shutter.  It is intended that this unit will be used by staff in association with the workshop and production processes being carried out at the adjacent units 3, 4 &amp; 5.  </w:t>
      </w:r>
    </w:p>
    <w:p w:rsidR="00814463" w:rsidRPr="00814463" w:rsidRDefault="00814463" w:rsidP="00AF3FE4">
      <w:pPr>
        <w:spacing w:line="240" w:lineRule="auto"/>
        <w:rPr>
          <w:rFonts w:ascii="Trebuchet MS" w:hAnsi="Trebuchet MS"/>
        </w:rPr>
      </w:pPr>
      <w:r w:rsidRPr="00814463">
        <w:rPr>
          <w:rFonts w:ascii="Trebuchet MS" w:hAnsi="Trebuchet MS"/>
          <w:noProof/>
          <w:lang w:eastAsia="en-GB"/>
        </w:rPr>
        <w:drawing>
          <wp:inline distT="0" distB="0" distL="0" distR="0" wp14:anchorId="4F210B29" wp14:editId="41B5F903">
            <wp:extent cx="4556760" cy="465671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62690" cy="4662773"/>
                    </a:xfrm>
                    <a:prstGeom prst="rect">
                      <a:avLst/>
                    </a:prstGeom>
                    <a:noFill/>
                    <a:ln>
                      <a:noFill/>
                    </a:ln>
                  </pic:spPr>
                </pic:pic>
              </a:graphicData>
            </a:graphic>
          </wp:inline>
        </w:drawing>
      </w:r>
    </w:p>
    <w:p w:rsidR="00814463" w:rsidRDefault="00814463" w:rsidP="00AF3FE4">
      <w:pPr>
        <w:spacing w:line="240" w:lineRule="auto"/>
        <w:rPr>
          <w:rFonts w:ascii="Trebuchet MS" w:hAnsi="Trebuchet MS"/>
          <w:b/>
        </w:rPr>
      </w:pPr>
    </w:p>
    <w:p w:rsidR="00625504" w:rsidRPr="00814463" w:rsidRDefault="00625504" w:rsidP="00AF3FE4">
      <w:pPr>
        <w:spacing w:line="240" w:lineRule="auto"/>
        <w:rPr>
          <w:rFonts w:ascii="Trebuchet MS" w:hAnsi="Trebuchet MS"/>
          <w:b/>
        </w:rPr>
      </w:pPr>
      <w:r w:rsidRPr="00814463">
        <w:rPr>
          <w:rFonts w:ascii="Trebuchet MS" w:hAnsi="Trebuchet MS"/>
          <w:b/>
        </w:rPr>
        <w:lastRenderedPageBreak/>
        <w:t>Plans Submitted</w:t>
      </w:r>
    </w:p>
    <w:p w:rsidR="00D330DE" w:rsidRPr="00814463" w:rsidRDefault="00625504" w:rsidP="003C6957">
      <w:pPr>
        <w:spacing w:line="240" w:lineRule="auto"/>
        <w:rPr>
          <w:rFonts w:ascii="Trebuchet MS" w:hAnsi="Trebuchet MS"/>
        </w:rPr>
      </w:pPr>
      <w:r w:rsidRPr="00814463">
        <w:rPr>
          <w:rFonts w:ascii="Trebuchet MS" w:hAnsi="Trebuchet MS"/>
        </w:rPr>
        <w:t>The agent</w:t>
      </w:r>
      <w:r w:rsidR="00D330DE" w:rsidRPr="00814463">
        <w:rPr>
          <w:rFonts w:ascii="Trebuchet MS" w:hAnsi="Trebuchet MS"/>
        </w:rPr>
        <w:t xml:space="preserve"> supplied the following</w:t>
      </w:r>
      <w:r w:rsidRPr="00814463">
        <w:rPr>
          <w:rFonts w:ascii="Trebuchet MS" w:hAnsi="Trebuchet MS"/>
        </w:rPr>
        <w:t>, received</w:t>
      </w:r>
      <w:r w:rsidR="00D330DE" w:rsidRPr="00814463">
        <w:rPr>
          <w:rFonts w:ascii="Trebuchet MS" w:hAnsi="Trebuchet MS"/>
        </w:rPr>
        <w:t xml:space="preserve"> on </w:t>
      </w:r>
      <w:r w:rsidR="00DB2520" w:rsidRPr="00814463">
        <w:rPr>
          <w:rFonts w:ascii="Trebuchet MS" w:hAnsi="Trebuchet MS"/>
        </w:rPr>
        <w:t>21 December 2017</w:t>
      </w:r>
      <w:r w:rsidR="003A5C9C" w:rsidRPr="00814463">
        <w:rPr>
          <w:rFonts w:ascii="Trebuchet MS" w:hAnsi="Trebuchet MS"/>
        </w:rPr>
        <w:t>:</w:t>
      </w:r>
    </w:p>
    <w:p w:rsidR="00DB2520" w:rsidRPr="00814463" w:rsidRDefault="00DB2520" w:rsidP="003C6957">
      <w:pPr>
        <w:spacing w:line="240" w:lineRule="auto"/>
        <w:rPr>
          <w:rFonts w:ascii="Trebuchet MS" w:hAnsi="Trebuchet MS"/>
        </w:rPr>
      </w:pPr>
      <w:r w:rsidRPr="00814463">
        <w:rPr>
          <w:rFonts w:ascii="Trebuchet MS" w:hAnsi="Trebuchet MS"/>
        </w:rPr>
        <w:t>Location plan showing site and where the curtain wall will go</w:t>
      </w:r>
    </w:p>
    <w:p w:rsidR="00EC78E2" w:rsidRPr="00814463" w:rsidRDefault="00DB2520" w:rsidP="003C6957">
      <w:pPr>
        <w:spacing w:line="240" w:lineRule="auto"/>
        <w:rPr>
          <w:rFonts w:ascii="Trebuchet MS" w:hAnsi="Trebuchet MS"/>
        </w:rPr>
      </w:pPr>
      <w:r w:rsidRPr="00814463">
        <w:rPr>
          <w:rFonts w:ascii="Trebuchet MS" w:hAnsi="Trebuchet MS"/>
        </w:rPr>
        <w:t>Photographs and a written statement showing the existing roller shutter opening and an image of what it could look like with the curtain wall and door</w:t>
      </w:r>
      <w:r w:rsidR="00EC78E2" w:rsidRPr="00814463">
        <w:rPr>
          <w:rFonts w:ascii="Trebuchet MS" w:hAnsi="Trebuchet MS"/>
        </w:rPr>
        <w:t xml:space="preserve">. </w:t>
      </w:r>
    </w:p>
    <w:p w:rsidR="00814463" w:rsidRPr="00814463" w:rsidRDefault="00814463" w:rsidP="003C6957">
      <w:pPr>
        <w:spacing w:line="240" w:lineRule="auto"/>
        <w:rPr>
          <w:rFonts w:ascii="Trebuchet MS" w:hAnsi="Trebuchet MS"/>
        </w:rPr>
      </w:pPr>
      <w:r w:rsidRPr="00814463">
        <w:rPr>
          <w:rFonts w:ascii="Trebuchet MS" w:hAnsi="Trebuchet MS"/>
        </w:rPr>
        <w:t xml:space="preserve">The following were also received on 22 January 2018. </w:t>
      </w:r>
    </w:p>
    <w:p w:rsidR="00814463" w:rsidRPr="00814463" w:rsidRDefault="00814463" w:rsidP="003C6957">
      <w:pPr>
        <w:spacing w:line="240" w:lineRule="auto"/>
        <w:rPr>
          <w:rFonts w:ascii="Trebuchet MS" w:hAnsi="Trebuchet MS"/>
        </w:rPr>
      </w:pPr>
      <w:proofErr w:type="gramStart"/>
      <w:r w:rsidRPr="00814463">
        <w:rPr>
          <w:rFonts w:ascii="Trebuchet MS" w:hAnsi="Trebuchet MS"/>
        </w:rPr>
        <w:t>Drawing 51220-GA-03 Rev A to show the internal layout.</w:t>
      </w:r>
      <w:proofErr w:type="gramEnd"/>
      <w:r w:rsidRPr="00814463">
        <w:rPr>
          <w:rFonts w:ascii="Trebuchet MS" w:hAnsi="Trebuchet MS"/>
        </w:rPr>
        <w:t xml:space="preserve"> </w:t>
      </w:r>
    </w:p>
    <w:p w:rsidR="00814463" w:rsidRDefault="00814463" w:rsidP="003C6957">
      <w:pPr>
        <w:spacing w:line="240" w:lineRule="auto"/>
        <w:rPr>
          <w:rFonts w:ascii="Trebuchet MS" w:hAnsi="Trebuchet MS"/>
        </w:rPr>
      </w:pPr>
      <w:proofErr w:type="gramStart"/>
      <w:r w:rsidRPr="00814463">
        <w:rPr>
          <w:rFonts w:ascii="Trebuchet MS" w:hAnsi="Trebuchet MS"/>
        </w:rPr>
        <w:t>Additional illustration of all units at 64 Portman Road and proposed location of the alteration.</w:t>
      </w:r>
      <w:proofErr w:type="gramEnd"/>
      <w:r w:rsidRPr="00814463">
        <w:rPr>
          <w:rFonts w:ascii="Trebuchet MS" w:hAnsi="Trebuchet MS"/>
        </w:rPr>
        <w:t xml:space="preserve">  </w:t>
      </w:r>
    </w:p>
    <w:p w:rsidR="00814463" w:rsidRPr="00814463" w:rsidRDefault="00814463" w:rsidP="003C6957">
      <w:pPr>
        <w:spacing w:line="240" w:lineRule="auto"/>
        <w:rPr>
          <w:rFonts w:ascii="Trebuchet MS" w:hAnsi="Trebuchet MS"/>
        </w:rPr>
      </w:pPr>
      <w:r>
        <w:rPr>
          <w:noProof/>
          <w:lang w:eastAsia="en-GB"/>
        </w:rPr>
        <w:drawing>
          <wp:inline distT="0" distB="0" distL="0" distR="0" wp14:anchorId="4464641F" wp14:editId="5A61C6F6">
            <wp:extent cx="5562600" cy="5724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62600" cy="5724525"/>
                    </a:xfrm>
                    <a:prstGeom prst="rect">
                      <a:avLst/>
                    </a:prstGeom>
                    <a:noFill/>
                    <a:ln>
                      <a:noFill/>
                    </a:ln>
                  </pic:spPr>
                </pic:pic>
              </a:graphicData>
            </a:graphic>
          </wp:inline>
        </w:drawing>
      </w:r>
    </w:p>
    <w:p w:rsidR="00EC78E2" w:rsidRDefault="00EC78E2" w:rsidP="00AF3FE4">
      <w:pPr>
        <w:spacing w:line="240" w:lineRule="auto"/>
        <w:rPr>
          <w:rFonts w:ascii="Trebuchet MS" w:hAnsi="Trebuchet MS"/>
          <w:b/>
        </w:rPr>
      </w:pPr>
    </w:p>
    <w:p w:rsidR="00814463" w:rsidRPr="00814463" w:rsidRDefault="00814463" w:rsidP="00AF3FE4">
      <w:pPr>
        <w:spacing w:line="240" w:lineRule="auto"/>
        <w:rPr>
          <w:rFonts w:ascii="Trebuchet MS" w:hAnsi="Trebuchet MS"/>
          <w:b/>
        </w:rPr>
      </w:pPr>
    </w:p>
    <w:p w:rsidR="00625504" w:rsidRPr="00814463" w:rsidRDefault="00625504" w:rsidP="00AF3FE4">
      <w:pPr>
        <w:spacing w:line="240" w:lineRule="auto"/>
        <w:rPr>
          <w:rFonts w:ascii="Trebuchet MS" w:hAnsi="Trebuchet MS"/>
          <w:b/>
        </w:rPr>
      </w:pPr>
      <w:r w:rsidRPr="00814463">
        <w:rPr>
          <w:rFonts w:ascii="Trebuchet MS" w:hAnsi="Trebuchet MS"/>
          <w:b/>
        </w:rPr>
        <w:lastRenderedPageBreak/>
        <w:t>Relevant Planning History</w:t>
      </w:r>
    </w:p>
    <w:p w:rsidR="00A5003E" w:rsidRPr="00814463" w:rsidRDefault="00A5003E" w:rsidP="00A5003E">
      <w:pPr>
        <w:jc w:val="both"/>
        <w:rPr>
          <w:rFonts w:ascii="Trebuchet MS" w:hAnsi="Trebuchet MS"/>
        </w:rPr>
      </w:pPr>
      <w:r w:rsidRPr="00814463">
        <w:rPr>
          <w:rFonts w:ascii="Trebuchet MS" w:hAnsi="Trebuchet MS"/>
        </w:rPr>
        <w:t xml:space="preserve">11/00956/FUL - Demolition of existing house and erection of two 4-bed detached houses and 1 detached garage with new access from highway. </w:t>
      </w:r>
      <w:proofErr w:type="gramStart"/>
      <w:r w:rsidRPr="00814463">
        <w:rPr>
          <w:rFonts w:ascii="Trebuchet MS" w:hAnsi="Trebuchet MS"/>
        </w:rPr>
        <w:t>Application withdrawn 01.09.2011.</w:t>
      </w:r>
      <w:proofErr w:type="gramEnd"/>
    </w:p>
    <w:p w:rsidR="00A5003E" w:rsidRPr="00814463" w:rsidRDefault="00A5003E" w:rsidP="00A5003E">
      <w:pPr>
        <w:jc w:val="both"/>
        <w:rPr>
          <w:rFonts w:ascii="Trebuchet MS" w:hAnsi="Trebuchet MS"/>
        </w:rPr>
      </w:pPr>
      <w:r w:rsidRPr="00814463">
        <w:rPr>
          <w:rFonts w:ascii="Trebuchet MS" w:hAnsi="Trebuchet MS"/>
        </w:rPr>
        <w:t xml:space="preserve">11/01496/FUL - Demolish existing detached dwelling and garage and construct two 4-bed detached dwellings and one detached garage and provide one new access from highway (resubmission of 11/00956/FUL). Permitted </w:t>
      </w:r>
    </w:p>
    <w:p w:rsidR="00A5003E" w:rsidRPr="00814463" w:rsidRDefault="00A5003E" w:rsidP="00A5003E">
      <w:pPr>
        <w:jc w:val="both"/>
        <w:rPr>
          <w:rFonts w:ascii="Trebuchet MS" w:hAnsi="Trebuchet MS"/>
        </w:rPr>
      </w:pPr>
      <w:r w:rsidRPr="00814463">
        <w:rPr>
          <w:rFonts w:ascii="Trebuchet MS" w:hAnsi="Trebuchet MS"/>
        </w:rPr>
        <w:t>11/01906/NMC to above application - Agreed</w:t>
      </w:r>
    </w:p>
    <w:p w:rsidR="00EC78E2" w:rsidRPr="00814463" w:rsidRDefault="00EC78E2" w:rsidP="00AF3FE4">
      <w:pPr>
        <w:spacing w:line="240" w:lineRule="auto"/>
        <w:rPr>
          <w:rFonts w:ascii="Trebuchet MS" w:hAnsi="Trebuchet MS"/>
          <w:b/>
        </w:rPr>
      </w:pPr>
    </w:p>
    <w:p w:rsidR="00625504" w:rsidRPr="00814463" w:rsidRDefault="00625504" w:rsidP="00AF3FE4">
      <w:pPr>
        <w:spacing w:line="240" w:lineRule="auto"/>
        <w:rPr>
          <w:rFonts w:ascii="Trebuchet MS" w:hAnsi="Trebuchet MS"/>
          <w:b/>
        </w:rPr>
      </w:pPr>
      <w:r w:rsidRPr="00814463">
        <w:rPr>
          <w:rFonts w:ascii="Trebuchet MS" w:hAnsi="Trebuchet MS"/>
          <w:b/>
        </w:rPr>
        <w:t>Summary of Consultations</w:t>
      </w:r>
    </w:p>
    <w:p w:rsidR="00625504" w:rsidRPr="00814463" w:rsidRDefault="00625504" w:rsidP="00AF3FE4">
      <w:pPr>
        <w:spacing w:line="240" w:lineRule="auto"/>
        <w:rPr>
          <w:rFonts w:ascii="Trebuchet MS" w:hAnsi="Trebuchet MS"/>
        </w:rPr>
      </w:pPr>
      <w:r w:rsidRPr="00814463">
        <w:rPr>
          <w:rFonts w:ascii="Trebuchet MS" w:hAnsi="Trebuchet MS"/>
        </w:rPr>
        <w:t xml:space="preserve">No consultations </w:t>
      </w:r>
      <w:r w:rsidR="00B356F2" w:rsidRPr="00814463">
        <w:rPr>
          <w:rFonts w:ascii="Trebuchet MS" w:hAnsi="Trebuchet MS"/>
        </w:rPr>
        <w:t>are</w:t>
      </w:r>
      <w:r w:rsidRPr="00814463">
        <w:rPr>
          <w:rFonts w:ascii="Trebuchet MS" w:hAnsi="Trebuchet MS"/>
        </w:rPr>
        <w:t xml:space="preserve"> required for an application of this type.</w:t>
      </w:r>
    </w:p>
    <w:p w:rsidR="00625504" w:rsidRPr="00814463" w:rsidRDefault="00625504" w:rsidP="00AF3FE4">
      <w:pPr>
        <w:spacing w:line="240" w:lineRule="auto"/>
        <w:rPr>
          <w:rFonts w:ascii="Trebuchet MS" w:hAnsi="Trebuchet MS"/>
          <w:b/>
        </w:rPr>
      </w:pPr>
      <w:r w:rsidRPr="00814463">
        <w:rPr>
          <w:rFonts w:ascii="Trebuchet MS" w:hAnsi="Trebuchet MS"/>
          <w:b/>
        </w:rPr>
        <w:t>Relevant Planning Policy and Guidance</w:t>
      </w:r>
    </w:p>
    <w:p w:rsidR="00625504" w:rsidRPr="00814463" w:rsidRDefault="0022790B" w:rsidP="00AF3FE4">
      <w:pPr>
        <w:spacing w:line="240" w:lineRule="auto"/>
        <w:rPr>
          <w:rFonts w:ascii="Trebuchet MS" w:eastAsia="Times New Roman" w:hAnsi="Trebuchet MS"/>
          <w:color w:val="000000"/>
        </w:rPr>
      </w:pPr>
      <w:r w:rsidRPr="00814463">
        <w:rPr>
          <w:rFonts w:ascii="Trebuchet MS" w:eastAsia="Times New Roman" w:hAnsi="Trebuchet MS"/>
          <w:color w:val="000000"/>
        </w:rPr>
        <w:t>National Planning Practice Guidance</w:t>
      </w:r>
    </w:p>
    <w:p w:rsidR="00625504" w:rsidRPr="00814463" w:rsidRDefault="00625504" w:rsidP="00AF3FE4">
      <w:pPr>
        <w:spacing w:line="240" w:lineRule="auto"/>
        <w:rPr>
          <w:rFonts w:ascii="Trebuchet MS" w:eastAsia="Times New Roman" w:hAnsi="Trebuchet MS"/>
          <w:color w:val="000000"/>
        </w:rPr>
      </w:pPr>
      <w:r w:rsidRPr="00814463">
        <w:rPr>
          <w:rFonts w:ascii="Trebuchet MS" w:eastAsia="Times New Roman" w:hAnsi="Trebuchet MS"/>
          <w:color w:val="000000"/>
        </w:rPr>
        <w:t>The Town and Country Planning (General Permitted Development) (England) Order 2015 (GPDO)</w:t>
      </w:r>
    </w:p>
    <w:p w:rsidR="00EC78E2" w:rsidRPr="00814463" w:rsidRDefault="00EC78E2" w:rsidP="00AF3FE4">
      <w:pPr>
        <w:spacing w:line="240" w:lineRule="auto"/>
        <w:rPr>
          <w:rFonts w:ascii="Trebuchet MS" w:eastAsia="Times New Roman" w:hAnsi="Trebuchet MS"/>
          <w:b/>
          <w:color w:val="000000"/>
        </w:rPr>
      </w:pPr>
    </w:p>
    <w:p w:rsidR="00625504" w:rsidRPr="00814463" w:rsidRDefault="00625504" w:rsidP="00AF3FE4">
      <w:pPr>
        <w:spacing w:line="240" w:lineRule="auto"/>
        <w:rPr>
          <w:rFonts w:ascii="Trebuchet MS" w:eastAsia="Times New Roman" w:hAnsi="Trebuchet MS"/>
          <w:b/>
          <w:color w:val="000000"/>
        </w:rPr>
      </w:pPr>
      <w:r w:rsidRPr="00814463">
        <w:rPr>
          <w:rFonts w:ascii="Trebuchet MS" w:eastAsia="Times New Roman" w:hAnsi="Trebuchet MS"/>
          <w:b/>
          <w:color w:val="000000"/>
        </w:rPr>
        <w:t>Assessment</w:t>
      </w:r>
    </w:p>
    <w:p w:rsidR="00625504" w:rsidRPr="00814463" w:rsidRDefault="00625504" w:rsidP="00814463">
      <w:pPr>
        <w:spacing w:line="240" w:lineRule="auto"/>
        <w:jc w:val="both"/>
        <w:rPr>
          <w:rFonts w:ascii="Trebuchet MS" w:eastAsia="Times New Roman" w:hAnsi="Trebuchet MS"/>
          <w:color w:val="000000"/>
        </w:rPr>
      </w:pPr>
      <w:r w:rsidRPr="00814463">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EC78E2" w:rsidRPr="00814463" w:rsidRDefault="00625504" w:rsidP="00814463">
      <w:pPr>
        <w:spacing w:line="240" w:lineRule="auto"/>
        <w:jc w:val="both"/>
        <w:rPr>
          <w:rFonts w:ascii="Trebuchet MS" w:eastAsia="Times New Roman" w:hAnsi="Trebuchet MS"/>
          <w:color w:val="000000"/>
        </w:rPr>
      </w:pPr>
      <w:r w:rsidRPr="00814463">
        <w:rPr>
          <w:rFonts w:ascii="Trebuchet MS" w:eastAsia="Times New Roman" w:hAnsi="Trebuchet MS"/>
          <w:color w:val="000000"/>
        </w:rPr>
        <w:t>The proposed</w:t>
      </w:r>
      <w:r w:rsidR="00075F51" w:rsidRPr="00814463">
        <w:rPr>
          <w:rFonts w:ascii="Trebuchet MS" w:eastAsia="Times New Roman" w:hAnsi="Trebuchet MS"/>
          <w:color w:val="000000"/>
        </w:rPr>
        <w:t xml:space="preserve"> </w:t>
      </w:r>
      <w:r w:rsidR="00EC78E2" w:rsidRPr="00814463">
        <w:rPr>
          <w:rFonts w:ascii="Trebuchet MS" w:eastAsia="Times New Roman" w:hAnsi="Trebuchet MS"/>
          <w:color w:val="000000"/>
        </w:rPr>
        <w:t xml:space="preserve">change would fall within the definition or being an alteration to an existing warehouse or industrial building. </w:t>
      </w:r>
      <w:r w:rsidR="00BE6D4F" w:rsidRPr="00814463">
        <w:rPr>
          <w:rFonts w:ascii="Trebuchet MS" w:eastAsia="Times New Roman" w:hAnsi="Trebuchet MS"/>
          <w:color w:val="000000"/>
        </w:rPr>
        <w:t xml:space="preserve"> Class H of Part 7 of the GPDO 2015 applies. </w:t>
      </w:r>
    </w:p>
    <w:p w:rsidR="00EC78E2" w:rsidRPr="00814463" w:rsidRDefault="00EC78E2" w:rsidP="00814463">
      <w:pPr>
        <w:spacing w:before="150" w:after="90" w:line="240" w:lineRule="auto"/>
        <w:jc w:val="both"/>
        <w:rPr>
          <w:rFonts w:ascii="Trebuchet MS" w:eastAsia="Times New Roman" w:hAnsi="Trebuchet MS"/>
          <w:color w:val="000000"/>
        </w:rPr>
      </w:pPr>
      <w:r w:rsidRPr="00814463">
        <w:rPr>
          <w:rFonts w:ascii="Trebuchet MS" w:eastAsia="Times New Roman" w:hAnsi="Trebuchet MS"/>
          <w:color w:val="000000"/>
        </w:rPr>
        <w:t>Class H of Part 7 of the GPDO 2015 permits the erection, extension or alteration of an industrial building or a warehouse.  However, an alteration is not permitted by Class H if</w:t>
      </w:r>
      <w:r w:rsidR="00BE6D4F" w:rsidRPr="00814463">
        <w:rPr>
          <w:rFonts w:ascii="Trebuchet MS" w:eastAsia="Times New Roman" w:hAnsi="Trebuchet MS"/>
          <w:color w:val="000000"/>
        </w:rPr>
        <w:t xml:space="preserve"> (parts a, b &amp; c are not applicable) </w:t>
      </w:r>
      <w:r w:rsidRPr="00814463">
        <w:rPr>
          <w:rFonts w:ascii="Trebuchet MS" w:eastAsia="Times New Roman" w:hAnsi="Trebuchet MS"/>
          <w:color w:val="000000"/>
        </w:rPr>
        <w:t>-</w:t>
      </w: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(d) </w:t>
      </w:r>
      <w:proofErr w:type="gramStart"/>
      <w:r w:rsidRPr="00814463">
        <w:rPr>
          <w:rFonts w:ascii="Trebuchet MS" w:eastAsia="Times New Roman" w:hAnsi="Trebuchet MS"/>
          <w:color w:val="000000"/>
        </w:rPr>
        <w:t>the</w:t>
      </w:r>
      <w:proofErr w:type="gramEnd"/>
      <w:r w:rsidRPr="00814463">
        <w:rPr>
          <w:rFonts w:ascii="Trebuchet MS" w:eastAsia="Times New Roman" w:hAnsi="Trebuchet MS"/>
          <w:color w:val="000000"/>
        </w:rPr>
        <w:t xml:space="preserve"> height of the building as extended or altered would exceed—</w:t>
      </w: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w:t>
      </w:r>
      <w:proofErr w:type="spellStart"/>
      <w:r w:rsidRPr="00814463">
        <w:rPr>
          <w:rFonts w:ascii="Trebuchet MS" w:eastAsia="Times New Roman" w:hAnsi="Trebuchet MS"/>
          <w:color w:val="000000"/>
        </w:rPr>
        <w:t>i</w:t>
      </w:r>
      <w:proofErr w:type="spellEnd"/>
      <w:r w:rsidRPr="00814463">
        <w:rPr>
          <w:rFonts w:ascii="Trebuchet MS" w:eastAsia="Times New Roman" w:hAnsi="Trebuchet MS"/>
          <w:color w:val="000000"/>
        </w:rPr>
        <w:t xml:space="preserve">) </w:t>
      </w:r>
      <w:proofErr w:type="gramStart"/>
      <w:r w:rsidRPr="00814463">
        <w:rPr>
          <w:rFonts w:ascii="Trebuchet MS" w:eastAsia="Times New Roman" w:hAnsi="Trebuchet MS"/>
          <w:color w:val="000000"/>
        </w:rPr>
        <w:t>if</w:t>
      </w:r>
      <w:proofErr w:type="gramEnd"/>
      <w:r w:rsidRPr="00814463">
        <w:rPr>
          <w:rFonts w:ascii="Trebuchet MS" w:eastAsia="Times New Roman" w:hAnsi="Trebuchet MS"/>
          <w:color w:val="000000"/>
        </w:rPr>
        <w:t xml:space="preserve"> within 10 metres of a boundary of the curtilage of the premises, 5 metres;</w:t>
      </w: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(ii) </w:t>
      </w:r>
      <w:proofErr w:type="gramStart"/>
      <w:r w:rsidRPr="00814463">
        <w:rPr>
          <w:rFonts w:ascii="Trebuchet MS" w:eastAsia="Times New Roman" w:hAnsi="Trebuchet MS"/>
          <w:color w:val="000000"/>
        </w:rPr>
        <w:t>in</w:t>
      </w:r>
      <w:proofErr w:type="gramEnd"/>
      <w:r w:rsidRPr="00814463">
        <w:rPr>
          <w:rFonts w:ascii="Trebuchet MS" w:eastAsia="Times New Roman" w:hAnsi="Trebuchet MS"/>
          <w:color w:val="000000"/>
        </w:rPr>
        <w:t xml:space="preserve"> all other cases, the height of the building being extended or altered;</w:t>
      </w:r>
    </w:p>
    <w:p w:rsidR="00491B82" w:rsidRPr="00814463" w:rsidRDefault="00491B82" w:rsidP="00814463">
      <w:pPr>
        <w:autoSpaceDE w:val="0"/>
        <w:autoSpaceDN w:val="0"/>
        <w:adjustRightInd w:val="0"/>
        <w:spacing w:after="0" w:line="240" w:lineRule="auto"/>
        <w:jc w:val="both"/>
        <w:rPr>
          <w:rFonts w:ascii="Trebuchet MS" w:eastAsia="Times New Roman" w:hAnsi="Trebuchet MS"/>
          <w:i/>
          <w:color w:val="000000"/>
        </w:rPr>
      </w:pPr>
      <w:r w:rsidRPr="00814463">
        <w:rPr>
          <w:rFonts w:ascii="Trebuchet MS" w:eastAsia="Times New Roman" w:hAnsi="Trebuchet MS"/>
          <w:i/>
          <w:color w:val="000000"/>
        </w:rPr>
        <w:t>This part is relevant to alterations but not applicable in this case.</w:t>
      </w:r>
    </w:p>
    <w:p w:rsidR="00491B82" w:rsidRPr="00814463" w:rsidRDefault="00491B82" w:rsidP="00814463">
      <w:pPr>
        <w:autoSpaceDE w:val="0"/>
        <w:autoSpaceDN w:val="0"/>
        <w:adjustRightInd w:val="0"/>
        <w:spacing w:after="0" w:line="240" w:lineRule="auto"/>
        <w:jc w:val="both"/>
        <w:rPr>
          <w:rFonts w:ascii="Trebuchet MS" w:eastAsia="Times New Roman" w:hAnsi="Trebuchet MS"/>
          <w:color w:val="000000"/>
        </w:rPr>
      </w:pPr>
    </w:p>
    <w:p w:rsidR="00491B82" w:rsidRPr="00814463" w:rsidRDefault="00BE6D4F" w:rsidP="00814463">
      <w:pPr>
        <w:autoSpaceDE w:val="0"/>
        <w:autoSpaceDN w:val="0"/>
        <w:adjustRightInd w:val="0"/>
        <w:spacing w:after="0" w:line="240" w:lineRule="auto"/>
        <w:jc w:val="both"/>
        <w:rPr>
          <w:rFonts w:ascii="Trebuchet MS" w:eastAsia="Times New Roman" w:hAnsi="Trebuchet MS"/>
          <w:i/>
          <w:color w:val="000000"/>
        </w:rPr>
      </w:pPr>
      <w:r w:rsidRPr="00814463">
        <w:rPr>
          <w:rFonts w:ascii="Trebuchet MS" w:eastAsia="Times New Roman" w:hAnsi="Trebuchet MS"/>
          <w:color w:val="000000"/>
        </w:rPr>
        <w:t xml:space="preserve">(e) </w:t>
      </w:r>
      <w:proofErr w:type="gramStart"/>
      <w:r w:rsidRPr="00814463">
        <w:rPr>
          <w:rFonts w:ascii="Trebuchet MS" w:eastAsia="Times New Roman" w:hAnsi="Trebuchet MS"/>
          <w:color w:val="000000"/>
        </w:rPr>
        <w:t>any</w:t>
      </w:r>
      <w:proofErr w:type="gramEnd"/>
      <w:r w:rsidRPr="00814463">
        <w:rPr>
          <w:rFonts w:ascii="Trebuchet MS" w:eastAsia="Times New Roman" w:hAnsi="Trebuchet MS"/>
          <w:color w:val="000000"/>
        </w:rPr>
        <w:t xml:space="preserve"> part of the development would be within 5 metres of any boundary of the curtilage of</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the premises;</w:t>
      </w:r>
      <w:r w:rsidR="00491B82" w:rsidRPr="00814463">
        <w:rPr>
          <w:rFonts w:ascii="Trebuchet MS" w:eastAsia="Times New Roman" w:hAnsi="Trebuchet MS"/>
          <w:color w:val="000000"/>
        </w:rPr>
        <w:t xml:space="preserve"> </w:t>
      </w:r>
      <w:r w:rsidR="00491B82" w:rsidRPr="00814463">
        <w:rPr>
          <w:rFonts w:ascii="Trebuchet MS" w:eastAsia="Times New Roman" w:hAnsi="Trebuchet MS"/>
          <w:i/>
          <w:color w:val="000000"/>
        </w:rPr>
        <w:t>The wall in question is over 5 metres from the boundary of the site</w:t>
      </w:r>
      <w:r w:rsidR="00620C28">
        <w:rPr>
          <w:rFonts w:ascii="Trebuchet MS" w:eastAsia="Times New Roman" w:hAnsi="Trebuchet MS"/>
          <w:i/>
          <w:color w:val="000000"/>
        </w:rPr>
        <w:t>.</w:t>
      </w:r>
    </w:p>
    <w:p w:rsidR="00491B82" w:rsidRPr="00814463" w:rsidRDefault="00491B82" w:rsidP="00814463">
      <w:pPr>
        <w:autoSpaceDE w:val="0"/>
        <w:autoSpaceDN w:val="0"/>
        <w:adjustRightInd w:val="0"/>
        <w:spacing w:after="0" w:line="240" w:lineRule="auto"/>
        <w:jc w:val="both"/>
        <w:rPr>
          <w:rFonts w:ascii="Trebuchet MS" w:eastAsia="Times New Roman" w:hAnsi="Trebuchet MS"/>
          <w:color w:val="000000"/>
        </w:rPr>
      </w:pP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(f) </w:t>
      </w:r>
      <w:proofErr w:type="gramStart"/>
      <w:r w:rsidRPr="00814463">
        <w:rPr>
          <w:rFonts w:ascii="Trebuchet MS" w:eastAsia="Times New Roman" w:hAnsi="Trebuchet MS"/>
          <w:color w:val="000000"/>
        </w:rPr>
        <w:t>the</w:t>
      </w:r>
      <w:proofErr w:type="gramEnd"/>
      <w:r w:rsidRPr="00814463">
        <w:rPr>
          <w:rFonts w:ascii="Trebuchet MS" w:eastAsia="Times New Roman" w:hAnsi="Trebuchet MS"/>
          <w:color w:val="000000"/>
        </w:rPr>
        <w:t xml:space="preserve"> development would lead to a reduction in the space available for the parking or</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 xml:space="preserve">turning of vehicles; </w:t>
      </w:r>
      <w:r w:rsidR="00491B82" w:rsidRPr="00814463">
        <w:rPr>
          <w:rFonts w:ascii="Trebuchet MS" w:eastAsia="Times New Roman" w:hAnsi="Trebuchet MS"/>
          <w:i/>
          <w:color w:val="000000"/>
        </w:rPr>
        <w:t>It does not,</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or</w:t>
      </w:r>
    </w:p>
    <w:p w:rsidR="00491B82" w:rsidRPr="00814463" w:rsidRDefault="00491B82" w:rsidP="00814463">
      <w:pPr>
        <w:autoSpaceDE w:val="0"/>
        <w:autoSpaceDN w:val="0"/>
        <w:adjustRightInd w:val="0"/>
        <w:spacing w:after="0" w:line="240" w:lineRule="auto"/>
        <w:jc w:val="both"/>
        <w:rPr>
          <w:rFonts w:ascii="Trebuchet MS" w:eastAsia="Times New Roman" w:hAnsi="Trebuchet MS"/>
          <w:color w:val="000000"/>
        </w:rPr>
      </w:pPr>
    </w:p>
    <w:p w:rsidR="00BE6D4F" w:rsidRPr="00814463" w:rsidRDefault="00BE6D4F" w:rsidP="00814463">
      <w:pPr>
        <w:autoSpaceDE w:val="0"/>
        <w:autoSpaceDN w:val="0"/>
        <w:adjustRightInd w:val="0"/>
        <w:spacing w:after="0" w:line="240" w:lineRule="auto"/>
        <w:jc w:val="both"/>
        <w:rPr>
          <w:rFonts w:ascii="Trebuchet MS" w:eastAsia="Times New Roman" w:hAnsi="Trebuchet MS"/>
          <w:i/>
          <w:color w:val="000000"/>
        </w:rPr>
      </w:pPr>
      <w:r w:rsidRPr="00814463">
        <w:rPr>
          <w:rFonts w:ascii="Trebuchet MS" w:eastAsia="Times New Roman" w:hAnsi="Trebuchet MS"/>
          <w:color w:val="000000"/>
        </w:rPr>
        <w:t xml:space="preserve">(g) </w:t>
      </w:r>
      <w:proofErr w:type="gramStart"/>
      <w:r w:rsidRPr="00814463">
        <w:rPr>
          <w:rFonts w:ascii="Trebuchet MS" w:eastAsia="Times New Roman" w:hAnsi="Trebuchet MS"/>
          <w:color w:val="000000"/>
        </w:rPr>
        <w:t>the</w:t>
      </w:r>
      <w:proofErr w:type="gramEnd"/>
      <w:r w:rsidRPr="00814463">
        <w:rPr>
          <w:rFonts w:ascii="Trebuchet MS" w:eastAsia="Times New Roman" w:hAnsi="Trebuchet MS"/>
          <w:color w:val="000000"/>
        </w:rPr>
        <w:t xml:space="preserve"> development would be within the curtilage of a listed building.</w:t>
      </w:r>
      <w:r w:rsidR="00491B82" w:rsidRPr="00814463">
        <w:rPr>
          <w:rFonts w:ascii="Trebuchet MS" w:eastAsia="Times New Roman" w:hAnsi="Trebuchet MS"/>
          <w:color w:val="000000"/>
        </w:rPr>
        <w:t xml:space="preserve"> </w:t>
      </w:r>
      <w:proofErr w:type="gramStart"/>
      <w:r w:rsidR="00491B82" w:rsidRPr="00814463">
        <w:rPr>
          <w:rFonts w:ascii="Trebuchet MS" w:eastAsia="Times New Roman" w:hAnsi="Trebuchet MS"/>
          <w:i/>
          <w:color w:val="000000"/>
        </w:rPr>
        <w:t>Does not apply.</w:t>
      </w:r>
      <w:proofErr w:type="gramEnd"/>
    </w:p>
    <w:p w:rsidR="00491B82" w:rsidRPr="00814463" w:rsidRDefault="00491B82" w:rsidP="00814463">
      <w:pPr>
        <w:autoSpaceDE w:val="0"/>
        <w:autoSpaceDN w:val="0"/>
        <w:adjustRightInd w:val="0"/>
        <w:spacing w:after="0" w:line="240" w:lineRule="auto"/>
        <w:jc w:val="both"/>
        <w:rPr>
          <w:rFonts w:ascii="Trebuchet MS" w:eastAsia="Times New Roman" w:hAnsi="Trebuchet MS"/>
          <w:color w:val="000000"/>
        </w:rPr>
      </w:pP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Development is permitted by Class H subject to the following conditions—</w:t>
      </w: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(a) </w:t>
      </w:r>
      <w:proofErr w:type="gramStart"/>
      <w:r w:rsidRPr="00814463">
        <w:rPr>
          <w:rFonts w:ascii="Trebuchet MS" w:eastAsia="Times New Roman" w:hAnsi="Trebuchet MS"/>
          <w:color w:val="000000"/>
        </w:rPr>
        <w:t>the</w:t>
      </w:r>
      <w:proofErr w:type="gramEnd"/>
      <w:r w:rsidRPr="00814463">
        <w:rPr>
          <w:rFonts w:ascii="Trebuchet MS" w:eastAsia="Times New Roman" w:hAnsi="Trebuchet MS"/>
          <w:color w:val="000000"/>
        </w:rPr>
        <w:t xml:space="preserve"> development is within the curtilage of an existing industrial building or warehouse;</w:t>
      </w:r>
      <w:r w:rsidR="00491B82" w:rsidRPr="00814463">
        <w:rPr>
          <w:rFonts w:ascii="Trebuchet MS" w:eastAsia="Times New Roman" w:hAnsi="Trebuchet MS"/>
          <w:color w:val="000000"/>
        </w:rPr>
        <w:t xml:space="preserve">  </w:t>
      </w:r>
      <w:r w:rsidR="00491B82" w:rsidRPr="00814463">
        <w:rPr>
          <w:rFonts w:ascii="Trebuchet MS" w:eastAsia="Times New Roman" w:hAnsi="Trebuchet MS"/>
          <w:i/>
          <w:color w:val="000000"/>
        </w:rPr>
        <w:t>It is</w:t>
      </w:r>
      <w:r w:rsidR="00620C28">
        <w:rPr>
          <w:rFonts w:ascii="Trebuchet MS" w:eastAsia="Times New Roman" w:hAnsi="Trebuchet MS"/>
          <w:i/>
          <w:color w:val="000000"/>
        </w:rPr>
        <w:t>.</w:t>
      </w:r>
      <w:r w:rsidR="00491B82" w:rsidRPr="00814463">
        <w:rPr>
          <w:rFonts w:ascii="Trebuchet MS" w:eastAsia="Times New Roman" w:hAnsi="Trebuchet MS"/>
          <w:color w:val="000000"/>
        </w:rPr>
        <w:t xml:space="preserve"> </w:t>
      </w:r>
    </w:p>
    <w:p w:rsidR="00491B82" w:rsidRPr="00814463" w:rsidRDefault="00491B82" w:rsidP="00814463">
      <w:pPr>
        <w:autoSpaceDE w:val="0"/>
        <w:autoSpaceDN w:val="0"/>
        <w:adjustRightInd w:val="0"/>
        <w:spacing w:after="0" w:line="240" w:lineRule="auto"/>
        <w:jc w:val="both"/>
        <w:rPr>
          <w:rFonts w:ascii="Trebuchet MS" w:eastAsia="Times New Roman" w:hAnsi="Trebuchet MS"/>
          <w:color w:val="000000"/>
        </w:rPr>
      </w:pP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(b) </w:t>
      </w:r>
      <w:proofErr w:type="gramStart"/>
      <w:r w:rsidRPr="00814463">
        <w:rPr>
          <w:rFonts w:ascii="Trebuchet MS" w:eastAsia="Times New Roman" w:hAnsi="Trebuchet MS"/>
          <w:color w:val="000000"/>
        </w:rPr>
        <w:t>any</w:t>
      </w:r>
      <w:proofErr w:type="gramEnd"/>
      <w:r w:rsidRPr="00814463">
        <w:rPr>
          <w:rFonts w:ascii="Trebuchet MS" w:eastAsia="Times New Roman" w:hAnsi="Trebuchet MS"/>
          <w:color w:val="000000"/>
        </w:rPr>
        <w:t xml:space="preserve"> building as erected, extended or altered is only to be used—</w:t>
      </w:r>
    </w:p>
    <w:p w:rsidR="00BE6D4F" w:rsidRPr="00814463" w:rsidRDefault="00BE6D4F" w:rsidP="00814463">
      <w:pPr>
        <w:autoSpaceDE w:val="0"/>
        <w:autoSpaceDN w:val="0"/>
        <w:adjustRightInd w:val="0"/>
        <w:spacing w:after="0" w:line="240" w:lineRule="auto"/>
        <w:jc w:val="both"/>
        <w:rPr>
          <w:rFonts w:ascii="Trebuchet MS" w:eastAsia="Times New Roman" w:hAnsi="Trebuchet MS"/>
          <w:i/>
          <w:color w:val="000000"/>
        </w:rPr>
      </w:pPr>
      <w:r w:rsidRPr="00814463">
        <w:rPr>
          <w:rFonts w:ascii="Trebuchet MS" w:eastAsia="Times New Roman" w:hAnsi="Trebuchet MS"/>
          <w:color w:val="000000"/>
        </w:rPr>
        <w:lastRenderedPageBreak/>
        <w:t>(</w:t>
      </w:r>
      <w:proofErr w:type="spellStart"/>
      <w:r w:rsidRPr="00814463">
        <w:rPr>
          <w:rFonts w:ascii="Trebuchet MS" w:eastAsia="Times New Roman" w:hAnsi="Trebuchet MS"/>
          <w:color w:val="000000"/>
        </w:rPr>
        <w:t>i</w:t>
      </w:r>
      <w:proofErr w:type="spellEnd"/>
      <w:r w:rsidRPr="00814463">
        <w:rPr>
          <w:rFonts w:ascii="Trebuchet MS" w:eastAsia="Times New Roman" w:hAnsi="Trebuchet MS"/>
          <w:color w:val="000000"/>
        </w:rPr>
        <w:t xml:space="preserve">) </w:t>
      </w:r>
      <w:proofErr w:type="gramStart"/>
      <w:r w:rsidRPr="00814463">
        <w:rPr>
          <w:rFonts w:ascii="Trebuchet MS" w:eastAsia="Times New Roman" w:hAnsi="Trebuchet MS"/>
          <w:color w:val="000000"/>
        </w:rPr>
        <w:t>in</w:t>
      </w:r>
      <w:proofErr w:type="gramEnd"/>
      <w:r w:rsidRPr="00814463">
        <w:rPr>
          <w:rFonts w:ascii="Trebuchet MS" w:eastAsia="Times New Roman" w:hAnsi="Trebuchet MS"/>
          <w:color w:val="000000"/>
        </w:rPr>
        <w:t xml:space="preserve"> the case of an industrial building, for the carrying out of an industrial process for</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the purposes of the undertaking, for research and development of products or</w:t>
      </w:r>
      <w:r w:rsidR="00620C28">
        <w:rPr>
          <w:rFonts w:ascii="Trebuchet MS" w:eastAsia="Times New Roman" w:hAnsi="Trebuchet MS"/>
          <w:color w:val="000000"/>
        </w:rPr>
        <w:t xml:space="preserve"> </w:t>
      </w:r>
      <w:r w:rsidRPr="00814463">
        <w:rPr>
          <w:rFonts w:ascii="Trebuchet MS" w:eastAsia="Times New Roman" w:hAnsi="Trebuchet MS"/>
          <w:color w:val="000000"/>
        </w:rPr>
        <w:t>processes, or the provision of employee facilities ancillary to the undertaking;</w:t>
      </w:r>
      <w:r w:rsidR="00491B82" w:rsidRPr="00814463">
        <w:rPr>
          <w:rFonts w:ascii="Trebuchet MS" w:eastAsia="Times New Roman" w:hAnsi="Trebuchet MS"/>
          <w:color w:val="000000"/>
        </w:rPr>
        <w:t xml:space="preserve"> </w:t>
      </w:r>
      <w:r w:rsidR="00491B82" w:rsidRPr="00814463">
        <w:rPr>
          <w:rFonts w:ascii="Trebuchet MS" w:eastAsia="Times New Roman" w:hAnsi="Trebuchet MS"/>
          <w:i/>
          <w:color w:val="000000"/>
        </w:rPr>
        <w:t>The application submission confirms that this is the case.</w:t>
      </w:r>
    </w:p>
    <w:p w:rsidR="00BE6D4F" w:rsidRPr="00814463" w:rsidRDefault="00BE6D4F" w:rsidP="00814463">
      <w:pPr>
        <w:autoSpaceDE w:val="0"/>
        <w:autoSpaceDN w:val="0"/>
        <w:adjustRightInd w:val="0"/>
        <w:spacing w:after="0" w:line="240" w:lineRule="auto"/>
        <w:jc w:val="both"/>
        <w:rPr>
          <w:rFonts w:ascii="Trebuchet MS" w:eastAsia="Times New Roman" w:hAnsi="Trebuchet MS"/>
          <w:i/>
          <w:color w:val="000000"/>
        </w:rPr>
      </w:pPr>
      <w:r w:rsidRPr="00814463">
        <w:rPr>
          <w:rFonts w:ascii="Trebuchet MS" w:eastAsia="Times New Roman" w:hAnsi="Trebuchet MS"/>
          <w:color w:val="000000"/>
        </w:rPr>
        <w:t xml:space="preserve">(ii) </w:t>
      </w:r>
      <w:proofErr w:type="gramStart"/>
      <w:r w:rsidRPr="00814463">
        <w:rPr>
          <w:rFonts w:ascii="Trebuchet MS" w:eastAsia="Times New Roman" w:hAnsi="Trebuchet MS"/>
          <w:color w:val="000000"/>
        </w:rPr>
        <w:t>in</w:t>
      </w:r>
      <w:proofErr w:type="gramEnd"/>
      <w:r w:rsidRPr="00814463">
        <w:rPr>
          <w:rFonts w:ascii="Trebuchet MS" w:eastAsia="Times New Roman" w:hAnsi="Trebuchet MS"/>
          <w:color w:val="000000"/>
        </w:rPr>
        <w:t xml:space="preserve"> the case of a warehouse, for storage or distribution for the purposes of the</w:t>
      </w:r>
      <w:r w:rsidR="00620C28">
        <w:rPr>
          <w:rFonts w:ascii="Trebuchet MS" w:eastAsia="Times New Roman" w:hAnsi="Trebuchet MS"/>
          <w:color w:val="000000"/>
        </w:rPr>
        <w:t xml:space="preserve"> </w:t>
      </w:r>
      <w:r w:rsidRPr="00814463">
        <w:rPr>
          <w:rFonts w:ascii="Trebuchet MS" w:eastAsia="Times New Roman" w:hAnsi="Trebuchet MS"/>
          <w:color w:val="000000"/>
        </w:rPr>
        <w:t>undertaking or the provision of employee facilities ancillary to the undertaking;</w:t>
      </w:r>
      <w:r w:rsidR="00491B82" w:rsidRPr="00814463">
        <w:rPr>
          <w:rFonts w:ascii="Trebuchet MS" w:eastAsia="Times New Roman" w:hAnsi="Trebuchet MS"/>
          <w:color w:val="000000"/>
        </w:rPr>
        <w:t xml:space="preserve"> </w:t>
      </w:r>
      <w:r w:rsidR="00491B82" w:rsidRPr="00814463">
        <w:rPr>
          <w:rFonts w:ascii="Trebuchet MS" w:eastAsia="Times New Roman" w:hAnsi="Trebuchet MS"/>
          <w:i/>
          <w:color w:val="000000"/>
        </w:rPr>
        <w:t>Not applicable,</w:t>
      </w:r>
    </w:p>
    <w:p w:rsidR="00491B82" w:rsidRPr="00814463" w:rsidRDefault="00491B82" w:rsidP="00814463">
      <w:pPr>
        <w:autoSpaceDE w:val="0"/>
        <w:autoSpaceDN w:val="0"/>
        <w:adjustRightInd w:val="0"/>
        <w:spacing w:after="0" w:line="240" w:lineRule="auto"/>
        <w:jc w:val="both"/>
        <w:rPr>
          <w:rFonts w:ascii="Trebuchet MS" w:eastAsia="Times New Roman" w:hAnsi="Trebuchet MS"/>
          <w:i/>
          <w:color w:val="000000"/>
        </w:rPr>
      </w:pP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(c) </w:t>
      </w:r>
      <w:proofErr w:type="gramStart"/>
      <w:r w:rsidRPr="00814463">
        <w:rPr>
          <w:rFonts w:ascii="Trebuchet MS" w:eastAsia="Times New Roman" w:hAnsi="Trebuchet MS"/>
          <w:color w:val="000000"/>
        </w:rPr>
        <w:t>no</w:t>
      </w:r>
      <w:proofErr w:type="gramEnd"/>
      <w:r w:rsidRPr="00814463">
        <w:rPr>
          <w:rFonts w:ascii="Trebuchet MS" w:eastAsia="Times New Roman" w:hAnsi="Trebuchet MS"/>
          <w:color w:val="000000"/>
        </w:rPr>
        <w:t xml:space="preserve"> building as erected, extended or altered is used to provide employee facilities—</w:t>
      </w:r>
    </w:p>
    <w:p w:rsidR="00BE6D4F" w:rsidRPr="00814463" w:rsidRDefault="00BE6D4F" w:rsidP="00814463">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w:t>
      </w:r>
      <w:proofErr w:type="spellStart"/>
      <w:r w:rsidRPr="00814463">
        <w:rPr>
          <w:rFonts w:ascii="Trebuchet MS" w:eastAsia="Times New Roman" w:hAnsi="Trebuchet MS"/>
          <w:color w:val="000000"/>
        </w:rPr>
        <w:t>i</w:t>
      </w:r>
      <w:proofErr w:type="spellEnd"/>
      <w:r w:rsidRPr="00814463">
        <w:rPr>
          <w:rFonts w:ascii="Trebuchet MS" w:eastAsia="Times New Roman" w:hAnsi="Trebuchet MS"/>
          <w:color w:val="000000"/>
        </w:rPr>
        <w:t xml:space="preserve">) </w:t>
      </w:r>
      <w:proofErr w:type="gramStart"/>
      <w:r w:rsidRPr="00814463">
        <w:rPr>
          <w:rFonts w:ascii="Trebuchet MS" w:eastAsia="Times New Roman" w:hAnsi="Trebuchet MS"/>
          <w:color w:val="000000"/>
        </w:rPr>
        <w:t>between</w:t>
      </w:r>
      <w:proofErr w:type="gramEnd"/>
      <w:r w:rsidRPr="00814463">
        <w:rPr>
          <w:rFonts w:ascii="Trebuchet MS" w:eastAsia="Times New Roman" w:hAnsi="Trebuchet MS"/>
          <w:color w:val="000000"/>
        </w:rPr>
        <w:t xml:space="preserve"> 7.00pm and 6.30am, for employees other than those present at the premises</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of the undertaking for the purpose of their employment; or</w:t>
      </w:r>
    </w:p>
    <w:p w:rsidR="00491B82" w:rsidRPr="00814463" w:rsidRDefault="00BE6D4F" w:rsidP="00620C28">
      <w:pPr>
        <w:autoSpaceDE w:val="0"/>
        <w:autoSpaceDN w:val="0"/>
        <w:adjustRightInd w:val="0"/>
        <w:spacing w:after="0" w:line="240" w:lineRule="auto"/>
        <w:jc w:val="both"/>
        <w:rPr>
          <w:rFonts w:ascii="Trebuchet MS" w:eastAsia="Times New Roman" w:hAnsi="Trebuchet MS"/>
          <w:color w:val="000000"/>
        </w:rPr>
      </w:pPr>
      <w:r w:rsidRPr="00814463">
        <w:rPr>
          <w:rFonts w:ascii="Trebuchet MS" w:eastAsia="Times New Roman" w:hAnsi="Trebuchet MS"/>
          <w:color w:val="000000"/>
        </w:rPr>
        <w:t>(ii) at all, if a quantity of a dangerous substance is present at the premises of the</w:t>
      </w:r>
      <w:r w:rsidR="00491B82" w:rsidRPr="00814463">
        <w:rPr>
          <w:rFonts w:ascii="Trebuchet MS" w:eastAsia="Times New Roman" w:hAnsi="Trebuchet MS"/>
          <w:color w:val="000000"/>
        </w:rPr>
        <w:t xml:space="preserve"> </w:t>
      </w:r>
      <w:r w:rsidRPr="00814463">
        <w:rPr>
          <w:rFonts w:ascii="Trebuchet MS" w:eastAsia="Times New Roman" w:hAnsi="Trebuchet MS"/>
          <w:color w:val="000000"/>
        </w:rPr>
        <w:t>undertaking in a quantity equal to or exceeding the quantity listed in the entry for</w:t>
      </w:r>
      <w:r w:rsidR="00620C28">
        <w:rPr>
          <w:rFonts w:ascii="Trebuchet MS" w:eastAsia="Times New Roman" w:hAnsi="Trebuchet MS"/>
          <w:color w:val="000000"/>
        </w:rPr>
        <w:t xml:space="preserve"> </w:t>
      </w:r>
      <w:proofErr w:type="spellStart"/>
      <w:r w:rsidR="00491B82" w:rsidRPr="00814463">
        <w:rPr>
          <w:rFonts w:ascii="Trebuchet MS" w:eastAsia="Times New Roman" w:hAnsi="Trebuchet MS"/>
          <w:color w:val="000000"/>
        </w:rPr>
        <w:t>for</w:t>
      </w:r>
      <w:proofErr w:type="spellEnd"/>
      <w:r w:rsidR="00491B82" w:rsidRPr="00814463">
        <w:rPr>
          <w:rFonts w:ascii="Trebuchet MS" w:eastAsia="Times New Roman" w:hAnsi="Trebuchet MS"/>
          <w:color w:val="000000"/>
        </w:rPr>
        <w:t xml:space="preserve"> that substance in Parts 2 or 3 of Schedule 1 to the Control of Major Accident Hazards Regulations 1999;</w:t>
      </w:r>
      <w:r w:rsidR="00EE4D80" w:rsidRPr="00814463">
        <w:rPr>
          <w:rFonts w:ascii="Trebuchet MS" w:eastAsia="Times New Roman" w:hAnsi="Trebuchet MS"/>
          <w:color w:val="000000"/>
        </w:rPr>
        <w:t xml:space="preserve">  </w:t>
      </w:r>
      <w:r w:rsidR="00EE4D80" w:rsidRPr="00814463">
        <w:rPr>
          <w:rFonts w:ascii="Trebuchet MS" w:eastAsia="Times New Roman" w:hAnsi="Trebuchet MS"/>
          <w:i/>
          <w:color w:val="000000"/>
        </w:rPr>
        <w:t>Complies</w:t>
      </w:r>
    </w:p>
    <w:p w:rsidR="00491B82" w:rsidRPr="00814463" w:rsidRDefault="00491B82" w:rsidP="00814463">
      <w:pPr>
        <w:spacing w:before="150" w:after="9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(d) </w:t>
      </w:r>
      <w:proofErr w:type="gramStart"/>
      <w:r w:rsidRPr="00814463">
        <w:rPr>
          <w:rFonts w:ascii="Trebuchet MS" w:eastAsia="Times New Roman" w:hAnsi="Trebuchet MS"/>
          <w:color w:val="000000"/>
        </w:rPr>
        <w:t>any</w:t>
      </w:r>
      <w:proofErr w:type="gramEnd"/>
      <w:r w:rsidRPr="00814463">
        <w:rPr>
          <w:rFonts w:ascii="Trebuchet MS" w:eastAsia="Times New Roman" w:hAnsi="Trebuchet MS"/>
          <w:color w:val="000000"/>
        </w:rPr>
        <w:t xml:space="preserve"> new building erected shall, in the case of article 2(3) land, be constructed using materials which have a similar external appearance to those used for the existing industrial building or warehouse; </w:t>
      </w:r>
      <w:r w:rsidR="00EE4D80" w:rsidRPr="00814463">
        <w:rPr>
          <w:rFonts w:ascii="Trebuchet MS" w:eastAsia="Times New Roman" w:hAnsi="Trebuchet MS"/>
          <w:i/>
          <w:color w:val="000000"/>
        </w:rPr>
        <w:t>This site is not article 2(3) l</w:t>
      </w:r>
      <w:r w:rsidRPr="00814463">
        <w:rPr>
          <w:rFonts w:ascii="Trebuchet MS" w:eastAsia="Times New Roman" w:hAnsi="Trebuchet MS"/>
          <w:i/>
          <w:color w:val="000000"/>
        </w:rPr>
        <w:t>and</w:t>
      </w:r>
      <w:r w:rsidR="00EE4D80" w:rsidRPr="00814463">
        <w:rPr>
          <w:rFonts w:ascii="Trebuchet MS" w:eastAsia="Times New Roman" w:hAnsi="Trebuchet MS"/>
          <w:i/>
          <w:color w:val="000000"/>
        </w:rPr>
        <w:t>.</w:t>
      </w:r>
    </w:p>
    <w:p w:rsidR="00491B82" w:rsidRPr="00814463" w:rsidRDefault="00491B82" w:rsidP="00814463">
      <w:pPr>
        <w:spacing w:before="150" w:after="90" w:line="240" w:lineRule="auto"/>
        <w:jc w:val="both"/>
        <w:rPr>
          <w:rFonts w:ascii="Trebuchet MS" w:eastAsia="Times New Roman" w:hAnsi="Trebuchet MS"/>
          <w:color w:val="000000"/>
        </w:rPr>
      </w:pPr>
      <w:r w:rsidRPr="00814463">
        <w:rPr>
          <w:rFonts w:ascii="Trebuchet MS" w:eastAsia="Times New Roman" w:hAnsi="Trebuchet MS"/>
          <w:color w:val="000000"/>
        </w:rPr>
        <w:t xml:space="preserve">(e) </w:t>
      </w:r>
      <w:proofErr w:type="gramStart"/>
      <w:r w:rsidRPr="00814463">
        <w:rPr>
          <w:rFonts w:ascii="Trebuchet MS" w:eastAsia="Times New Roman" w:hAnsi="Trebuchet MS"/>
          <w:color w:val="000000"/>
        </w:rPr>
        <w:t>any</w:t>
      </w:r>
      <w:proofErr w:type="gramEnd"/>
      <w:r w:rsidRPr="00814463">
        <w:rPr>
          <w:rFonts w:ascii="Trebuchet MS" w:eastAsia="Times New Roman" w:hAnsi="Trebuchet MS"/>
          <w:color w:val="000000"/>
        </w:rPr>
        <w:t xml:space="preserve"> extension or alteration shall, in the case of article 2(3) land, be constructed using materials which have a similar external appearance to those used for the building being extended or altered.</w:t>
      </w:r>
      <w:r w:rsidR="00EE4D80" w:rsidRPr="00814463">
        <w:rPr>
          <w:rFonts w:ascii="Trebuchet MS" w:eastAsia="Times New Roman" w:hAnsi="Trebuchet MS"/>
          <w:color w:val="000000"/>
        </w:rPr>
        <w:t xml:space="preserve"> </w:t>
      </w:r>
      <w:r w:rsidR="00EE4D80" w:rsidRPr="00814463">
        <w:rPr>
          <w:rFonts w:ascii="Trebuchet MS" w:eastAsia="Times New Roman" w:hAnsi="Trebuchet MS"/>
          <w:i/>
          <w:color w:val="000000"/>
        </w:rPr>
        <w:t>This site is not article 2(3) land.</w:t>
      </w:r>
    </w:p>
    <w:p w:rsidR="00814463" w:rsidRDefault="00814463" w:rsidP="00814463">
      <w:pPr>
        <w:spacing w:line="240" w:lineRule="auto"/>
        <w:jc w:val="both"/>
        <w:rPr>
          <w:rFonts w:ascii="Trebuchet MS" w:eastAsia="Times New Roman" w:hAnsi="Trebuchet MS"/>
          <w:b/>
          <w:color w:val="000000"/>
        </w:rPr>
      </w:pPr>
    </w:p>
    <w:p w:rsidR="00625504" w:rsidRPr="00814463" w:rsidRDefault="00625504" w:rsidP="00814463">
      <w:pPr>
        <w:spacing w:line="240" w:lineRule="auto"/>
        <w:jc w:val="both"/>
        <w:rPr>
          <w:rFonts w:ascii="Trebuchet MS" w:eastAsia="Times New Roman" w:hAnsi="Trebuchet MS"/>
          <w:b/>
          <w:color w:val="000000"/>
        </w:rPr>
      </w:pPr>
      <w:r w:rsidRPr="00814463">
        <w:rPr>
          <w:rFonts w:ascii="Trebuchet MS" w:eastAsia="Times New Roman" w:hAnsi="Trebuchet MS"/>
          <w:b/>
          <w:color w:val="000000"/>
        </w:rPr>
        <w:t>Recommendation</w:t>
      </w:r>
    </w:p>
    <w:p w:rsidR="00625504" w:rsidRPr="00814463" w:rsidRDefault="00EE4D80" w:rsidP="00814463">
      <w:pPr>
        <w:spacing w:line="240" w:lineRule="auto"/>
        <w:jc w:val="both"/>
        <w:rPr>
          <w:rFonts w:ascii="Trebuchet MS" w:eastAsia="Times New Roman" w:hAnsi="Trebuchet MS"/>
          <w:color w:val="000000"/>
        </w:rPr>
      </w:pPr>
      <w:bookmarkStart w:id="0" w:name="_GoBack"/>
      <w:r w:rsidRPr="00814463">
        <w:rPr>
          <w:rFonts w:ascii="Trebuchet MS" w:eastAsia="Times New Roman" w:hAnsi="Trebuchet MS"/>
          <w:color w:val="000000"/>
        </w:rPr>
        <w:t>A</w:t>
      </w:r>
      <w:r w:rsidR="00625504" w:rsidRPr="00814463">
        <w:rPr>
          <w:rFonts w:ascii="Trebuchet MS" w:eastAsia="Times New Roman" w:hAnsi="Trebuchet MS"/>
          <w:color w:val="000000"/>
        </w:rPr>
        <w:t xml:space="preserve"> Certificate of Lawfulness sho</w:t>
      </w:r>
      <w:r w:rsidR="00075F51" w:rsidRPr="00814463">
        <w:rPr>
          <w:rFonts w:ascii="Trebuchet MS" w:eastAsia="Times New Roman" w:hAnsi="Trebuchet MS"/>
          <w:color w:val="000000"/>
        </w:rPr>
        <w:t xml:space="preserve">uld be granted for the proposed </w:t>
      </w:r>
      <w:r w:rsidRPr="00814463">
        <w:rPr>
          <w:rFonts w:ascii="Trebuchet MS" w:eastAsia="Times New Roman" w:hAnsi="Trebuchet MS"/>
          <w:color w:val="000000"/>
        </w:rPr>
        <w:t>alteration to the existing light industrial building known as Unit 2 64 Portman Road with the replacement of an existing roller shutter opening with a glazed curtain wall with double doors</w:t>
      </w:r>
      <w:r w:rsidR="008B69DB" w:rsidRPr="00814463">
        <w:rPr>
          <w:rFonts w:ascii="Trebuchet MS" w:eastAsia="Times New Roman" w:hAnsi="Trebuchet MS"/>
          <w:color w:val="000000"/>
        </w:rPr>
        <w:t>.</w:t>
      </w:r>
    </w:p>
    <w:p w:rsidR="008B69DB" w:rsidRPr="00814463" w:rsidRDefault="00625504" w:rsidP="00814463">
      <w:pPr>
        <w:spacing w:line="240" w:lineRule="auto"/>
        <w:jc w:val="both"/>
        <w:rPr>
          <w:rFonts w:ascii="Trebuchet MS" w:hAnsi="Trebuchet MS"/>
        </w:rPr>
      </w:pPr>
      <w:r w:rsidRPr="00814463">
        <w:rPr>
          <w:rFonts w:ascii="Trebuchet MS" w:eastAsia="Times New Roman" w:hAnsi="Trebuchet MS"/>
        </w:rPr>
        <w:t xml:space="preserve">The proposal has been assessed against Class </w:t>
      </w:r>
      <w:r w:rsidR="00EE4D80" w:rsidRPr="00814463">
        <w:rPr>
          <w:rFonts w:ascii="Trebuchet MS" w:eastAsia="Times New Roman" w:hAnsi="Trebuchet MS"/>
        </w:rPr>
        <w:t>H</w:t>
      </w:r>
      <w:r w:rsidRPr="00814463">
        <w:rPr>
          <w:rFonts w:ascii="Trebuchet MS" w:eastAsia="Times New Roman" w:hAnsi="Trebuchet MS"/>
        </w:rPr>
        <w:t xml:space="preserve">, Part </w:t>
      </w:r>
      <w:r w:rsidR="00EE4D80" w:rsidRPr="00814463">
        <w:rPr>
          <w:rFonts w:ascii="Trebuchet MS" w:eastAsia="Times New Roman" w:hAnsi="Trebuchet MS"/>
        </w:rPr>
        <w:t>7</w:t>
      </w:r>
      <w:r w:rsidRPr="00814463">
        <w:rPr>
          <w:rFonts w:ascii="Trebuchet MS" w:eastAsia="Times New Roman" w:hAnsi="Trebuchet MS"/>
        </w:rPr>
        <w:t xml:space="preserve">, Schedule 2 of the Town and Country Planning (General Permitted Development) (England) Order 2015. It can be confirmed that the proposed </w:t>
      </w:r>
      <w:r w:rsidR="00EE4D80" w:rsidRPr="00814463">
        <w:rPr>
          <w:rFonts w:ascii="Trebuchet MS" w:eastAsia="Times New Roman" w:hAnsi="Trebuchet MS"/>
        </w:rPr>
        <w:t xml:space="preserve">alteration </w:t>
      </w:r>
      <w:r w:rsidRPr="00814463">
        <w:rPr>
          <w:rFonts w:ascii="Trebuchet MS" w:eastAsia="Times New Roman" w:hAnsi="Trebuchet MS"/>
        </w:rPr>
        <w:t>would be lawful for planning purposes on the ba</w:t>
      </w:r>
      <w:r w:rsidR="00021541" w:rsidRPr="00814463">
        <w:rPr>
          <w:rFonts w:ascii="Trebuchet MS" w:eastAsia="Times New Roman" w:hAnsi="Trebuchet MS"/>
        </w:rPr>
        <w:t xml:space="preserve">sis of the </w:t>
      </w:r>
      <w:r w:rsidR="00EE4D80" w:rsidRPr="00814463">
        <w:rPr>
          <w:rFonts w:ascii="Trebuchet MS" w:eastAsia="Times New Roman" w:hAnsi="Trebuchet MS"/>
        </w:rPr>
        <w:t xml:space="preserve">information received </w:t>
      </w:r>
      <w:r w:rsidR="00021541" w:rsidRPr="00814463">
        <w:rPr>
          <w:rFonts w:ascii="Trebuchet MS" w:eastAsia="Times New Roman" w:hAnsi="Trebuchet MS"/>
        </w:rPr>
        <w:t>on</w:t>
      </w:r>
      <w:r w:rsidR="00B356F2" w:rsidRPr="00814463">
        <w:rPr>
          <w:rFonts w:ascii="Trebuchet MS" w:eastAsia="Times New Roman" w:hAnsi="Trebuchet MS"/>
        </w:rPr>
        <w:t xml:space="preserve"> </w:t>
      </w:r>
      <w:r w:rsidR="00EE4D80" w:rsidRPr="00814463">
        <w:rPr>
          <w:rFonts w:ascii="Trebuchet MS" w:eastAsia="Times New Roman" w:hAnsi="Trebuchet MS"/>
        </w:rPr>
        <w:t>21</w:t>
      </w:r>
      <w:r w:rsidR="00B356F2" w:rsidRPr="00814463">
        <w:rPr>
          <w:rFonts w:ascii="Trebuchet MS" w:eastAsia="Times New Roman" w:hAnsi="Trebuchet MS"/>
          <w:vertAlign w:val="superscript"/>
        </w:rPr>
        <w:t>st</w:t>
      </w:r>
      <w:r w:rsidR="00B356F2" w:rsidRPr="00814463">
        <w:rPr>
          <w:rFonts w:ascii="Trebuchet MS" w:eastAsia="Times New Roman" w:hAnsi="Trebuchet MS"/>
        </w:rPr>
        <w:t xml:space="preserve"> </w:t>
      </w:r>
      <w:r w:rsidR="00EE4D80" w:rsidRPr="00814463">
        <w:rPr>
          <w:rFonts w:ascii="Trebuchet MS" w:eastAsia="Times New Roman" w:hAnsi="Trebuchet MS"/>
        </w:rPr>
        <w:t xml:space="preserve">December </w:t>
      </w:r>
      <w:r w:rsidR="008B69DB" w:rsidRPr="00814463">
        <w:rPr>
          <w:rFonts w:ascii="Trebuchet MS" w:hAnsi="Trebuchet MS"/>
        </w:rPr>
        <w:t>2017</w:t>
      </w:r>
      <w:r w:rsidR="00EE4D80" w:rsidRPr="00814463">
        <w:rPr>
          <w:rFonts w:ascii="Trebuchet MS" w:hAnsi="Trebuchet MS"/>
        </w:rPr>
        <w:t xml:space="preserve">. </w:t>
      </w:r>
    </w:p>
    <w:bookmarkEnd w:id="0"/>
    <w:p w:rsidR="00625504" w:rsidRPr="00814463" w:rsidRDefault="00625504" w:rsidP="00814463">
      <w:pPr>
        <w:spacing w:line="240" w:lineRule="auto"/>
        <w:jc w:val="both"/>
        <w:rPr>
          <w:rFonts w:ascii="Trebuchet MS" w:eastAsia="Times New Roman" w:hAnsi="Trebuchet MS"/>
          <w:b/>
        </w:rPr>
      </w:pPr>
      <w:proofErr w:type="spellStart"/>
      <w:r w:rsidRPr="00814463">
        <w:rPr>
          <w:rFonts w:ascii="Trebuchet MS" w:eastAsia="Times New Roman" w:hAnsi="Trebuchet MS"/>
          <w:b/>
        </w:rPr>
        <w:t>Informatives</w:t>
      </w:r>
      <w:proofErr w:type="spellEnd"/>
    </w:p>
    <w:p w:rsidR="00021541" w:rsidRPr="00021541" w:rsidRDefault="00620C28" w:rsidP="00814463">
      <w:pPr>
        <w:spacing w:line="240" w:lineRule="auto"/>
        <w:jc w:val="both"/>
        <w:rPr>
          <w:rFonts w:ascii="Trebuchet MS" w:eastAsia="Times New Roman" w:hAnsi="Trebuchet MS"/>
          <w:sz w:val="24"/>
          <w:szCs w:val="24"/>
        </w:rPr>
      </w:pPr>
      <w:r>
        <w:rPr>
          <w:rFonts w:ascii="Trebuchet MS" w:eastAsia="Times New Roman" w:hAnsi="Trebuchet MS"/>
        </w:rPr>
        <w:t>Add conditions a – c from above</w:t>
      </w:r>
      <w:r w:rsidR="00814463">
        <w:rPr>
          <w:rFonts w:ascii="Trebuchet MS" w:eastAsia="Times New Roman" w:hAnsi="Trebuchet MS"/>
        </w:rPr>
        <w:t xml:space="preserve">. </w:t>
      </w:r>
    </w:p>
    <w:sectPr w:rsidR="00021541" w:rsidRPr="0002154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25504"/>
    <w:rsid w:val="00021541"/>
    <w:rsid w:val="00037BAF"/>
    <w:rsid w:val="0007503E"/>
    <w:rsid w:val="00075F51"/>
    <w:rsid w:val="000E5A3F"/>
    <w:rsid w:val="0014241C"/>
    <w:rsid w:val="0017663F"/>
    <w:rsid w:val="00180B5F"/>
    <w:rsid w:val="001830CF"/>
    <w:rsid w:val="00215C25"/>
    <w:rsid w:val="00225DA7"/>
    <w:rsid w:val="0022790B"/>
    <w:rsid w:val="00246D7F"/>
    <w:rsid w:val="00270CCE"/>
    <w:rsid w:val="003065BE"/>
    <w:rsid w:val="003A5C9C"/>
    <w:rsid w:val="003C6957"/>
    <w:rsid w:val="003D179A"/>
    <w:rsid w:val="00407804"/>
    <w:rsid w:val="0041701F"/>
    <w:rsid w:val="00491B82"/>
    <w:rsid w:val="00533A7D"/>
    <w:rsid w:val="005B391B"/>
    <w:rsid w:val="00620C28"/>
    <w:rsid w:val="00625504"/>
    <w:rsid w:val="006970F4"/>
    <w:rsid w:val="006A17A0"/>
    <w:rsid w:val="006A5B04"/>
    <w:rsid w:val="007219FF"/>
    <w:rsid w:val="007B11DE"/>
    <w:rsid w:val="007F7924"/>
    <w:rsid w:val="00814463"/>
    <w:rsid w:val="008A59CB"/>
    <w:rsid w:val="008B69DB"/>
    <w:rsid w:val="008C483F"/>
    <w:rsid w:val="008D7E13"/>
    <w:rsid w:val="00912B7D"/>
    <w:rsid w:val="009A3326"/>
    <w:rsid w:val="009D3230"/>
    <w:rsid w:val="009F782D"/>
    <w:rsid w:val="00A5003E"/>
    <w:rsid w:val="00AF3FE4"/>
    <w:rsid w:val="00B356F2"/>
    <w:rsid w:val="00BC092F"/>
    <w:rsid w:val="00BE6D4F"/>
    <w:rsid w:val="00C36819"/>
    <w:rsid w:val="00C40D2F"/>
    <w:rsid w:val="00C45D37"/>
    <w:rsid w:val="00D330DE"/>
    <w:rsid w:val="00DB2520"/>
    <w:rsid w:val="00E1716B"/>
    <w:rsid w:val="00E302F2"/>
    <w:rsid w:val="00EC78E2"/>
    <w:rsid w:val="00EE4D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55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 w:type="paragraph" w:customStyle="1" w:styleId="summary">
    <w:name w:val="summary"/>
    <w:basedOn w:val="Normal"/>
    <w:rsid w:val="00EC78E2"/>
    <w:pPr>
      <w:spacing w:before="150" w:after="90" w:line="240" w:lineRule="auto"/>
    </w:pPr>
    <w:rPr>
      <w:rFonts w:ascii="Arial" w:eastAsia="Times New Roman" w:hAnsi="Arial" w:cs="Arial"/>
      <w:b/>
      <w:bCs/>
      <w:sz w:val="18"/>
      <w:szCs w:val="18"/>
      <w:lang w:eastAsia="en-GB"/>
    </w:rPr>
  </w:style>
  <w:style w:type="paragraph" w:customStyle="1" w:styleId="firstlineindent">
    <w:name w:val="firstlineindent"/>
    <w:basedOn w:val="Normal"/>
    <w:rsid w:val="00EC78E2"/>
    <w:pPr>
      <w:spacing w:before="150" w:after="0" w:line="240" w:lineRule="auto"/>
      <w:ind w:firstLine="150"/>
    </w:pPr>
    <w:rPr>
      <w:rFonts w:ascii="Arial" w:eastAsia="Times New Roman" w:hAnsi="Arial" w:cs="Arial"/>
      <w:sz w:val="23"/>
      <w:szCs w:val="23"/>
      <w:lang w:eastAsia="en-GB"/>
    </w:rPr>
  </w:style>
  <w:style w:type="character" w:customStyle="1" w:styleId="tdgreyhighlightsmall1">
    <w:name w:val="tdgreyhighlightsmall1"/>
    <w:basedOn w:val="DefaultParagraphFont"/>
    <w:rsid w:val="00EC78E2"/>
    <w:rPr>
      <w:shd w:val="clear" w:color="auto" w:fill="FFFF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988912">
      <w:bodyDiv w:val="1"/>
      <w:marLeft w:val="0"/>
      <w:marRight w:val="0"/>
      <w:marTop w:val="0"/>
      <w:marBottom w:val="0"/>
      <w:divBdr>
        <w:top w:val="none" w:sz="0" w:space="0" w:color="auto"/>
        <w:left w:val="none" w:sz="0" w:space="0" w:color="auto"/>
        <w:bottom w:val="none" w:sz="0" w:space="0" w:color="auto"/>
        <w:right w:val="none" w:sz="0" w:space="0" w:color="auto"/>
      </w:divBdr>
    </w:div>
    <w:div w:id="64975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4</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8</cp:revision>
  <dcterms:created xsi:type="dcterms:W3CDTF">2017-06-26T13:54:00Z</dcterms:created>
  <dcterms:modified xsi:type="dcterms:W3CDTF">2018-01-22T11:13:00Z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