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189" w:rsidRPr="00C11F1C" w:rsidRDefault="00CD7189" w:rsidP="00CD7189">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 xml:space="preserve">DELEGATED APPLICATION REPORT </w:t>
      </w:r>
      <w:r w:rsidRPr="00C11F1C">
        <w:rPr>
          <w:rFonts w:ascii="Trebuchet MS" w:hAnsi="Trebuchet MS"/>
          <w:b/>
          <w:color w:val="000000" w:themeColor="text1"/>
          <w:sz w:val="22"/>
          <w:szCs w:val="22"/>
        </w:rPr>
        <w:tab/>
      </w:r>
      <w:r w:rsidRPr="00C11F1C">
        <w:rPr>
          <w:rFonts w:ascii="Trebuchet MS" w:hAnsi="Trebuchet MS"/>
          <w:b/>
          <w:color w:val="000000" w:themeColor="text1"/>
          <w:sz w:val="22"/>
          <w:szCs w:val="22"/>
        </w:rPr>
        <w:tab/>
      </w:r>
      <w:r>
        <w:rPr>
          <w:rFonts w:ascii="Trebuchet MS" w:hAnsi="Trebuchet MS"/>
          <w:b/>
          <w:color w:val="000000" w:themeColor="text1"/>
          <w:sz w:val="22"/>
          <w:szCs w:val="22"/>
        </w:rPr>
        <w:tab/>
      </w:r>
      <w:r w:rsidRPr="00C11F1C">
        <w:rPr>
          <w:rFonts w:ascii="Trebuchet MS" w:hAnsi="Trebuchet MS"/>
          <w:b/>
          <w:color w:val="000000" w:themeColor="text1"/>
          <w:sz w:val="22"/>
          <w:szCs w:val="22"/>
        </w:rPr>
        <w:tab/>
        <w:t xml:space="preserve">Target Date: </w:t>
      </w:r>
      <w:r>
        <w:rPr>
          <w:rFonts w:ascii="Trebuchet MS" w:hAnsi="Trebuchet MS"/>
          <w:color w:val="000000" w:themeColor="text1"/>
          <w:sz w:val="22"/>
          <w:szCs w:val="22"/>
        </w:rPr>
        <w:t>11/07/2017</w:t>
      </w:r>
    </w:p>
    <w:p w:rsidR="00CD7189" w:rsidRPr="00C11F1C" w:rsidRDefault="00CD7189" w:rsidP="00CD7189">
      <w:pPr>
        <w:pStyle w:val="PlainText"/>
        <w:rPr>
          <w:rFonts w:ascii="Trebuchet MS" w:hAnsi="Trebuchet MS"/>
          <w:color w:val="000000" w:themeColor="text1"/>
          <w:sz w:val="22"/>
          <w:szCs w:val="22"/>
        </w:rPr>
      </w:pPr>
      <w:r w:rsidRPr="00C11F1C">
        <w:rPr>
          <w:rFonts w:ascii="Trebuchet MS" w:hAnsi="Trebuchet MS"/>
          <w:b/>
          <w:color w:val="000000" w:themeColor="text1"/>
          <w:sz w:val="22"/>
          <w:szCs w:val="22"/>
        </w:rPr>
        <w:t>Application No:</w:t>
      </w:r>
      <w:r>
        <w:rPr>
          <w:rFonts w:ascii="Trebuchet MS" w:hAnsi="Trebuchet MS"/>
          <w:b/>
          <w:color w:val="000000" w:themeColor="text1"/>
          <w:sz w:val="22"/>
          <w:szCs w:val="22"/>
        </w:rPr>
        <w:t xml:space="preserve"> </w:t>
      </w:r>
      <w:r>
        <w:rPr>
          <w:rFonts w:ascii="Trebuchet MS" w:hAnsi="Trebuchet MS"/>
          <w:color w:val="000000" w:themeColor="text1"/>
          <w:sz w:val="22"/>
          <w:szCs w:val="22"/>
        </w:rPr>
        <w:t>170781/HOU</w:t>
      </w:r>
      <w:r w:rsidRPr="009D0248">
        <w:rPr>
          <w:rFonts w:ascii="Trebuchet MS" w:hAnsi="Trebuchet MS"/>
          <w:color w:val="000000" w:themeColor="text1"/>
          <w:sz w:val="22"/>
          <w:szCs w:val="22"/>
        </w:rPr>
        <w:tab/>
      </w:r>
      <w:r w:rsidRPr="00C11F1C">
        <w:rPr>
          <w:rFonts w:ascii="Trebuchet MS" w:hAnsi="Trebuchet MS"/>
          <w:color w:val="000000" w:themeColor="text1"/>
          <w:sz w:val="22"/>
          <w:szCs w:val="22"/>
        </w:rPr>
        <w:tab/>
      </w:r>
    </w:p>
    <w:p w:rsidR="00CD7189" w:rsidRPr="009D0248" w:rsidRDefault="00CD7189" w:rsidP="00CD7189">
      <w:pPr>
        <w:pStyle w:val="PlainText"/>
        <w:rPr>
          <w:rFonts w:ascii="Trebuchet MS" w:hAnsi="Trebuchet MS"/>
          <w:color w:val="000000" w:themeColor="text1"/>
          <w:sz w:val="22"/>
          <w:szCs w:val="22"/>
        </w:rPr>
      </w:pPr>
      <w:r w:rsidRPr="00C11F1C">
        <w:rPr>
          <w:rFonts w:ascii="Trebuchet MS" w:hAnsi="Trebuchet MS"/>
          <w:b/>
          <w:color w:val="000000" w:themeColor="text1"/>
          <w:sz w:val="22"/>
          <w:szCs w:val="22"/>
        </w:rPr>
        <w:t xml:space="preserve">Address: </w:t>
      </w:r>
      <w:r w:rsidRPr="009D0248">
        <w:rPr>
          <w:rFonts w:ascii="Trebuchet MS" w:hAnsi="Trebuchet MS"/>
          <w:color w:val="000000" w:themeColor="text1"/>
          <w:sz w:val="22"/>
          <w:szCs w:val="22"/>
        </w:rPr>
        <w:t>18 Chiltern Road</w:t>
      </w:r>
    </w:p>
    <w:p w:rsidR="00CD7189" w:rsidRPr="00C11F1C" w:rsidRDefault="00CD7189" w:rsidP="00CD7189">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Proposal:</w:t>
      </w:r>
      <w:r w:rsidRPr="00C11F1C">
        <w:rPr>
          <w:rFonts w:ascii="Trebuchet MS" w:hAnsi="Trebuchet MS"/>
          <w:color w:val="000000" w:themeColor="text1"/>
          <w:sz w:val="22"/>
          <w:szCs w:val="22"/>
        </w:rPr>
        <w:t xml:space="preserve"> </w:t>
      </w:r>
      <w:r>
        <w:rPr>
          <w:rFonts w:ascii="Trebuchet MS" w:hAnsi="Trebuchet MS"/>
          <w:color w:val="000000" w:themeColor="text1"/>
          <w:sz w:val="22"/>
          <w:szCs w:val="22"/>
        </w:rPr>
        <w:t>Single storey ground floor front and side extension.</w:t>
      </w:r>
    </w:p>
    <w:p w:rsidR="00CD7189" w:rsidRPr="00C11F1C" w:rsidRDefault="00CD7189" w:rsidP="00CD7189">
      <w:pPr>
        <w:pStyle w:val="PlainText"/>
        <w:rPr>
          <w:rFonts w:ascii="Trebuchet MS" w:hAnsi="Trebuchet MS"/>
          <w:color w:val="000000" w:themeColor="text1"/>
          <w:sz w:val="22"/>
          <w:szCs w:val="22"/>
        </w:rPr>
      </w:pPr>
      <w:r w:rsidRPr="00C11F1C">
        <w:rPr>
          <w:rFonts w:ascii="Trebuchet MS" w:hAnsi="Trebuchet MS"/>
          <w:b/>
          <w:color w:val="000000" w:themeColor="text1"/>
          <w:sz w:val="22"/>
          <w:szCs w:val="22"/>
        </w:rPr>
        <w:t xml:space="preserve">Case officer: </w:t>
      </w:r>
      <w:r w:rsidRPr="00C11F1C">
        <w:rPr>
          <w:rFonts w:ascii="Trebuchet MS" w:hAnsi="Trebuchet MS"/>
          <w:color w:val="000000" w:themeColor="text1"/>
          <w:sz w:val="22"/>
          <w:szCs w:val="22"/>
        </w:rPr>
        <w:t>Heather Banks</w:t>
      </w:r>
    </w:p>
    <w:p w:rsidR="00CD7189" w:rsidRPr="00C11F1C" w:rsidRDefault="00CD7189" w:rsidP="00CD7189">
      <w:pPr>
        <w:pStyle w:val="PlainText"/>
        <w:rPr>
          <w:rFonts w:ascii="Trebuchet MS" w:hAnsi="Trebuchet MS"/>
          <w:color w:val="000000" w:themeColor="text1"/>
          <w:sz w:val="22"/>
          <w:szCs w:val="22"/>
        </w:rPr>
      </w:pPr>
    </w:p>
    <w:p w:rsidR="00CD7189" w:rsidRPr="00C11F1C" w:rsidRDefault="00CD7189" w:rsidP="00CD7189">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 xml:space="preserve">Site Description and Surrounding Area:     </w:t>
      </w:r>
    </w:p>
    <w:p w:rsidR="00CD7189" w:rsidRPr="00C11F1C" w:rsidRDefault="00CD7189" w:rsidP="00CD7189">
      <w:pPr>
        <w:rPr>
          <w:rFonts w:ascii="Trebuchet MS" w:hAnsi="Trebuchet MS"/>
          <w:sz w:val="22"/>
          <w:szCs w:val="22"/>
        </w:rPr>
      </w:pPr>
      <w:r>
        <w:rPr>
          <w:rFonts w:ascii="Trebuchet MS" w:hAnsi="Trebuchet MS"/>
          <w:sz w:val="22"/>
          <w:szCs w:val="22"/>
        </w:rPr>
        <w:t>The application property is a two storey, rendered, semi-detached property, located on a triangular site on the corner of Chiltern Road and Pembroke Place. The application property has a two storey bay window projection and driveway parking to the front of the property. The garden of the property is located to the front and side of the property with a small paved area directly to the rear of the property. The property also has a small, single storey, pitched roof extension to the rear of the property. The garden area is enclosed by a 6ft fence between the garden and driveway, a hedge and fence (ranging from approx. 4ft-6ft) between the highway and the garden, and a fence between the application property and 1 Pembroke Road. 1 Pembroke Road also has a side extension which approaches the boundary between the two properties. The application property also has a shed located in the front corner of the garden. There is no evidence of planning permission being granted for the shed or the fencing. Chiltern Road has a uniform character with semi-detached properties of the same design as the application property. A number of properties in the vicinity of the site sit on triangular shaped plots similar to the application site.</w:t>
      </w:r>
    </w:p>
    <w:p w:rsidR="00CD7189" w:rsidRPr="00C11F1C" w:rsidRDefault="00CD7189" w:rsidP="00CD7189">
      <w:pPr>
        <w:rPr>
          <w:rFonts w:ascii="Trebuchet MS" w:eastAsia="Times New Roman" w:hAnsi="Trebuchet MS"/>
          <w:color w:val="000000" w:themeColor="text1"/>
          <w:sz w:val="22"/>
          <w:szCs w:val="22"/>
          <w:lang w:val="en-US" w:eastAsia="en-US"/>
        </w:rPr>
      </w:pPr>
    </w:p>
    <w:p w:rsidR="00CD7189" w:rsidRPr="00C11F1C" w:rsidRDefault="00CD7189" w:rsidP="00CD7189">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 xml:space="preserve">Proposal:    </w:t>
      </w:r>
    </w:p>
    <w:p w:rsidR="00CD7189" w:rsidRDefault="00CD7189" w:rsidP="00CD7189">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 xml:space="preserve">Planning permission is sought for </w:t>
      </w:r>
      <w:r>
        <w:rPr>
          <w:rFonts w:ascii="Trebuchet MS" w:hAnsi="Trebuchet MS"/>
          <w:color w:val="000000" w:themeColor="text1"/>
          <w:sz w:val="22"/>
          <w:szCs w:val="22"/>
        </w:rPr>
        <w:t xml:space="preserve">the erection of a single storey, </w:t>
      </w:r>
      <w:r w:rsidR="001567E2">
        <w:rPr>
          <w:rFonts w:ascii="Trebuchet MS" w:hAnsi="Trebuchet MS"/>
          <w:color w:val="000000" w:themeColor="text1"/>
          <w:sz w:val="22"/>
          <w:szCs w:val="22"/>
        </w:rPr>
        <w:t xml:space="preserve">flat roof, </w:t>
      </w:r>
      <w:r>
        <w:rPr>
          <w:rFonts w:ascii="Trebuchet MS" w:hAnsi="Trebuchet MS"/>
          <w:color w:val="000000" w:themeColor="text1"/>
          <w:sz w:val="22"/>
          <w:szCs w:val="22"/>
        </w:rPr>
        <w:t>ground floor, front and side extension.</w:t>
      </w:r>
    </w:p>
    <w:p w:rsidR="00CD7189" w:rsidRDefault="00CD7189" w:rsidP="00CD7189">
      <w:pPr>
        <w:pStyle w:val="PlainText"/>
        <w:rPr>
          <w:rFonts w:ascii="Trebuchet MS" w:hAnsi="Trebuchet MS"/>
          <w:color w:val="000000" w:themeColor="text1"/>
          <w:sz w:val="22"/>
          <w:szCs w:val="22"/>
        </w:rPr>
      </w:pPr>
    </w:p>
    <w:p w:rsidR="001567E2" w:rsidRDefault="001567E2"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The proposed extension will have two distinct elements, the porch element to the front and the side extension element which will also wrap around to the rear of the property. The elements will meet to the front southern corner of the property and will have a height of 2.85m and will sit on a plinth of slate blue engineering brick.</w:t>
      </w:r>
    </w:p>
    <w:p w:rsidR="001567E2" w:rsidRDefault="001567E2" w:rsidP="00CD7189">
      <w:pPr>
        <w:pStyle w:val="PlainText"/>
        <w:rPr>
          <w:rFonts w:ascii="Trebuchet MS" w:hAnsi="Trebuchet MS"/>
          <w:color w:val="000000" w:themeColor="text1"/>
          <w:sz w:val="22"/>
          <w:szCs w:val="22"/>
        </w:rPr>
      </w:pPr>
    </w:p>
    <w:p w:rsidR="00CD7189" w:rsidRDefault="001567E2"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The porch element will project a maximum of 1.6m from the front of the main house and will also extend 1.1m past the side elevation of the property. The porch will be framed along the top and south side by a white rendered band</w:t>
      </w:r>
      <w:r w:rsidR="00260254">
        <w:rPr>
          <w:rFonts w:ascii="Trebuchet MS" w:hAnsi="Trebuchet MS"/>
          <w:color w:val="000000" w:themeColor="text1"/>
          <w:sz w:val="22"/>
          <w:szCs w:val="22"/>
        </w:rPr>
        <w:t xml:space="preserve"> (to match the existing property)</w:t>
      </w:r>
      <w:r>
        <w:rPr>
          <w:rFonts w:ascii="Trebuchet MS" w:hAnsi="Trebuchet MS"/>
          <w:color w:val="000000" w:themeColor="text1"/>
          <w:sz w:val="22"/>
          <w:szCs w:val="22"/>
        </w:rPr>
        <w:t>, which will also overhang the front elevation. The front elevation will be clad in hung tiles to match those of the existing bay window.</w:t>
      </w:r>
    </w:p>
    <w:p w:rsidR="0060678F" w:rsidRDefault="0060678F" w:rsidP="00CD7189">
      <w:pPr>
        <w:pStyle w:val="PlainText"/>
        <w:rPr>
          <w:rFonts w:ascii="Trebuchet MS" w:hAnsi="Trebuchet MS"/>
          <w:color w:val="000000" w:themeColor="text1"/>
          <w:sz w:val="22"/>
          <w:szCs w:val="22"/>
        </w:rPr>
      </w:pPr>
    </w:p>
    <w:p w:rsidR="0060678F" w:rsidRPr="001567E2" w:rsidRDefault="0060678F"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The side extension element will sit slightly back from the front elevation of the existing property, and will extend for 3.3m to side of the property along its front elevation. For a depth of 2.8m</w:t>
      </w:r>
      <w:r w:rsidR="00260254">
        <w:rPr>
          <w:rFonts w:ascii="Trebuchet MS" w:hAnsi="Trebuchet MS"/>
          <w:color w:val="000000" w:themeColor="text1"/>
          <w:sz w:val="22"/>
          <w:szCs w:val="22"/>
        </w:rPr>
        <w:t>,</w:t>
      </w:r>
      <w:r>
        <w:rPr>
          <w:rFonts w:ascii="Trebuchet MS" w:hAnsi="Trebuchet MS"/>
          <w:color w:val="000000" w:themeColor="text1"/>
          <w:sz w:val="22"/>
          <w:szCs w:val="22"/>
        </w:rPr>
        <w:t xml:space="preserve"> the side of the extension will run parallel to</w:t>
      </w:r>
      <w:r w:rsidR="00260254">
        <w:rPr>
          <w:rFonts w:ascii="Trebuchet MS" w:hAnsi="Trebuchet MS"/>
          <w:color w:val="000000" w:themeColor="text1"/>
          <w:sz w:val="22"/>
          <w:szCs w:val="22"/>
        </w:rPr>
        <w:t xml:space="preserve"> the side of the existing house.</w:t>
      </w:r>
      <w:r>
        <w:rPr>
          <w:rFonts w:ascii="Trebuchet MS" w:hAnsi="Trebuchet MS"/>
          <w:color w:val="000000" w:themeColor="text1"/>
          <w:sz w:val="22"/>
          <w:szCs w:val="22"/>
        </w:rPr>
        <w:t xml:space="preserve"> The extension will then run parallel to the boundary with 1 Pembroke Close, leaving a gap of 0.85m to the boundary. The extension will run parallel to the boundary till it has extended to the rear of the property by the same depth as the existing rear projection. The rear elevation of the extension will join that of the existing rear projection. </w:t>
      </w:r>
      <w:r w:rsidR="00260254">
        <w:rPr>
          <w:rFonts w:ascii="Trebuchet MS" w:hAnsi="Trebuchet MS"/>
          <w:color w:val="000000" w:themeColor="text1"/>
          <w:sz w:val="22"/>
          <w:szCs w:val="22"/>
        </w:rPr>
        <w:t>The front corner of the extension will be fitted with full height glazing, this will be surrounded by clear treated cedar cladding. The rest of the extension will be rendered in white to match the existing property.</w:t>
      </w:r>
    </w:p>
    <w:p w:rsidR="00CD7189" w:rsidRPr="00C11F1C" w:rsidRDefault="00CD7189" w:rsidP="00CD7189">
      <w:pPr>
        <w:rPr>
          <w:rFonts w:ascii="Trebuchet MS" w:hAnsi="Trebuchet MS"/>
          <w:color w:val="000000" w:themeColor="text1"/>
          <w:sz w:val="22"/>
          <w:szCs w:val="22"/>
        </w:rPr>
      </w:pPr>
    </w:p>
    <w:p w:rsidR="00CD7189" w:rsidRPr="00C11F1C" w:rsidRDefault="00CD7189" w:rsidP="00CD7189">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Plans Considered:</w:t>
      </w:r>
    </w:p>
    <w:p w:rsidR="00CD7189" w:rsidRDefault="00CD7189" w:rsidP="00CD7189">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 xml:space="preserve">The agent submitted the following drawings, received on </w:t>
      </w:r>
      <w:r w:rsidR="004448AF">
        <w:rPr>
          <w:rFonts w:ascii="Trebuchet MS" w:hAnsi="Trebuchet MS"/>
          <w:color w:val="000000" w:themeColor="text1"/>
          <w:sz w:val="22"/>
          <w:szCs w:val="22"/>
        </w:rPr>
        <w:t>16</w:t>
      </w:r>
      <w:r w:rsidR="004448AF" w:rsidRPr="004448AF">
        <w:rPr>
          <w:rFonts w:ascii="Trebuchet MS" w:hAnsi="Trebuchet MS"/>
          <w:color w:val="000000" w:themeColor="text1"/>
          <w:sz w:val="22"/>
          <w:szCs w:val="22"/>
          <w:vertAlign w:val="superscript"/>
        </w:rPr>
        <w:t>th</w:t>
      </w:r>
      <w:r w:rsidR="004448AF">
        <w:rPr>
          <w:rFonts w:ascii="Trebuchet MS" w:hAnsi="Trebuchet MS"/>
          <w:color w:val="000000" w:themeColor="text1"/>
          <w:sz w:val="22"/>
          <w:szCs w:val="22"/>
        </w:rPr>
        <w:t xml:space="preserve"> May 2017</w:t>
      </w:r>
    </w:p>
    <w:p w:rsidR="004448AF" w:rsidRDefault="004448AF"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Drawing No: 248-02-00 – Site Location Plan</w:t>
      </w:r>
    </w:p>
    <w:p w:rsidR="004448AF" w:rsidRDefault="004448AF"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Drawing No: 248-03-01 rev.t2 – Proposed Block Plan</w:t>
      </w:r>
    </w:p>
    <w:p w:rsidR="004448AF" w:rsidRDefault="004448AF"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Drawing No: 248-01-00 </w:t>
      </w:r>
      <w:proofErr w:type="spellStart"/>
      <w:r>
        <w:rPr>
          <w:rFonts w:ascii="Trebuchet MS" w:hAnsi="Trebuchet MS"/>
          <w:color w:val="000000" w:themeColor="text1"/>
          <w:sz w:val="22"/>
          <w:szCs w:val="22"/>
        </w:rPr>
        <w:t>rev.p</w:t>
      </w:r>
      <w:proofErr w:type="spellEnd"/>
      <w:r>
        <w:rPr>
          <w:rFonts w:ascii="Trebuchet MS" w:hAnsi="Trebuchet MS"/>
          <w:color w:val="000000" w:themeColor="text1"/>
          <w:sz w:val="22"/>
          <w:szCs w:val="22"/>
        </w:rPr>
        <w:t xml:space="preserve"> – Existing Floor Plans</w:t>
      </w:r>
    </w:p>
    <w:p w:rsidR="004448AF" w:rsidRDefault="004448AF"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Drawing No: 248-01-02 </w:t>
      </w:r>
      <w:proofErr w:type="spellStart"/>
      <w:r>
        <w:rPr>
          <w:rFonts w:ascii="Trebuchet MS" w:hAnsi="Trebuchet MS"/>
          <w:color w:val="000000" w:themeColor="text1"/>
          <w:sz w:val="22"/>
          <w:szCs w:val="22"/>
        </w:rPr>
        <w:t>rev.p</w:t>
      </w:r>
      <w:proofErr w:type="spellEnd"/>
      <w:r>
        <w:rPr>
          <w:rFonts w:ascii="Trebuchet MS" w:hAnsi="Trebuchet MS"/>
          <w:color w:val="000000" w:themeColor="text1"/>
          <w:sz w:val="22"/>
          <w:szCs w:val="22"/>
        </w:rPr>
        <w:t xml:space="preserve"> -  Existing Elevations</w:t>
      </w:r>
    </w:p>
    <w:p w:rsidR="004448AF" w:rsidRDefault="004448AF"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Drawing No: 248-03-10 rev.t4 – Proposed Plans</w:t>
      </w:r>
    </w:p>
    <w:p w:rsidR="004448AF" w:rsidRDefault="004448AF"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Drawing No: 248-05-10 tev.t2 – Proposed Elevations</w:t>
      </w:r>
    </w:p>
    <w:p w:rsidR="004448AF" w:rsidRDefault="004448AF"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3D Views of proposal – </w:t>
      </w:r>
      <w:proofErr w:type="spellStart"/>
      <w:r>
        <w:rPr>
          <w:rFonts w:ascii="Trebuchet MS" w:hAnsi="Trebuchet MS"/>
          <w:color w:val="000000" w:themeColor="text1"/>
          <w:sz w:val="22"/>
          <w:szCs w:val="22"/>
        </w:rPr>
        <w:t>Rev.D</w:t>
      </w:r>
      <w:proofErr w:type="spellEnd"/>
    </w:p>
    <w:p w:rsidR="001567E2" w:rsidRDefault="001567E2"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Neighbouring flat roof houses and extension</w:t>
      </w:r>
    </w:p>
    <w:p w:rsidR="004448AF" w:rsidRDefault="004448AF" w:rsidP="00CD7189">
      <w:pPr>
        <w:pStyle w:val="PlainText"/>
        <w:rPr>
          <w:rFonts w:ascii="Trebuchet MS" w:hAnsi="Trebuchet MS"/>
          <w:color w:val="000000" w:themeColor="text1"/>
          <w:sz w:val="22"/>
          <w:szCs w:val="22"/>
        </w:rPr>
      </w:pPr>
    </w:p>
    <w:p w:rsidR="004448AF" w:rsidRDefault="004448AF"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lastRenderedPageBreak/>
        <w:t>And the following, received 6</w:t>
      </w:r>
      <w:r w:rsidRPr="004448AF">
        <w:rPr>
          <w:rFonts w:ascii="Trebuchet MS" w:hAnsi="Trebuchet MS"/>
          <w:color w:val="000000" w:themeColor="text1"/>
          <w:sz w:val="22"/>
          <w:szCs w:val="22"/>
          <w:vertAlign w:val="superscript"/>
        </w:rPr>
        <w:t>th</w:t>
      </w:r>
      <w:r>
        <w:rPr>
          <w:rFonts w:ascii="Trebuchet MS" w:hAnsi="Trebuchet MS"/>
          <w:color w:val="000000" w:themeColor="text1"/>
          <w:sz w:val="22"/>
          <w:szCs w:val="22"/>
        </w:rPr>
        <w:t xml:space="preserve"> July 2017</w:t>
      </w:r>
    </w:p>
    <w:p w:rsidR="004448AF" w:rsidRDefault="001567E2" w:rsidP="00CD7189">
      <w:pPr>
        <w:pStyle w:val="PlainText"/>
        <w:rPr>
          <w:rFonts w:ascii="Trebuchet MS" w:hAnsi="Trebuchet MS"/>
          <w:color w:val="000000" w:themeColor="text1"/>
          <w:sz w:val="22"/>
          <w:szCs w:val="22"/>
        </w:rPr>
      </w:pPr>
      <w:r>
        <w:rPr>
          <w:rFonts w:ascii="Trebuchet MS" w:hAnsi="Trebuchet MS"/>
          <w:color w:val="000000" w:themeColor="text1"/>
          <w:sz w:val="22"/>
          <w:szCs w:val="22"/>
        </w:rPr>
        <w:t>Drawing No: 248-04-10 rev.t1 – 25 degree daylight test</w:t>
      </w:r>
    </w:p>
    <w:p w:rsidR="00CD7189" w:rsidRDefault="00CD7189" w:rsidP="00CD7189">
      <w:pPr>
        <w:pStyle w:val="PlainText"/>
        <w:rPr>
          <w:rFonts w:ascii="Trebuchet MS" w:hAnsi="Trebuchet MS"/>
          <w:color w:val="000000" w:themeColor="text1"/>
          <w:sz w:val="22"/>
          <w:szCs w:val="22"/>
        </w:rPr>
      </w:pPr>
    </w:p>
    <w:p w:rsidR="00CD7189" w:rsidRPr="00C11F1C" w:rsidRDefault="00CD7189" w:rsidP="00CD7189">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Relevant Planning History:</w:t>
      </w:r>
    </w:p>
    <w:p w:rsidR="00CD7189" w:rsidRDefault="00CD7189" w:rsidP="00CD7189">
      <w:pPr>
        <w:autoSpaceDE/>
        <w:autoSpaceDN/>
        <w:rPr>
          <w:rFonts w:ascii="Trebuchet MS" w:eastAsia="Times New Roman" w:hAnsi="Trebuchet MS" w:cs="Courier New"/>
          <w:sz w:val="22"/>
          <w:szCs w:val="22"/>
        </w:rPr>
      </w:pPr>
      <w:r>
        <w:rPr>
          <w:rFonts w:ascii="Trebuchet MS" w:eastAsia="Times New Roman" w:hAnsi="Trebuchet MS" w:cs="Courier New"/>
          <w:sz w:val="22"/>
          <w:szCs w:val="22"/>
        </w:rPr>
        <w:t xml:space="preserve">170090/HOU - </w:t>
      </w:r>
      <w:r>
        <w:rPr>
          <w:rFonts w:ascii="Trebuchet MS" w:hAnsi="Trebuchet MS"/>
          <w:color w:val="000000" w:themeColor="text1"/>
          <w:sz w:val="22"/>
          <w:szCs w:val="22"/>
        </w:rPr>
        <w:t>Single storey ground floor front and side extension. Withdrawn</w:t>
      </w:r>
    </w:p>
    <w:p w:rsidR="00CD7189" w:rsidRPr="00143FD5" w:rsidRDefault="00CD7189" w:rsidP="00CD7189">
      <w:pPr>
        <w:autoSpaceDE/>
        <w:autoSpaceDN/>
        <w:rPr>
          <w:rFonts w:ascii="Trebuchet MS" w:eastAsia="Times New Roman" w:hAnsi="Trebuchet MS" w:cs="Courier New"/>
          <w:sz w:val="22"/>
          <w:szCs w:val="22"/>
        </w:rPr>
      </w:pPr>
      <w:r>
        <w:rPr>
          <w:rFonts w:ascii="Trebuchet MS" w:eastAsia="Times New Roman" w:hAnsi="Trebuchet MS" w:cs="Courier New"/>
          <w:sz w:val="22"/>
          <w:szCs w:val="22"/>
        </w:rPr>
        <w:t xml:space="preserve">90-00816-FUL - </w:t>
      </w:r>
      <w:r w:rsidRPr="009857C9">
        <w:rPr>
          <w:rFonts w:ascii="Trebuchet MS" w:eastAsia="Times New Roman" w:hAnsi="Trebuchet MS" w:cs="Courier New"/>
          <w:sz w:val="22"/>
          <w:szCs w:val="22"/>
        </w:rPr>
        <w:t>Erection of kitchen, garage and porch extension.</w:t>
      </w:r>
      <w:r>
        <w:rPr>
          <w:rFonts w:ascii="Trebuchet MS" w:eastAsia="Times New Roman" w:hAnsi="Trebuchet MS" w:cs="Courier New"/>
          <w:sz w:val="22"/>
          <w:szCs w:val="22"/>
        </w:rPr>
        <w:t xml:space="preserve"> Permitted 24/10/1990</w:t>
      </w:r>
    </w:p>
    <w:p w:rsidR="00CD7189" w:rsidRPr="00C11F1C" w:rsidRDefault="00CD7189" w:rsidP="00CD7189">
      <w:pPr>
        <w:pStyle w:val="PlainText"/>
        <w:rPr>
          <w:rFonts w:ascii="Trebuchet MS" w:hAnsi="Trebuchet MS"/>
          <w:color w:val="000000" w:themeColor="text1"/>
          <w:sz w:val="22"/>
          <w:szCs w:val="22"/>
        </w:rPr>
      </w:pPr>
    </w:p>
    <w:p w:rsidR="00CD7189" w:rsidRPr="00C11F1C" w:rsidRDefault="00CD7189" w:rsidP="00CD7189">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Consultation Responses:</w:t>
      </w:r>
    </w:p>
    <w:p w:rsidR="00CD7189" w:rsidRDefault="00CD7189" w:rsidP="00CD7189">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 xml:space="preserve">The properties at </w:t>
      </w:r>
      <w:r>
        <w:rPr>
          <w:rFonts w:ascii="Trebuchet MS" w:hAnsi="Trebuchet MS"/>
          <w:color w:val="000000" w:themeColor="text1"/>
          <w:sz w:val="22"/>
          <w:szCs w:val="22"/>
        </w:rPr>
        <w:t xml:space="preserve">20 Chiltern Road, 1 and 2 Pembroke Place and 14 </w:t>
      </w:r>
      <w:proofErr w:type="spellStart"/>
      <w:r>
        <w:rPr>
          <w:rFonts w:ascii="Trebuchet MS" w:hAnsi="Trebuchet MS"/>
          <w:color w:val="000000" w:themeColor="text1"/>
          <w:sz w:val="22"/>
          <w:szCs w:val="22"/>
        </w:rPr>
        <w:t>Onslow</w:t>
      </w:r>
      <w:proofErr w:type="spellEnd"/>
      <w:r>
        <w:rPr>
          <w:rFonts w:ascii="Trebuchet MS" w:hAnsi="Trebuchet MS"/>
          <w:color w:val="000000" w:themeColor="text1"/>
          <w:sz w:val="22"/>
          <w:szCs w:val="22"/>
        </w:rPr>
        <w:t xml:space="preserve"> Gardens were consulted and two comments of objection were received. The comments raised the following concerns:</w:t>
      </w:r>
    </w:p>
    <w:p w:rsidR="00CD7189" w:rsidRPr="00071018" w:rsidRDefault="00CD7189" w:rsidP="00CD7189">
      <w:pPr>
        <w:pStyle w:val="PlainText"/>
        <w:numPr>
          <w:ilvl w:val="0"/>
          <w:numId w:val="2"/>
        </w:numPr>
        <w:rPr>
          <w:rFonts w:ascii="Trebuchet MS" w:hAnsi="Trebuchet MS"/>
          <w:i/>
          <w:color w:val="000000" w:themeColor="text1"/>
          <w:sz w:val="22"/>
          <w:szCs w:val="22"/>
        </w:rPr>
      </w:pPr>
      <w:r w:rsidRPr="00352FB5">
        <w:rPr>
          <w:rFonts w:ascii="Trebuchet MS" w:hAnsi="Trebuchet MS"/>
          <w:color w:val="000000" w:themeColor="text1"/>
          <w:sz w:val="22"/>
          <w:szCs w:val="22"/>
        </w:rPr>
        <w:t>Reduction of light to side facing kitchen window of 1 Pembroke Close</w:t>
      </w:r>
      <w:r w:rsidR="00071018">
        <w:rPr>
          <w:rFonts w:ascii="Trebuchet MS" w:hAnsi="Trebuchet MS"/>
          <w:color w:val="000000" w:themeColor="text1"/>
          <w:sz w:val="22"/>
          <w:szCs w:val="22"/>
        </w:rPr>
        <w:t xml:space="preserve"> – </w:t>
      </w:r>
      <w:r w:rsidR="00071018" w:rsidRPr="00071018">
        <w:rPr>
          <w:rFonts w:ascii="Trebuchet MS" w:hAnsi="Trebuchet MS"/>
          <w:i/>
          <w:color w:val="000000" w:themeColor="text1"/>
          <w:sz w:val="22"/>
          <w:szCs w:val="22"/>
        </w:rPr>
        <w:t>Case Officer comments (see amenity section of appraisal)</w:t>
      </w:r>
    </w:p>
    <w:p w:rsidR="00071018" w:rsidRPr="00071018" w:rsidRDefault="00352FB5" w:rsidP="00071018">
      <w:pPr>
        <w:pStyle w:val="PlainText"/>
        <w:numPr>
          <w:ilvl w:val="0"/>
          <w:numId w:val="2"/>
        </w:numPr>
        <w:rPr>
          <w:rFonts w:ascii="Trebuchet MS" w:hAnsi="Trebuchet MS"/>
          <w:i/>
          <w:color w:val="000000" w:themeColor="text1"/>
          <w:sz w:val="22"/>
          <w:szCs w:val="22"/>
        </w:rPr>
      </w:pPr>
      <w:r w:rsidRPr="00352FB5">
        <w:rPr>
          <w:rFonts w:ascii="Trebuchet MS" w:hAnsi="Trebuchet MS"/>
          <w:color w:val="000000" w:themeColor="text1"/>
          <w:sz w:val="22"/>
          <w:szCs w:val="22"/>
        </w:rPr>
        <w:t>Reduction of light to rear garden of 1 Pembroke Close</w:t>
      </w:r>
      <w:r w:rsidR="00071018">
        <w:rPr>
          <w:rFonts w:ascii="Trebuchet MS" w:hAnsi="Trebuchet MS"/>
          <w:color w:val="000000" w:themeColor="text1"/>
          <w:sz w:val="22"/>
          <w:szCs w:val="22"/>
        </w:rPr>
        <w:t xml:space="preserve"> - </w:t>
      </w:r>
      <w:r w:rsidR="00071018" w:rsidRPr="00071018">
        <w:rPr>
          <w:rFonts w:ascii="Trebuchet MS" w:hAnsi="Trebuchet MS"/>
          <w:i/>
          <w:color w:val="000000" w:themeColor="text1"/>
          <w:sz w:val="22"/>
          <w:szCs w:val="22"/>
        </w:rPr>
        <w:t>Case Officer comments (see amenity section of appraisal)</w:t>
      </w:r>
    </w:p>
    <w:p w:rsidR="00352FB5" w:rsidRPr="00071018" w:rsidRDefault="00352FB5" w:rsidP="00CD7189">
      <w:pPr>
        <w:pStyle w:val="PlainText"/>
        <w:numPr>
          <w:ilvl w:val="0"/>
          <w:numId w:val="2"/>
        </w:numPr>
        <w:rPr>
          <w:rFonts w:ascii="Trebuchet MS" w:hAnsi="Trebuchet MS"/>
          <w:i/>
          <w:color w:val="000000" w:themeColor="text1"/>
          <w:sz w:val="22"/>
          <w:szCs w:val="22"/>
        </w:rPr>
      </w:pPr>
      <w:r w:rsidRPr="00352FB5">
        <w:rPr>
          <w:rFonts w:ascii="Trebuchet MS" w:hAnsi="Trebuchet MS"/>
          <w:color w:val="000000" w:themeColor="text1"/>
          <w:sz w:val="22"/>
          <w:szCs w:val="22"/>
        </w:rPr>
        <w:t>No mention of protection for the sewerage pipe</w:t>
      </w:r>
      <w:r w:rsidR="00071018">
        <w:rPr>
          <w:rFonts w:ascii="Trebuchet MS" w:hAnsi="Trebuchet MS"/>
          <w:color w:val="000000" w:themeColor="text1"/>
          <w:sz w:val="22"/>
          <w:szCs w:val="22"/>
        </w:rPr>
        <w:t xml:space="preserve"> – </w:t>
      </w:r>
      <w:r w:rsidR="00071018" w:rsidRPr="00071018">
        <w:rPr>
          <w:rFonts w:ascii="Trebuchet MS" w:hAnsi="Trebuchet MS"/>
          <w:i/>
          <w:color w:val="000000" w:themeColor="text1"/>
          <w:sz w:val="22"/>
          <w:szCs w:val="22"/>
        </w:rPr>
        <w:t>Case Officer comments - This is not a planning issue. This will fall to be considered under Building Regulations which will be required for the proposed works.</w:t>
      </w:r>
    </w:p>
    <w:p w:rsidR="00CD7189" w:rsidRPr="00C11F1C" w:rsidRDefault="00CD7189" w:rsidP="00CD7189">
      <w:pPr>
        <w:pStyle w:val="PlainText"/>
        <w:rPr>
          <w:rFonts w:ascii="Trebuchet MS" w:hAnsi="Trebuchet MS"/>
          <w:color w:val="000000" w:themeColor="text1"/>
          <w:sz w:val="22"/>
          <w:szCs w:val="22"/>
        </w:rPr>
      </w:pPr>
    </w:p>
    <w:p w:rsidR="00CD7189" w:rsidRPr="00352FB5" w:rsidRDefault="00CD7189" w:rsidP="00CD7189">
      <w:pPr>
        <w:rPr>
          <w:rFonts w:ascii="Trebuchet MS" w:hAnsi="Trebuchet MS"/>
          <w:b/>
          <w:color w:val="000000" w:themeColor="text1"/>
          <w:sz w:val="22"/>
          <w:szCs w:val="22"/>
        </w:rPr>
      </w:pPr>
      <w:r w:rsidRPr="00352FB5">
        <w:rPr>
          <w:rFonts w:ascii="Trebuchet MS" w:hAnsi="Trebuchet MS"/>
          <w:b/>
          <w:color w:val="000000" w:themeColor="text1"/>
          <w:sz w:val="22"/>
          <w:szCs w:val="22"/>
        </w:rPr>
        <w:t>Summary of discussions with agent/applicant:</w:t>
      </w:r>
    </w:p>
    <w:p w:rsidR="00CD7189" w:rsidRPr="00352FB5" w:rsidRDefault="00CD7189" w:rsidP="00CD7189">
      <w:pPr>
        <w:rPr>
          <w:rFonts w:ascii="Trebuchet MS" w:hAnsi="Trebuchet MS"/>
          <w:sz w:val="22"/>
          <w:szCs w:val="22"/>
        </w:rPr>
      </w:pPr>
      <w:r w:rsidRPr="00352FB5">
        <w:rPr>
          <w:rFonts w:ascii="Trebuchet MS" w:hAnsi="Trebuchet MS"/>
          <w:sz w:val="22"/>
          <w:szCs w:val="22"/>
        </w:rPr>
        <w:t xml:space="preserve">The agent was advised on </w:t>
      </w:r>
      <w:r w:rsidR="00352FB5">
        <w:rPr>
          <w:rFonts w:ascii="Trebuchet MS" w:hAnsi="Trebuchet MS"/>
          <w:sz w:val="22"/>
          <w:szCs w:val="22"/>
        </w:rPr>
        <w:t>3</w:t>
      </w:r>
      <w:r w:rsidR="00352FB5" w:rsidRPr="00352FB5">
        <w:rPr>
          <w:rFonts w:ascii="Trebuchet MS" w:hAnsi="Trebuchet MS"/>
          <w:sz w:val="22"/>
          <w:szCs w:val="22"/>
          <w:vertAlign w:val="superscript"/>
        </w:rPr>
        <w:t>rd</w:t>
      </w:r>
      <w:r w:rsidR="00352FB5">
        <w:rPr>
          <w:rFonts w:ascii="Trebuchet MS" w:hAnsi="Trebuchet MS"/>
          <w:sz w:val="22"/>
          <w:szCs w:val="22"/>
        </w:rPr>
        <w:t xml:space="preserve"> July that although there were still some concerns regarding the impact of the proposal on the character of the property and the surrounding area, these issues had been overcome enough that the proposal was not considered harmful enough to refuse. In relation to the impact of the proposal on the neighbouring property 1 Pembroke Road, the agent was requested to </w:t>
      </w:r>
      <w:r w:rsidR="00352FB5" w:rsidRPr="00352FB5">
        <w:rPr>
          <w:rFonts w:ascii="Trebuchet MS" w:hAnsi="Trebuchet MS"/>
          <w:sz w:val="22"/>
          <w:szCs w:val="22"/>
        </w:rPr>
        <w:t xml:space="preserve">submit a drawing illustrating a 25 degree test between the </w:t>
      </w:r>
      <w:r w:rsidR="00352FB5">
        <w:rPr>
          <w:rFonts w:ascii="Trebuchet MS" w:hAnsi="Trebuchet MS"/>
          <w:sz w:val="22"/>
          <w:szCs w:val="22"/>
        </w:rPr>
        <w:t xml:space="preserve">kitchen </w:t>
      </w:r>
      <w:r w:rsidR="00352FB5" w:rsidRPr="00352FB5">
        <w:rPr>
          <w:rFonts w:ascii="Trebuchet MS" w:hAnsi="Trebuchet MS"/>
          <w:sz w:val="22"/>
          <w:szCs w:val="22"/>
        </w:rPr>
        <w:t xml:space="preserve">window </w:t>
      </w:r>
      <w:r w:rsidR="00352FB5">
        <w:rPr>
          <w:rFonts w:ascii="Trebuchet MS" w:hAnsi="Trebuchet MS"/>
          <w:sz w:val="22"/>
          <w:szCs w:val="22"/>
        </w:rPr>
        <w:t xml:space="preserve">at 1 Pembroke Close </w:t>
      </w:r>
      <w:r w:rsidR="00352FB5" w:rsidRPr="00352FB5">
        <w:rPr>
          <w:rFonts w:ascii="Trebuchet MS" w:hAnsi="Trebuchet MS"/>
          <w:sz w:val="22"/>
          <w:szCs w:val="22"/>
        </w:rPr>
        <w:t xml:space="preserve">and the proposed extension. </w:t>
      </w:r>
      <w:r w:rsidR="00352FB5">
        <w:rPr>
          <w:rFonts w:ascii="Trebuchet MS" w:hAnsi="Trebuchet MS"/>
          <w:sz w:val="22"/>
          <w:szCs w:val="22"/>
        </w:rPr>
        <w:t>The test involved drawing a line taken at</w:t>
      </w:r>
      <w:r w:rsidR="00352FB5" w:rsidRPr="00352FB5">
        <w:rPr>
          <w:rFonts w:ascii="Trebuchet MS" w:hAnsi="Trebuchet MS"/>
          <w:sz w:val="22"/>
          <w:szCs w:val="22"/>
        </w:rPr>
        <w:t xml:space="preserve"> 25 degrees in the vertical plane from the centre of the kitchen window at 1 Pembroke Place. This line should avoid hitting the proposed extension</w:t>
      </w:r>
      <w:r w:rsidR="00352FB5">
        <w:rPr>
          <w:rFonts w:ascii="Trebuchet MS" w:hAnsi="Trebuchet MS"/>
          <w:sz w:val="22"/>
          <w:szCs w:val="22"/>
        </w:rPr>
        <w:t>. The agent submitted</w:t>
      </w:r>
      <w:r w:rsidR="00E11820">
        <w:rPr>
          <w:rFonts w:ascii="Trebuchet MS" w:hAnsi="Trebuchet MS"/>
          <w:sz w:val="22"/>
          <w:szCs w:val="22"/>
        </w:rPr>
        <w:t xml:space="preserve"> the requested drawing on </w:t>
      </w:r>
      <w:r w:rsidR="00352FB5">
        <w:rPr>
          <w:rFonts w:ascii="Trebuchet MS" w:hAnsi="Trebuchet MS"/>
          <w:sz w:val="22"/>
          <w:szCs w:val="22"/>
        </w:rPr>
        <w:t>6</w:t>
      </w:r>
      <w:r w:rsidR="00352FB5" w:rsidRPr="00352FB5">
        <w:rPr>
          <w:rFonts w:ascii="Trebuchet MS" w:hAnsi="Trebuchet MS"/>
          <w:sz w:val="22"/>
          <w:szCs w:val="22"/>
          <w:vertAlign w:val="superscript"/>
        </w:rPr>
        <w:t>th</w:t>
      </w:r>
      <w:r w:rsidR="00352FB5">
        <w:rPr>
          <w:rFonts w:ascii="Trebuchet MS" w:hAnsi="Trebuchet MS"/>
          <w:sz w:val="22"/>
          <w:szCs w:val="22"/>
        </w:rPr>
        <w:t xml:space="preserve"> July.</w:t>
      </w:r>
    </w:p>
    <w:p w:rsidR="00CD7189" w:rsidRPr="00C11F1C" w:rsidRDefault="00CD7189" w:rsidP="00CD7189">
      <w:pPr>
        <w:pStyle w:val="PlainText"/>
        <w:rPr>
          <w:rFonts w:ascii="Trebuchet MS" w:hAnsi="Trebuchet MS"/>
          <w:sz w:val="22"/>
          <w:szCs w:val="22"/>
        </w:rPr>
      </w:pPr>
    </w:p>
    <w:p w:rsidR="00CD7189" w:rsidRPr="00C11F1C" w:rsidRDefault="00CD7189" w:rsidP="00CD7189">
      <w:pPr>
        <w:rPr>
          <w:rFonts w:ascii="Trebuchet MS" w:hAnsi="Trebuchet MS" w:cs="Arial"/>
          <w:b/>
          <w:bCs/>
          <w:color w:val="000000" w:themeColor="text1"/>
          <w:sz w:val="22"/>
          <w:szCs w:val="22"/>
        </w:rPr>
      </w:pPr>
      <w:r w:rsidRPr="00C11F1C">
        <w:rPr>
          <w:rFonts w:ascii="Trebuchet MS" w:hAnsi="Trebuchet MS" w:cs="Arial"/>
          <w:b/>
          <w:bCs/>
          <w:color w:val="000000" w:themeColor="text1"/>
          <w:sz w:val="22"/>
          <w:szCs w:val="22"/>
        </w:rPr>
        <w:t>Equality Act 2010:</w:t>
      </w:r>
    </w:p>
    <w:p w:rsidR="00CD7189" w:rsidRPr="00C11F1C" w:rsidRDefault="00CD7189" w:rsidP="00CD7189">
      <w:pPr>
        <w:rPr>
          <w:rFonts w:ascii="Trebuchet MS" w:hAnsi="Trebuchet MS" w:cs="Arial"/>
          <w:bCs/>
          <w:color w:val="000000" w:themeColor="text1"/>
          <w:sz w:val="22"/>
          <w:szCs w:val="22"/>
        </w:rPr>
      </w:pPr>
      <w:r w:rsidRPr="00C11F1C">
        <w:rPr>
          <w:rFonts w:ascii="Trebuchet MS" w:hAnsi="Trebuchet MS" w:cs="Arial"/>
          <w:bCs/>
          <w:color w:val="000000" w:themeColor="text1"/>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D7189" w:rsidRDefault="00CD7189" w:rsidP="00CD7189">
      <w:pPr>
        <w:pStyle w:val="PlainText"/>
        <w:rPr>
          <w:rFonts w:ascii="Trebuchet MS" w:hAnsi="Trebuchet MS"/>
          <w:color w:val="000000" w:themeColor="text1"/>
          <w:sz w:val="22"/>
          <w:szCs w:val="22"/>
        </w:rPr>
      </w:pPr>
    </w:p>
    <w:p w:rsidR="00CD7189" w:rsidRPr="00C11F1C" w:rsidRDefault="00CD7189" w:rsidP="00CD7189">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 xml:space="preserve">Relevant Planning Policy and Guidance   </w:t>
      </w:r>
    </w:p>
    <w:p w:rsidR="00CD7189" w:rsidRPr="00C11F1C" w:rsidRDefault="00CD7189" w:rsidP="00CD7189">
      <w:pPr>
        <w:jc w:val="both"/>
        <w:rPr>
          <w:rFonts w:ascii="Trebuchet MS" w:hAnsi="Trebuchet MS"/>
          <w:sz w:val="22"/>
          <w:szCs w:val="22"/>
        </w:rPr>
      </w:pPr>
      <w:r w:rsidRPr="00C11F1C">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CD7189" w:rsidRPr="00C11F1C" w:rsidRDefault="00CD7189" w:rsidP="00CD7189">
      <w:pPr>
        <w:jc w:val="both"/>
        <w:rPr>
          <w:rFonts w:ascii="Trebuchet MS" w:hAnsi="Trebuchet MS"/>
          <w:sz w:val="22"/>
          <w:szCs w:val="22"/>
        </w:rPr>
      </w:pPr>
    </w:p>
    <w:p w:rsidR="00CD7189" w:rsidRPr="00C11F1C" w:rsidRDefault="00CD7189" w:rsidP="00CD7189">
      <w:pPr>
        <w:jc w:val="both"/>
        <w:rPr>
          <w:rFonts w:ascii="Trebuchet MS" w:hAnsi="Trebuchet MS"/>
          <w:sz w:val="22"/>
          <w:szCs w:val="22"/>
        </w:rPr>
      </w:pPr>
      <w:r w:rsidRPr="00C11F1C">
        <w:rPr>
          <w:rFonts w:ascii="Trebuchet MS" w:hAnsi="Trebuchet MS"/>
          <w:sz w:val="22"/>
          <w:szCs w:val="22"/>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CD7189" w:rsidRPr="00C11F1C" w:rsidRDefault="00CD7189" w:rsidP="00CD7189">
      <w:pPr>
        <w:jc w:val="both"/>
        <w:rPr>
          <w:rFonts w:ascii="Trebuchet MS" w:hAnsi="Trebuchet MS"/>
          <w:sz w:val="22"/>
          <w:szCs w:val="22"/>
        </w:rPr>
      </w:pPr>
    </w:p>
    <w:p w:rsidR="00CD7189" w:rsidRPr="00C11F1C" w:rsidRDefault="00CD7189" w:rsidP="00CD7189">
      <w:pPr>
        <w:jc w:val="both"/>
        <w:rPr>
          <w:rFonts w:ascii="Trebuchet MS" w:hAnsi="Trebuchet MS"/>
          <w:sz w:val="22"/>
          <w:szCs w:val="22"/>
        </w:rPr>
      </w:pPr>
      <w:r w:rsidRPr="00C11F1C">
        <w:rPr>
          <w:rFonts w:ascii="Trebuchet MS" w:hAnsi="Trebuchet MS"/>
          <w:sz w:val="22"/>
          <w:szCs w:val="22"/>
        </w:rPr>
        <w:t>Accordingly, the National Planning Policy Framework and the following development plan policies and supplementary planning guidance are relevant:</w:t>
      </w:r>
    </w:p>
    <w:p w:rsidR="00CD7189" w:rsidRPr="00C11F1C" w:rsidRDefault="00CD7189" w:rsidP="00CD7189">
      <w:pPr>
        <w:pStyle w:val="PlainText"/>
        <w:rPr>
          <w:rFonts w:ascii="Trebuchet MS" w:hAnsi="Trebuchet MS"/>
          <w:color w:val="000000" w:themeColor="text1"/>
          <w:sz w:val="22"/>
          <w:szCs w:val="22"/>
        </w:rPr>
      </w:pPr>
    </w:p>
    <w:p w:rsidR="00CD7189" w:rsidRPr="00C11F1C" w:rsidRDefault="00CD7189" w:rsidP="00CD7189">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Reading Borough Local Development Framework Core Strategy, 2008 (altered 2015)</w:t>
      </w:r>
    </w:p>
    <w:p w:rsidR="00CD7189" w:rsidRDefault="00CD7189" w:rsidP="00CD7189">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CS7 (Design and the Public Realm)</w:t>
      </w:r>
    </w:p>
    <w:p w:rsidR="00CD7189" w:rsidRPr="00C11F1C" w:rsidRDefault="00CD7189" w:rsidP="00CD7189">
      <w:pPr>
        <w:pStyle w:val="PlainText"/>
        <w:rPr>
          <w:rFonts w:ascii="Trebuchet MS" w:hAnsi="Trebuchet MS"/>
          <w:color w:val="000000" w:themeColor="text1"/>
          <w:sz w:val="22"/>
          <w:szCs w:val="22"/>
        </w:rPr>
      </w:pPr>
    </w:p>
    <w:p w:rsidR="00CD7189" w:rsidRPr="00C11F1C" w:rsidRDefault="00CD7189" w:rsidP="00CD7189">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Sites and Detailed Policies Document, Oct 2012 (altered 2015)</w:t>
      </w:r>
    </w:p>
    <w:p w:rsidR="00CD7189" w:rsidRPr="00C11F1C" w:rsidRDefault="00CD7189" w:rsidP="00CD7189">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lastRenderedPageBreak/>
        <w:t xml:space="preserve">DM4: Safeguarding Amenity </w:t>
      </w:r>
    </w:p>
    <w:p w:rsidR="00CD7189" w:rsidRPr="00C11F1C" w:rsidRDefault="00CD7189" w:rsidP="00CD7189">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DM9: House Extensions and Ancillary Accommodation</w:t>
      </w:r>
    </w:p>
    <w:p w:rsidR="00CD7189" w:rsidRPr="00C11F1C" w:rsidRDefault="00CD7189" w:rsidP="00CD7189">
      <w:pPr>
        <w:pStyle w:val="PlainText"/>
        <w:rPr>
          <w:rFonts w:ascii="Trebuchet MS" w:hAnsi="Trebuchet MS"/>
          <w:color w:val="000000" w:themeColor="text1"/>
          <w:sz w:val="22"/>
          <w:szCs w:val="22"/>
        </w:rPr>
      </w:pPr>
    </w:p>
    <w:p w:rsidR="00CD7189" w:rsidRPr="00C11F1C" w:rsidRDefault="00CD7189" w:rsidP="00CD7189">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Supplementary Planning Guidance - A Design Guide to House Extensions (2003)</w:t>
      </w:r>
    </w:p>
    <w:p w:rsidR="00CD7189" w:rsidRPr="00C11F1C" w:rsidRDefault="00CD7189" w:rsidP="00CD7189">
      <w:pPr>
        <w:pStyle w:val="PlainText"/>
        <w:rPr>
          <w:rFonts w:ascii="Trebuchet MS" w:hAnsi="Trebuchet MS"/>
          <w:color w:val="000000" w:themeColor="text1"/>
          <w:sz w:val="22"/>
          <w:szCs w:val="22"/>
        </w:rPr>
      </w:pPr>
    </w:p>
    <w:p w:rsidR="00CD7189" w:rsidRPr="00C11F1C" w:rsidRDefault="00CD7189" w:rsidP="00CD7189">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Appraisal</w:t>
      </w:r>
    </w:p>
    <w:p w:rsidR="00CD7189" w:rsidRPr="00C11F1C" w:rsidRDefault="00CD7189" w:rsidP="00CD7189">
      <w:pPr>
        <w:spacing w:line="23" w:lineRule="atLeast"/>
        <w:rPr>
          <w:rFonts w:ascii="Trebuchet MS" w:hAnsi="Trebuchet MS"/>
          <w:sz w:val="22"/>
          <w:szCs w:val="22"/>
        </w:rPr>
      </w:pPr>
      <w:r w:rsidRPr="00C11F1C">
        <w:rPr>
          <w:rFonts w:ascii="Trebuchet MS" w:hAnsi="Trebuchet MS"/>
          <w:sz w:val="22"/>
          <w:szCs w:val="22"/>
        </w:rPr>
        <w:t>The main issues are considered to be:</w:t>
      </w:r>
    </w:p>
    <w:p w:rsidR="00CD7189" w:rsidRPr="00C11F1C" w:rsidRDefault="00CD7189" w:rsidP="00CD7189">
      <w:pPr>
        <w:pStyle w:val="PlainText"/>
        <w:rPr>
          <w:rFonts w:ascii="Trebuchet MS" w:hAnsi="Trebuchet MS"/>
          <w:color w:val="000000"/>
          <w:sz w:val="22"/>
          <w:szCs w:val="22"/>
        </w:rPr>
      </w:pPr>
      <w:r>
        <w:rPr>
          <w:rFonts w:ascii="Trebuchet MS" w:hAnsi="Trebuchet MS"/>
          <w:color w:val="000000"/>
          <w:sz w:val="22"/>
          <w:szCs w:val="22"/>
        </w:rPr>
        <w:t>(</w:t>
      </w:r>
      <w:proofErr w:type="spellStart"/>
      <w:r w:rsidRPr="00C11F1C">
        <w:rPr>
          <w:rFonts w:ascii="Trebuchet MS" w:hAnsi="Trebuchet MS"/>
          <w:color w:val="000000"/>
          <w:sz w:val="22"/>
          <w:szCs w:val="22"/>
        </w:rPr>
        <w:t>i</w:t>
      </w:r>
      <w:proofErr w:type="spellEnd"/>
      <w:r w:rsidRPr="00C11F1C">
        <w:rPr>
          <w:rFonts w:ascii="Trebuchet MS" w:hAnsi="Trebuchet MS"/>
          <w:color w:val="000000"/>
          <w:sz w:val="22"/>
          <w:szCs w:val="22"/>
        </w:rPr>
        <w:t>) Impact on the character of the application property</w:t>
      </w:r>
    </w:p>
    <w:p w:rsidR="00CD7189" w:rsidRDefault="00CD7189" w:rsidP="00CD7189">
      <w:pPr>
        <w:pStyle w:val="PlainText"/>
        <w:rPr>
          <w:rFonts w:ascii="Trebuchet MS" w:hAnsi="Trebuchet MS"/>
          <w:color w:val="000000"/>
          <w:sz w:val="22"/>
          <w:szCs w:val="22"/>
        </w:rPr>
      </w:pPr>
      <w:r>
        <w:rPr>
          <w:rFonts w:ascii="Trebuchet MS" w:hAnsi="Trebuchet MS"/>
          <w:color w:val="000000"/>
          <w:sz w:val="22"/>
          <w:szCs w:val="22"/>
        </w:rPr>
        <w:t>(i</w:t>
      </w:r>
      <w:r w:rsidRPr="00C11F1C">
        <w:rPr>
          <w:rFonts w:ascii="Trebuchet MS" w:hAnsi="Trebuchet MS"/>
          <w:color w:val="000000"/>
          <w:sz w:val="22"/>
          <w:szCs w:val="22"/>
        </w:rPr>
        <w:t xml:space="preserve">i) Impact on </w:t>
      </w:r>
      <w:r>
        <w:rPr>
          <w:rFonts w:ascii="Trebuchet MS" w:hAnsi="Trebuchet MS"/>
          <w:color w:val="000000"/>
          <w:sz w:val="22"/>
          <w:szCs w:val="22"/>
        </w:rPr>
        <w:t>the uniform character of the street scene</w:t>
      </w:r>
    </w:p>
    <w:p w:rsidR="00CD7189" w:rsidRPr="00C11F1C" w:rsidRDefault="00CD7189" w:rsidP="00CD7189">
      <w:pPr>
        <w:pStyle w:val="PlainText"/>
        <w:rPr>
          <w:rFonts w:ascii="Trebuchet MS" w:hAnsi="Trebuchet MS"/>
          <w:color w:val="000000"/>
          <w:sz w:val="22"/>
          <w:szCs w:val="22"/>
        </w:rPr>
      </w:pPr>
      <w:r>
        <w:rPr>
          <w:rFonts w:ascii="Trebuchet MS" w:hAnsi="Trebuchet MS"/>
          <w:color w:val="000000"/>
          <w:sz w:val="22"/>
          <w:szCs w:val="22"/>
        </w:rPr>
        <w:t>(iii) Impact on the amenity of the neighbouring property, 1 Pembroke Place</w:t>
      </w:r>
    </w:p>
    <w:p w:rsidR="00CD7189" w:rsidRPr="00C11F1C" w:rsidRDefault="00CD7189" w:rsidP="00CD7189">
      <w:pPr>
        <w:pStyle w:val="PlainText"/>
        <w:rPr>
          <w:rFonts w:ascii="Trebuchet MS" w:hAnsi="Trebuchet MS"/>
          <w:color w:val="000000"/>
          <w:sz w:val="22"/>
          <w:szCs w:val="22"/>
        </w:rPr>
      </w:pPr>
    </w:p>
    <w:p w:rsidR="00CD7189" w:rsidRPr="00352FB5" w:rsidRDefault="00CD7189" w:rsidP="00CD7189">
      <w:pPr>
        <w:pStyle w:val="PlainText"/>
        <w:rPr>
          <w:rFonts w:ascii="Trebuchet MS" w:hAnsi="Trebuchet MS"/>
          <w:color w:val="000000"/>
          <w:sz w:val="22"/>
          <w:szCs w:val="22"/>
          <w:u w:val="single"/>
        </w:rPr>
      </w:pPr>
      <w:r w:rsidRPr="00352FB5">
        <w:rPr>
          <w:rFonts w:ascii="Trebuchet MS" w:hAnsi="Trebuchet MS"/>
          <w:color w:val="000000"/>
          <w:sz w:val="22"/>
          <w:szCs w:val="22"/>
          <w:u w:val="single"/>
        </w:rPr>
        <w:t xml:space="preserve">Character of application property </w:t>
      </w:r>
    </w:p>
    <w:p w:rsidR="00CD7189" w:rsidRPr="007E1BB3" w:rsidRDefault="00CD7189" w:rsidP="00CD7189">
      <w:pPr>
        <w:pStyle w:val="PlainText"/>
        <w:rPr>
          <w:rFonts w:ascii="Trebuchet MS" w:hAnsi="Trebuchet MS"/>
          <w:color w:val="000000" w:themeColor="text1"/>
          <w:sz w:val="22"/>
          <w:szCs w:val="22"/>
          <w:highlight w:val="yellow"/>
        </w:rPr>
      </w:pPr>
      <w:r w:rsidRPr="00352FB5">
        <w:rPr>
          <w:rFonts w:ascii="Trebuchet MS" w:hAnsi="Trebuchet MS"/>
          <w:color w:val="000000"/>
          <w:sz w:val="22"/>
          <w:szCs w:val="22"/>
        </w:rPr>
        <w:t xml:space="preserve">Policy DM9: House Extensions and Ancillary Accommodation of the Sites and Detailed Policies Document (2012) states that an extension to a house should respect the character of the house in terms of scale, location, materials and design. Extensions should also follow the design guidance set out in the </w:t>
      </w:r>
      <w:r w:rsidRPr="00352FB5">
        <w:rPr>
          <w:rFonts w:ascii="Trebuchet MS" w:hAnsi="Trebuchet MS"/>
          <w:color w:val="000000" w:themeColor="text1"/>
          <w:sz w:val="22"/>
          <w:szCs w:val="22"/>
        </w:rPr>
        <w:t xml:space="preserve">Supplementary Planning Guidance - A Design Guide to House Extensions (2003), and </w:t>
      </w:r>
      <w:r w:rsidRPr="00352FB5">
        <w:rPr>
          <w:rFonts w:ascii="Trebuchet MS" w:eastAsia="ArialMT" w:hAnsi="Trebuchet MS" w:cs="ArialMT"/>
          <w:sz w:val="22"/>
          <w:szCs w:val="22"/>
        </w:rPr>
        <w:t xml:space="preserve">should not overwhelm or otherwise dominate the original building by being too </w:t>
      </w:r>
      <w:r w:rsidRPr="007E1BB3">
        <w:rPr>
          <w:rFonts w:ascii="Trebuchet MS" w:eastAsia="ArialMT" w:hAnsi="Trebuchet MS" w:cs="ArialMT"/>
          <w:sz w:val="22"/>
          <w:szCs w:val="22"/>
        </w:rPr>
        <w:t>large, out of proportion or inappropriately detailed.</w:t>
      </w:r>
    </w:p>
    <w:p w:rsidR="00CD7189" w:rsidRPr="007E1BB3" w:rsidRDefault="00CD7189" w:rsidP="00CD7189">
      <w:pPr>
        <w:pStyle w:val="PlainText"/>
        <w:contextualSpacing/>
        <w:jc w:val="both"/>
        <w:rPr>
          <w:rFonts w:ascii="Trebuchet MS" w:hAnsi="Trebuchet MS"/>
          <w:color w:val="000000"/>
          <w:sz w:val="22"/>
          <w:szCs w:val="22"/>
          <w:highlight w:val="yellow"/>
        </w:rPr>
      </w:pPr>
    </w:p>
    <w:p w:rsidR="007E1BB3" w:rsidRDefault="007E1BB3" w:rsidP="00352FB5">
      <w:pPr>
        <w:autoSpaceDE/>
        <w:autoSpaceDN/>
        <w:rPr>
          <w:rFonts w:ascii="Trebuchet MS" w:hAnsi="Trebuchet MS"/>
          <w:sz w:val="22"/>
          <w:szCs w:val="22"/>
        </w:rPr>
      </w:pPr>
      <w:r>
        <w:rPr>
          <w:rFonts w:ascii="Trebuchet MS" w:hAnsi="Trebuchet MS"/>
          <w:sz w:val="22"/>
          <w:szCs w:val="22"/>
        </w:rPr>
        <w:t>It is considered that whilst the proposed extension is more in keeping with the character of the application property than that proposed under withdrawn application 170090, there are still a number of aspects which</w:t>
      </w:r>
      <w:r w:rsidR="00352FB5" w:rsidRPr="007E1BB3">
        <w:rPr>
          <w:rFonts w:ascii="Trebuchet MS" w:hAnsi="Trebuchet MS"/>
          <w:sz w:val="22"/>
          <w:szCs w:val="22"/>
        </w:rPr>
        <w:t xml:space="preserve"> </w:t>
      </w:r>
      <w:r>
        <w:rPr>
          <w:rFonts w:ascii="Trebuchet MS" w:hAnsi="Trebuchet MS"/>
          <w:sz w:val="22"/>
          <w:szCs w:val="22"/>
        </w:rPr>
        <w:t xml:space="preserve">are </w:t>
      </w:r>
      <w:r w:rsidR="00352FB5" w:rsidRPr="007E1BB3">
        <w:rPr>
          <w:rFonts w:ascii="Trebuchet MS" w:hAnsi="Trebuchet MS"/>
          <w:sz w:val="22"/>
          <w:szCs w:val="22"/>
        </w:rPr>
        <w:t xml:space="preserve">not </w:t>
      </w:r>
      <w:r w:rsidR="00332FCF">
        <w:rPr>
          <w:rFonts w:ascii="Trebuchet MS" w:hAnsi="Trebuchet MS"/>
          <w:sz w:val="22"/>
          <w:szCs w:val="22"/>
        </w:rPr>
        <w:t>particularly in</w:t>
      </w:r>
      <w:r w:rsidR="00352FB5" w:rsidRPr="007E1BB3">
        <w:rPr>
          <w:rFonts w:ascii="Trebuchet MS" w:hAnsi="Trebuchet MS"/>
          <w:sz w:val="22"/>
          <w:szCs w:val="22"/>
        </w:rPr>
        <w:t xml:space="preserve"> keeping with the character of the application property</w:t>
      </w:r>
      <w:r>
        <w:rPr>
          <w:rFonts w:ascii="Trebuchet MS" w:hAnsi="Trebuchet MS"/>
          <w:sz w:val="22"/>
          <w:szCs w:val="22"/>
        </w:rPr>
        <w:t>, and may be considered to cause it harm. The wrap around nature of the extension (extending to both the front and rear of the existing property) indicates the significant size of the extension and could be considered to give the extension a dominant appearance in relation to the main house. This large expanse of flat roof is also not considered particularly in keeping with the style of the original property. The dominant appearance of the extension is further emphasised to the front elevation, by the thick framing of the wide front porch element. This detracts from the two storey front bay window, which is the current visual focus of the front elevation, and emphasises the width of the porch element (which is greater than half the width of the existing property as it extends past the existing side elevation).</w:t>
      </w:r>
    </w:p>
    <w:p w:rsidR="007E1BB3" w:rsidRDefault="007E1BB3" w:rsidP="00352FB5">
      <w:pPr>
        <w:autoSpaceDE/>
        <w:autoSpaceDN/>
        <w:rPr>
          <w:rFonts w:ascii="Trebuchet MS" w:hAnsi="Trebuchet MS"/>
          <w:sz w:val="22"/>
          <w:szCs w:val="22"/>
        </w:rPr>
      </w:pPr>
    </w:p>
    <w:p w:rsidR="007E1BB3" w:rsidRDefault="00352FB5" w:rsidP="00352FB5">
      <w:pPr>
        <w:autoSpaceDE/>
        <w:autoSpaceDN/>
        <w:rPr>
          <w:rFonts w:ascii="Trebuchet MS" w:hAnsi="Trebuchet MS"/>
          <w:sz w:val="22"/>
          <w:szCs w:val="22"/>
        </w:rPr>
      </w:pPr>
      <w:r w:rsidRPr="007E1BB3">
        <w:rPr>
          <w:rFonts w:ascii="Trebuchet MS" w:hAnsi="Trebuchet MS"/>
          <w:sz w:val="22"/>
          <w:szCs w:val="22"/>
        </w:rPr>
        <w:t xml:space="preserve">However, </w:t>
      </w:r>
      <w:r w:rsidR="00332FCF">
        <w:rPr>
          <w:rFonts w:ascii="Trebuchet MS" w:hAnsi="Trebuchet MS"/>
          <w:sz w:val="22"/>
          <w:szCs w:val="22"/>
        </w:rPr>
        <w:t>despite its wrap around nature, the proposed extension is relatively restrained in size, extending no more than 1.6m to the front of the property and 3.3m to the side of the property. Also, the proposal is single storey in nature, further reducing the impact of the size of the extension on the application property. Furthermore the design o</w:t>
      </w:r>
      <w:r w:rsidR="00E11820">
        <w:rPr>
          <w:rFonts w:ascii="Trebuchet MS" w:hAnsi="Trebuchet MS"/>
          <w:sz w:val="22"/>
          <w:szCs w:val="22"/>
        </w:rPr>
        <w:t>f the extension, has employed f</w:t>
      </w:r>
      <w:r w:rsidR="00332FCF">
        <w:rPr>
          <w:rFonts w:ascii="Trebuchet MS" w:hAnsi="Trebuchet MS"/>
          <w:sz w:val="22"/>
          <w:szCs w:val="22"/>
        </w:rPr>
        <w:t>o</w:t>
      </w:r>
      <w:r w:rsidR="00E11820">
        <w:rPr>
          <w:rFonts w:ascii="Trebuchet MS" w:hAnsi="Trebuchet MS"/>
          <w:sz w:val="22"/>
          <w:szCs w:val="22"/>
        </w:rPr>
        <w:t>r</w:t>
      </w:r>
      <w:r w:rsidR="00332FCF">
        <w:rPr>
          <w:rFonts w:ascii="Trebuchet MS" w:hAnsi="Trebuchet MS"/>
          <w:sz w:val="22"/>
          <w:szCs w:val="22"/>
        </w:rPr>
        <w:t>m and materials to give the appearance of two elements to the proposal; a front porch element and a side extension element, breaking up the expanse of the extension to give it a more subservient appearance. This design also reduces the visual impact of the side extension on the front elevation of the property as it is set back from the porch element. The proposed design also ties in with the existing property in terms of materials, using white render to both elements of the extension and hung tiles to the front porch element. The proposed cedar cladding is the only part which does not materially tie in with the existing property, but this is a relatively small element and is used to create a visual distinction between the porch element and the rest of the extension.</w:t>
      </w:r>
    </w:p>
    <w:p w:rsidR="00332FCF" w:rsidRDefault="00332FCF" w:rsidP="00352FB5">
      <w:pPr>
        <w:autoSpaceDE/>
        <w:autoSpaceDN/>
        <w:rPr>
          <w:rFonts w:ascii="Trebuchet MS" w:hAnsi="Trebuchet MS"/>
          <w:sz w:val="22"/>
          <w:szCs w:val="22"/>
        </w:rPr>
      </w:pPr>
    </w:p>
    <w:p w:rsidR="00352FB5" w:rsidRPr="007E1BB3" w:rsidRDefault="007E1BB3" w:rsidP="00352FB5">
      <w:pPr>
        <w:autoSpaceDE/>
        <w:autoSpaceDN/>
        <w:rPr>
          <w:rFonts w:ascii="Trebuchet MS" w:hAnsi="Trebuchet MS"/>
          <w:sz w:val="22"/>
          <w:szCs w:val="22"/>
        </w:rPr>
      </w:pPr>
      <w:r>
        <w:rPr>
          <w:rFonts w:ascii="Trebuchet MS" w:hAnsi="Trebuchet MS"/>
          <w:sz w:val="22"/>
          <w:szCs w:val="22"/>
        </w:rPr>
        <w:t>O</w:t>
      </w:r>
      <w:r w:rsidR="00352FB5" w:rsidRPr="007E1BB3">
        <w:rPr>
          <w:rFonts w:ascii="Trebuchet MS" w:hAnsi="Trebuchet MS"/>
          <w:sz w:val="22"/>
          <w:szCs w:val="22"/>
        </w:rPr>
        <w:t>n balance</w:t>
      </w:r>
      <w:r w:rsidR="00E11820">
        <w:rPr>
          <w:rFonts w:ascii="Trebuchet MS" w:hAnsi="Trebuchet MS"/>
          <w:sz w:val="22"/>
          <w:szCs w:val="22"/>
        </w:rPr>
        <w:t>,</w:t>
      </w:r>
      <w:r w:rsidR="00352FB5" w:rsidRPr="007E1BB3">
        <w:rPr>
          <w:rFonts w:ascii="Trebuchet MS" w:hAnsi="Trebuchet MS"/>
          <w:sz w:val="22"/>
          <w:szCs w:val="22"/>
        </w:rPr>
        <w:t xml:space="preserve"> it </w:t>
      </w:r>
      <w:r>
        <w:rPr>
          <w:rFonts w:ascii="Trebuchet MS" w:hAnsi="Trebuchet MS"/>
          <w:sz w:val="22"/>
          <w:szCs w:val="22"/>
        </w:rPr>
        <w:t>is</w:t>
      </w:r>
      <w:r w:rsidR="00352FB5" w:rsidRPr="007E1BB3">
        <w:rPr>
          <w:rFonts w:ascii="Trebuchet MS" w:hAnsi="Trebuchet MS"/>
          <w:sz w:val="22"/>
          <w:szCs w:val="22"/>
        </w:rPr>
        <w:t xml:space="preserve"> considered that the harm caused by the somewhat dominant nature of the extension would not be significant enough to warrant refusal of the application. It </w:t>
      </w:r>
      <w:r>
        <w:rPr>
          <w:rFonts w:ascii="Trebuchet MS" w:hAnsi="Trebuchet MS"/>
          <w:sz w:val="22"/>
          <w:szCs w:val="22"/>
        </w:rPr>
        <w:t xml:space="preserve">is </w:t>
      </w:r>
      <w:r w:rsidR="00352FB5" w:rsidRPr="007E1BB3">
        <w:rPr>
          <w:rFonts w:ascii="Trebuchet MS" w:hAnsi="Trebuchet MS"/>
          <w:sz w:val="22"/>
          <w:szCs w:val="22"/>
        </w:rPr>
        <w:t>considered that the reduction and re-design of the extension, giving more of an appearance of a porch and side extension rather than the previous much more dominant wrap around extension, have reduced the harm that may be caused to the</w:t>
      </w:r>
      <w:r w:rsidR="00071018">
        <w:rPr>
          <w:rFonts w:ascii="Trebuchet MS" w:hAnsi="Trebuchet MS"/>
          <w:sz w:val="22"/>
          <w:szCs w:val="22"/>
        </w:rPr>
        <w:t xml:space="preserve"> character of the</w:t>
      </w:r>
      <w:r w:rsidR="00352FB5" w:rsidRPr="007E1BB3">
        <w:rPr>
          <w:rFonts w:ascii="Trebuchet MS" w:hAnsi="Trebuchet MS"/>
          <w:sz w:val="22"/>
          <w:szCs w:val="22"/>
        </w:rPr>
        <w:t xml:space="preserve"> property to an acceptable degree.</w:t>
      </w:r>
    </w:p>
    <w:p w:rsidR="00352FB5" w:rsidRPr="007E1BB3" w:rsidRDefault="00352FB5" w:rsidP="00CD7189">
      <w:pPr>
        <w:pStyle w:val="PlainText"/>
        <w:contextualSpacing/>
        <w:jc w:val="both"/>
        <w:rPr>
          <w:rFonts w:ascii="Trebuchet MS" w:hAnsi="Trebuchet MS"/>
          <w:color w:val="000000"/>
          <w:sz w:val="22"/>
          <w:szCs w:val="22"/>
          <w:highlight w:val="yellow"/>
        </w:rPr>
      </w:pPr>
    </w:p>
    <w:p w:rsidR="00CD7189" w:rsidRPr="004E17FF" w:rsidRDefault="00CD7189" w:rsidP="00CD7189">
      <w:pPr>
        <w:pStyle w:val="PlainText"/>
        <w:rPr>
          <w:rFonts w:ascii="Trebuchet MS" w:hAnsi="Trebuchet MS"/>
          <w:color w:val="000000"/>
          <w:sz w:val="22"/>
          <w:szCs w:val="22"/>
          <w:u w:val="single"/>
        </w:rPr>
      </w:pPr>
      <w:r w:rsidRPr="004E17FF">
        <w:rPr>
          <w:rFonts w:ascii="Trebuchet MS" w:hAnsi="Trebuchet MS"/>
          <w:color w:val="000000"/>
          <w:sz w:val="22"/>
          <w:szCs w:val="22"/>
          <w:u w:val="single"/>
        </w:rPr>
        <w:t>Character of the street scene</w:t>
      </w:r>
    </w:p>
    <w:p w:rsidR="00CD7189" w:rsidRPr="004E17FF" w:rsidRDefault="00CD7189" w:rsidP="00CD7189">
      <w:pPr>
        <w:pStyle w:val="PlainText"/>
        <w:rPr>
          <w:rFonts w:ascii="Trebuchet MS" w:hAnsi="Trebuchet MS"/>
          <w:color w:val="000000"/>
          <w:sz w:val="22"/>
          <w:szCs w:val="22"/>
        </w:rPr>
      </w:pPr>
      <w:r w:rsidRPr="004E17FF">
        <w:rPr>
          <w:rFonts w:ascii="Trebuchet MS" w:hAnsi="Trebuchet MS"/>
          <w:color w:val="000000"/>
          <w:sz w:val="22"/>
          <w:szCs w:val="22"/>
        </w:rPr>
        <w:t xml:space="preserve">Core Strategy Policy CS7: Design and the Public Realm states all development must be of a high design quality that maintains and enhances the character and appearance of the area. Policy DM9: House Extensions and Ancillary Accommodation of the Sites and Detailed Policies Document (2012) states that an extension to a house should respect the character and pattern of </w:t>
      </w:r>
      <w:r w:rsidRPr="004E17FF">
        <w:rPr>
          <w:rFonts w:ascii="Trebuchet MS" w:hAnsi="Trebuchet MS"/>
          <w:color w:val="000000"/>
          <w:sz w:val="22"/>
          <w:szCs w:val="22"/>
        </w:rPr>
        <w:lastRenderedPageBreak/>
        <w:t>neighbouring properties in terms of scale, location, materials and design and any important building line.</w:t>
      </w:r>
    </w:p>
    <w:p w:rsidR="00CD7189" w:rsidRPr="004E17FF" w:rsidRDefault="00CD7189" w:rsidP="00CD7189">
      <w:pPr>
        <w:pStyle w:val="PlainText"/>
        <w:rPr>
          <w:rFonts w:ascii="Trebuchet MS" w:hAnsi="Trebuchet MS"/>
          <w:color w:val="000000"/>
          <w:sz w:val="22"/>
          <w:szCs w:val="22"/>
        </w:rPr>
      </w:pPr>
    </w:p>
    <w:p w:rsidR="004E17FF" w:rsidRDefault="00CD7189" w:rsidP="00CD7189">
      <w:pPr>
        <w:pStyle w:val="PlainText"/>
        <w:rPr>
          <w:rFonts w:ascii="Trebuchet MS" w:hAnsi="Trebuchet MS"/>
          <w:color w:val="000000"/>
          <w:sz w:val="22"/>
          <w:szCs w:val="22"/>
        </w:rPr>
      </w:pPr>
      <w:r w:rsidRPr="004E17FF">
        <w:rPr>
          <w:rFonts w:ascii="Trebuchet MS" w:hAnsi="Trebuchet MS"/>
          <w:color w:val="000000"/>
          <w:sz w:val="22"/>
          <w:szCs w:val="22"/>
        </w:rPr>
        <w:t xml:space="preserve">The proposed </w:t>
      </w:r>
      <w:r w:rsidR="004E17FF">
        <w:rPr>
          <w:rFonts w:ascii="Trebuchet MS" w:hAnsi="Trebuchet MS"/>
          <w:color w:val="000000"/>
          <w:sz w:val="22"/>
          <w:szCs w:val="22"/>
        </w:rPr>
        <w:t>extension</w:t>
      </w:r>
      <w:r w:rsidRPr="004E17FF">
        <w:rPr>
          <w:rFonts w:ascii="Trebuchet MS" w:hAnsi="Trebuchet MS"/>
          <w:color w:val="000000"/>
          <w:sz w:val="22"/>
          <w:szCs w:val="22"/>
        </w:rPr>
        <w:t xml:space="preserve"> deliberately forms an addition which contrasts with the existing property </w:t>
      </w:r>
      <w:r w:rsidR="004E17FF">
        <w:rPr>
          <w:rFonts w:ascii="Trebuchet MS" w:hAnsi="Trebuchet MS"/>
          <w:color w:val="000000"/>
          <w:sz w:val="22"/>
          <w:szCs w:val="22"/>
        </w:rPr>
        <w:t>in terms of form and design however, this i</w:t>
      </w:r>
      <w:r w:rsidRPr="004E17FF">
        <w:rPr>
          <w:rFonts w:ascii="Trebuchet MS" w:hAnsi="Trebuchet MS"/>
          <w:color w:val="000000"/>
          <w:sz w:val="22"/>
          <w:szCs w:val="22"/>
        </w:rPr>
        <w:t xml:space="preserve">s not, in principle, an unacceptable decision. The prominence and impact of the extension on the street scene would be mitigated by the set back from the highway and the existing boundary treatments; hedging and fencing. </w:t>
      </w:r>
      <w:r w:rsidR="004E17FF">
        <w:rPr>
          <w:rFonts w:ascii="Trebuchet MS" w:hAnsi="Trebuchet MS"/>
          <w:color w:val="000000"/>
          <w:sz w:val="22"/>
          <w:szCs w:val="22"/>
        </w:rPr>
        <w:t xml:space="preserve">Furthermore it is considered that the proposed extension has overcome much of the harm that it was considered the previously withdrawn design would have caused (170090). The more regular form of the extension, the use of materials that mostly match those of the existing property, the reduction in mass and the decision to set back part of the side extension to give the appearance of two distinct elements (porch and side extension) are considered to result in a more subservient appearance to the extension that would not appear to be particularly dominant in the street scene. Whilst it is considered that the proposed porch element would still form a somewhat dominant element </w:t>
      </w:r>
      <w:r w:rsidR="0064140B">
        <w:rPr>
          <w:rFonts w:ascii="Trebuchet MS" w:hAnsi="Trebuchet MS"/>
          <w:color w:val="000000"/>
          <w:sz w:val="22"/>
          <w:szCs w:val="22"/>
        </w:rPr>
        <w:t>in the street scene</w:t>
      </w:r>
      <w:r w:rsidR="004E17FF">
        <w:rPr>
          <w:rFonts w:ascii="Trebuchet MS" w:hAnsi="Trebuchet MS"/>
          <w:color w:val="000000"/>
          <w:sz w:val="22"/>
          <w:szCs w:val="22"/>
        </w:rPr>
        <w:t xml:space="preserve"> </w:t>
      </w:r>
      <w:r w:rsidR="0064140B">
        <w:rPr>
          <w:rFonts w:ascii="Trebuchet MS" w:hAnsi="Trebuchet MS"/>
          <w:color w:val="000000"/>
          <w:sz w:val="22"/>
          <w:szCs w:val="22"/>
        </w:rPr>
        <w:t>(</w:t>
      </w:r>
      <w:r w:rsidR="004E17FF">
        <w:rPr>
          <w:rFonts w:ascii="Trebuchet MS" w:hAnsi="Trebuchet MS"/>
          <w:color w:val="000000"/>
          <w:sz w:val="22"/>
          <w:szCs w:val="22"/>
        </w:rPr>
        <w:t xml:space="preserve">given </w:t>
      </w:r>
      <w:r w:rsidR="004E17FF">
        <w:rPr>
          <w:rFonts w:ascii="Trebuchet MS" w:hAnsi="Trebuchet MS"/>
          <w:sz w:val="22"/>
          <w:szCs w:val="22"/>
        </w:rPr>
        <w:t>the thic</w:t>
      </w:r>
      <w:r w:rsidR="0064140B">
        <w:rPr>
          <w:rFonts w:ascii="Trebuchet MS" w:hAnsi="Trebuchet MS"/>
          <w:sz w:val="22"/>
          <w:szCs w:val="22"/>
        </w:rPr>
        <w:t xml:space="preserve">k framing of the </w:t>
      </w:r>
      <w:r w:rsidR="004E17FF">
        <w:rPr>
          <w:rFonts w:ascii="Trebuchet MS" w:hAnsi="Trebuchet MS"/>
          <w:sz w:val="22"/>
          <w:szCs w:val="22"/>
        </w:rPr>
        <w:t xml:space="preserve">front porch </w:t>
      </w:r>
      <w:r w:rsidR="0064140B">
        <w:rPr>
          <w:rFonts w:ascii="Trebuchet MS" w:hAnsi="Trebuchet MS"/>
          <w:sz w:val="22"/>
          <w:szCs w:val="22"/>
        </w:rPr>
        <w:t>and its width), it is considered that its impact has been much reduced and it is not felt that it would be harmful enough to warrant the refusal of the application.</w:t>
      </w:r>
    </w:p>
    <w:p w:rsidR="004E17FF" w:rsidRDefault="004E17FF" w:rsidP="00CD7189">
      <w:pPr>
        <w:pStyle w:val="PlainText"/>
        <w:rPr>
          <w:rFonts w:ascii="Trebuchet MS" w:hAnsi="Trebuchet MS"/>
          <w:color w:val="000000"/>
          <w:sz w:val="22"/>
          <w:szCs w:val="22"/>
        </w:rPr>
      </w:pPr>
    </w:p>
    <w:p w:rsidR="00CD7189" w:rsidRPr="004E17FF" w:rsidRDefault="0064140B" w:rsidP="00CD7189">
      <w:pPr>
        <w:pStyle w:val="PlainText"/>
        <w:rPr>
          <w:rFonts w:ascii="Trebuchet MS" w:hAnsi="Trebuchet MS"/>
          <w:color w:val="000000"/>
          <w:sz w:val="22"/>
          <w:szCs w:val="22"/>
        </w:rPr>
      </w:pPr>
      <w:r>
        <w:rPr>
          <w:rFonts w:ascii="Trebuchet MS" w:hAnsi="Trebuchet MS"/>
          <w:color w:val="000000"/>
          <w:sz w:val="22"/>
          <w:szCs w:val="22"/>
        </w:rPr>
        <w:t>It should be noted that the</w:t>
      </w:r>
      <w:r w:rsidR="00CD7189" w:rsidRPr="004E17FF">
        <w:rPr>
          <w:rFonts w:ascii="Trebuchet MS" w:hAnsi="Trebuchet MS"/>
          <w:color w:val="000000"/>
          <w:sz w:val="22"/>
          <w:szCs w:val="22"/>
        </w:rPr>
        <w:t xml:space="preserve"> existing fencing </w:t>
      </w:r>
      <w:r>
        <w:rPr>
          <w:rFonts w:ascii="Trebuchet MS" w:hAnsi="Trebuchet MS"/>
          <w:color w:val="000000"/>
          <w:sz w:val="22"/>
          <w:szCs w:val="22"/>
        </w:rPr>
        <w:t xml:space="preserve">(which will shield much of the side extension from view) </w:t>
      </w:r>
      <w:r w:rsidR="00CD7189" w:rsidRPr="004E17FF">
        <w:rPr>
          <w:rFonts w:ascii="Trebuchet MS" w:hAnsi="Trebuchet MS"/>
          <w:color w:val="000000"/>
          <w:sz w:val="22"/>
          <w:szCs w:val="22"/>
        </w:rPr>
        <w:t>is not considered to be permitted development, nor has it been granted planning permission and the hedging could e</w:t>
      </w:r>
      <w:r>
        <w:rPr>
          <w:rFonts w:ascii="Trebuchet MS" w:hAnsi="Trebuchet MS"/>
          <w:color w:val="000000"/>
          <w:sz w:val="22"/>
          <w:szCs w:val="22"/>
        </w:rPr>
        <w:t xml:space="preserve">asily be removed in the future. </w:t>
      </w:r>
      <w:r w:rsidR="00071018">
        <w:rPr>
          <w:rFonts w:ascii="Trebuchet MS" w:hAnsi="Trebuchet MS"/>
          <w:color w:val="000000"/>
          <w:sz w:val="22"/>
          <w:szCs w:val="22"/>
        </w:rPr>
        <w:t>However, given the revisions to the design stated above, it is considered that the proposal would not cause unacceptable harm to the character of the street scene should the hedging and fencing be removed in the future</w:t>
      </w:r>
      <w:r w:rsidR="00CD7189" w:rsidRPr="004E17FF">
        <w:rPr>
          <w:rFonts w:ascii="Trebuchet MS" w:hAnsi="Trebuchet MS"/>
          <w:color w:val="000000"/>
          <w:sz w:val="22"/>
          <w:szCs w:val="22"/>
        </w:rPr>
        <w:t xml:space="preserve"> </w:t>
      </w:r>
    </w:p>
    <w:p w:rsidR="00CD7189" w:rsidRPr="00CD7189" w:rsidRDefault="00CD7189" w:rsidP="00CD7189">
      <w:pPr>
        <w:pStyle w:val="PlainText"/>
        <w:rPr>
          <w:rFonts w:ascii="Trebuchet MS" w:hAnsi="Trebuchet MS"/>
          <w:color w:val="000000"/>
          <w:sz w:val="22"/>
          <w:szCs w:val="22"/>
          <w:highlight w:val="yellow"/>
        </w:rPr>
      </w:pPr>
    </w:p>
    <w:p w:rsidR="00CD7189" w:rsidRPr="0064140B" w:rsidRDefault="00CD7189" w:rsidP="00CD7189">
      <w:pPr>
        <w:pStyle w:val="PlainText"/>
        <w:rPr>
          <w:rFonts w:ascii="Trebuchet MS" w:hAnsi="Trebuchet MS"/>
          <w:color w:val="000000"/>
          <w:sz w:val="22"/>
          <w:szCs w:val="22"/>
          <w:u w:val="single"/>
        </w:rPr>
      </w:pPr>
      <w:r w:rsidRPr="0064140B">
        <w:rPr>
          <w:rFonts w:ascii="Trebuchet MS" w:hAnsi="Trebuchet MS"/>
          <w:color w:val="000000"/>
          <w:sz w:val="22"/>
          <w:szCs w:val="22"/>
          <w:u w:val="single"/>
        </w:rPr>
        <w:t>Amenity</w:t>
      </w:r>
    </w:p>
    <w:p w:rsidR="00CD7189" w:rsidRPr="0064140B" w:rsidRDefault="00CD7189" w:rsidP="00CD7189">
      <w:pPr>
        <w:pStyle w:val="Default"/>
        <w:rPr>
          <w:rFonts w:eastAsia="Times New Roman"/>
          <w:sz w:val="22"/>
          <w:szCs w:val="22"/>
        </w:rPr>
      </w:pPr>
      <w:r w:rsidRPr="0064140B">
        <w:rPr>
          <w:sz w:val="22"/>
          <w:szCs w:val="22"/>
        </w:rPr>
        <w:t>Policy DM4: Safeguarding Amenity, of the Sites and Detailed Policies Document (2012) states that a development should</w:t>
      </w:r>
      <w:r w:rsidRPr="0064140B">
        <w:rPr>
          <w:bCs/>
          <w:iCs/>
          <w:sz w:val="22"/>
          <w:szCs w:val="22"/>
        </w:rPr>
        <w:t xml:space="preserve"> not cause a significant detrimental impact to the living environment of existing or new residential properties, in terms of access to sunlight and daylight and the visual dominance and overbearing effects of the development</w:t>
      </w:r>
    </w:p>
    <w:p w:rsidR="00CD7189" w:rsidRPr="00CD7189" w:rsidRDefault="00CD7189" w:rsidP="00CD7189">
      <w:pPr>
        <w:autoSpaceDE/>
        <w:autoSpaceDN/>
        <w:rPr>
          <w:rFonts w:ascii="Trebuchet MS" w:eastAsia="Times New Roman" w:hAnsi="Trebuchet MS"/>
          <w:sz w:val="22"/>
          <w:szCs w:val="22"/>
          <w:highlight w:val="yellow"/>
          <w:lang w:eastAsia="en-US"/>
        </w:rPr>
      </w:pPr>
    </w:p>
    <w:p w:rsidR="00071018" w:rsidRDefault="00CD7189" w:rsidP="00CD7189">
      <w:pPr>
        <w:pStyle w:val="PlainText"/>
        <w:contextualSpacing/>
        <w:jc w:val="both"/>
        <w:rPr>
          <w:rFonts w:ascii="Trebuchet MS" w:hAnsi="Trebuchet MS"/>
          <w:color w:val="000000"/>
          <w:sz w:val="22"/>
          <w:szCs w:val="22"/>
        </w:rPr>
      </w:pPr>
      <w:r w:rsidRPr="0064140B">
        <w:rPr>
          <w:rFonts w:ascii="Trebuchet MS" w:hAnsi="Trebuchet MS"/>
          <w:color w:val="000000"/>
          <w:sz w:val="22"/>
          <w:szCs w:val="22"/>
        </w:rPr>
        <w:t xml:space="preserve">The proposed extension would extend for </w:t>
      </w:r>
      <w:r w:rsidR="0064140B" w:rsidRPr="0064140B">
        <w:rPr>
          <w:rFonts w:ascii="Trebuchet MS" w:hAnsi="Trebuchet MS"/>
          <w:color w:val="000000"/>
          <w:sz w:val="22"/>
          <w:szCs w:val="22"/>
        </w:rPr>
        <w:t>7.1m</w:t>
      </w:r>
      <w:r w:rsidRPr="0064140B">
        <w:rPr>
          <w:rFonts w:ascii="Trebuchet MS" w:hAnsi="Trebuchet MS"/>
          <w:color w:val="000000"/>
          <w:sz w:val="22"/>
          <w:szCs w:val="22"/>
        </w:rPr>
        <w:t xml:space="preserve">, at a distance of </w:t>
      </w:r>
      <w:r w:rsidR="0064140B" w:rsidRPr="0064140B">
        <w:rPr>
          <w:rFonts w:ascii="Trebuchet MS" w:hAnsi="Trebuchet MS"/>
          <w:color w:val="000000"/>
          <w:sz w:val="22"/>
          <w:szCs w:val="22"/>
        </w:rPr>
        <w:t>0.85</w:t>
      </w:r>
      <w:r w:rsidRPr="0064140B">
        <w:rPr>
          <w:rFonts w:ascii="Trebuchet MS" w:hAnsi="Trebuchet MS"/>
          <w:color w:val="000000"/>
          <w:sz w:val="22"/>
          <w:szCs w:val="22"/>
        </w:rPr>
        <w:t>m, parallel to the boundary with 1 Pembroke Close. The propose</w:t>
      </w:r>
      <w:r w:rsidR="0064140B" w:rsidRPr="0064140B">
        <w:rPr>
          <w:rFonts w:ascii="Trebuchet MS" w:hAnsi="Trebuchet MS"/>
          <w:color w:val="000000"/>
          <w:sz w:val="22"/>
          <w:szCs w:val="22"/>
        </w:rPr>
        <w:t>d height of the extension is 2.85</w:t>
      </w:r>
      <w:r w:rsidRPr="0064140B">
        <w:rPr>
          <w:rFonts w:ascii="Trebuchet MS" w:hAnsi="Trebuchet MS"/>
          <w:color w:val="000000"/>
          <w:sz w:val="22"/>
          <w:szCs w:val="22"/>
        </w:rPr>
        <w:t xml:space="preserve">m. </w:t>
      </w:r>
      <w:r w:rsidR="0064140B">
        <w:rPr>
          <w:rFonts w:ascii="Trebuchet MS" w:hAnsi="Trebuchet MS"/>
          <w:color w:val="000000"/>
          <w:sz w:val="22"/>
          <w:szCs w:val="22"/>
        </w:rPr>
        <w:t xml:space="preserve">The agent has also submitted drawings which demonstrate that a 25 degree line, taken in the vertical plane, from the centre of the side facing kitchen window at 1 Pembroke Place would not be broken by the proposed extension. This is a common test used to establish whether or not an </w:t>
      </w:r>
      <w:r w:rsidR="0064140B" w:rsidRPr="0064140B">
        <w:rPr>
          <w:rFonts w:ascii="Trebuchet MS" w:hAnsi="Trebuchet MS"/>
          <w:color w:val="000000"/>
          <w:sz w:val="22"/>
          <w:szCs w:val="22"/>
        </w:rPr>
        <w:t xml:space="preserve">extension/property will cause an unacceptable loss of light. </w:t>
      </w:r>
      <w:r w:rsidR="00071018">
        <w:rPr>
          <w:rFonts w:ascii="Trebuchet MS" w:hAnsi="Trebuchet MS"/>
          <w:color w:val="000000"/>
          <w:sz w:val="22"/>
          <w:szCs w:val="22"/>
        </w:rPr>
        <w:t>The</w:t>
      </w:r>
      <w:r w:rsidR="00071018" w:rsidRPr="0064140B">
        <w:rPr>
          <w:rFonts w:ascii="Trebuchet MS" w:hAnsi="Trebuchet MS"/>
          <w:color w:val="000000"/>
          <w:sz w:val="22"/>
          <w:szCs w:val="22"/>
        </w:rPr>
        <w:t xml:space="preserve"> length of the extension along this boundary</w:t>
      </w:r>
      <w:r w:rsidR="00071018">
        <w:rPr>
          <w:rFonts w:ascii="Trebuchet MS" w:hAnsi="Trebuchet MS"/>
          <w:color w:val="000000"/>
          <w:sz w:val="22"/>
          <w:szCs w:val="22"/>
        </w:rPr>
        <w:t xml:space="preserve"> with 1 Pembroke has been reduced from the proposed under withdrawn application 170090 and the gap between the boundary and the extension increased. Considering the above and</w:t>
      </w:r>
      <w:r w:rsidR="00071018" w:rsidRPr="0064140B">
        <w:rPr>
          <w:rFonts w:ascii="Trebuchet MS" w:hAnsi="Trebuchet MS"/>
          <w:color w:val="000000"/>
          <w:sz w:val="22"/>
          <w:szCs w:val="22"/>
        </w:rPr>
        <w:t xml:space="preserve"> given the single storey nature of the proposal, the existing boundary treatment, the existing side </w:t>
      </w:r>
      <w:r w:rsidR="00071018">
        <w:rPr>
          <w:rFonts w:ascii="Trebuchet MS" w:hAnsi="Trebuchet MS"/>
          <w:color w:val="000000"/>
          <w:sz w:val="22"/>
          <w:szCs w:val="22"/>
        </w:rPr>
        <w:t xml:space="preserve">extension at 1 Pembroke Close and </w:t>
      </w:r>
      <w:r w:rsidR="00071018" w:rsidRPr="0064140B">
        <w:rPr>
          <w:rFonts w:ascii="Trebuchet MS" w:hAnsi="Trebuchet MS"/>
          <w:color w:val="000000"/>
          <w:sz w:val="22"/>
          <w:szCs w:val="22"/>
        </w:rPr>
        <w:t>the separation distance to the only ground floor side facing window, it is not considered that the extension would form an unacceptably overbearing feature to 1 Pembroke Close or cause an unacceptable loss of light to this property.</w:t>
      </w:r>
    </w:p>
    <w:p w:rsidR="00071018" w:rsidRDefault="00071018" w:rsidP="00CD7189">
      <w:pPr>
        <w:pStyle w:val="PlainText"/>
        <w:contextualSpacing/>
        <w:jc w:val="both"/>
        <w:rPr>
          <w:rFonts w:ascii="Trebuchet MS" w:hAnsi="Trebuchet MS"/>
          <w:color w:val="000000"/>
          <w:sz w:val="22"/>
          <w:szCs w:val="22"/>
        </w:rPr>
      </w:pPr>
    </w:p>
    <w:p w:rsidR="0064140B" w:rsidRDefault="00C72293" w:rsidP="00CD7189">
      <w:pPr>
        <w:pStyle w:val="PlainText"/>
        <w:contextualSpacing/>
        <w:jc w:val="both"/>
        <w:rPr>
          <w:rFonts w:ascii="Trebuchet MS" w:hAnsi="Trebuchet MS"/>
          <w:color w:val="000000"/>
          <w:sz w:val="22"/>
          <w:szCs w:val="22"/>
        </w:rPr>
      </w:pPr>
      <w:r>
        <w:rPr>
          <w:rFonts w:ascii="Trebuchet MS" w:hAnsi="Trebuchet MS"/>
          <w:color w:val="000000"/>
          <w:sz w:val="22"/>
          <w:szCs w:val="22"/>
        </w:rPr>
        <w:t xml:space="preserve">There is one window proposed to directly face the boundary between the properties and a further glazed element which will face the boundary at an angle, however given the single storey nature of the proposal and the existing boundary treatment, it is not considered that this would cause issues of privacy between the two properties. </w:t>
      </w:r>
    </w:p>
    <w:p w:rsidR="00071018" w:rsidRPr="0064140B" w:rsidRDefault="00071018" w:rsidP="00CD7189">
      <w:pPr>
        <w:pStyle w:val="PlainText"/>
        <w:contextualSpacing/>
        <w:jc w:val="both"/>
        <w:rPr>
          <w:rFonts w:ascii="Trebuchet MS" w:hAnsi="Trebuchet MS"/>
          <w:color w:val="000000"/>
          <w:sz w:val="22"/>
          <w:szCs w:val="22"/>
        </w:rPr>
      </w:pPr>
    </w:p>
    <w:p w:rsidR="00CD7189" w:rsidRPr="0064140B" w:rsidRDefault="00CD7189" w:rsidP="00CD7189">
      <w:pPr>
        <w:pStyle w:val="PlainText"/>
        <w:contextualSpacing/>
        <w:jc w:val="both"/>
        <w:rPr>
          <w:rFonts w:ascii="Trebuchet MS" w:hAnsi="Trebuchet MS"/>
          <w:color w:val="000000"/>
          <w:sz w:val="22"/>
          <w:szCs w:val="22"/>
        </w:rPr>
      </w:pPr>
      <w:r w:rsidRPr="0064140B">
        <w:rPr>
          <w:rFonts w:ascii="Trebuchet MS" w:hAnsi="Trebuchet MS"/>
          <w:color w:val="000000"/>
          <w:sz w:val="22"/>
          <w:szCs w:val="22"/>
        </w:rPr>
        <w:t>It is not considered that the extension would have any</w:t>
      </w:r>
      <w:r w:rsidR="00E11820">
        <w:rPr>
          <w:rFonts w:ascii="Trebuchet MS" w:hAnsi="Trebuchet MS"/>
          <w:color w:val="000000"/>
          <w:sz w:val="22"/>
          <w:szCs w:val="22"/>
        </w:rPr>
        <w:t xml:space="preserve"> adverse </w:t>
      </w:r>
      <w:r w:rsidRPr="0064140B">
        <w:rPr>
          <w:rFonts w:ascii="Trebuchet MS" w:hAnsi="Trebuchet MS"/>
          <w:color w:val="000000"/>
          <w:sz w:val="22"/>
          <w:szCs w:val="22"/>
        </w:rPr>
        <w:t>impact on the amenity of any of the other neighbouring properties.</w:t>
      </w:r>
    </w:p>
    <w:p w:rsidR="00CD7189" w:rsidRPr="00CD7189" w:rsidRDefault="00CD7189" w:rsidP="00CD7189">
      <w:pPr>
        <w:pStyle w:val="PlainText"/>
        <w:contextualSpacing/>
        <w:jc w:val="both"/>
        <w:rPr>
          <w:rFonts w:ascii="Trebuchet MS" w:hAnsi="Trebuchet MS"/>
          <w:color w:val="000000"/>
          <w:sz w:val="22"/>
          <w:szCs w:val="22"/>
          <w:highlight w:val="yellow"/>
        </w:rPr>
      </w:pPr>
    </w:p>
    <w:p w:rsidR="00CD7189" w:rsidRPr="00C11F1C" w:rsidRDefault="00CD7189" w:rsidP="00CD7189">
      <w:pPr>
        <w:pStyle w:val="PlainText"/>
        <w:rPr>
          <w:rFonts w:ascii="Trebuchet MS" w:hAnsi="Trebuchet MS"/>
          <w:color w:val="000000"/>
          <w:sz w:val="22"/>
          <w:szCs w:val="22"/>
        </w:rPr>
      </w:pPr>
      <w:r w:rsidRPr="00C11F1C">
        <w:rPr>
          <w:rFonts w:ascii="Trebuchet MS" w:hAnsi="Trebuchet MS"/>
          <w:color w:val="000000"/>
          <w:sz w:val="22"/>
          <w:szCs w:val="22"/>
        </w:rPr>
        <w:t>Conclusion:</w:t>
      </w:r>
    </w:p>
    <w:p w:rsidR="00C72293" w:rsidRDefault="0064140B" w:rsidP="00966A62">
      <w:pPr>
        <w:pStyle w:val="PlainText"/>
        <w:rPr>
          <w:rFonts w:ascii="Trebuchet MS" w:hAnsi="Trebuchet MS"/>
          <w:b/>
          <w:bCs/>
          <w:color w:val="000000" w:themeColor="text1"/>
          <w:sz w:val="22"/>
          <w:szCs w:val="22"/>
        </w:rPr>
      </w:pPr>
      <w:r>
        <w:rPr>
          <w:rFonts w:ascii="Trebuchet MS" w:hAnsi="Trebuchet MS"/>
          <w:sz w:val="22"/>
          <w:szCs w:val="22"/>
        </w:rPr>
        <w:t xml:space="preserve">Given the above, it is considered that the proposed extension would be acceptable and would comply with Policy </w:t>
      </w:r>
      <w:r w:rsidRPr="003874D9">
        <w:rPr>
          <w:rFonts w:ascii="Trebuchet MS" w:hAnsi="Trebuchet MS"/>
          <w:color w:val="000000"/>
          <w:sz w:val="22"/>
          <w:szCs w:val="22"/>
        </w:rPr>
        <w:t xml:space="preserve">CS7 of the </w:t>
      </w:r>
      <w:r w:rsidRPr="003874D9">
        <w:rPr>
          <w:rFonts w:ascii="Trebuchet MS" w:hAnsi="Trebuchet MS"/>
          <w:color w:val="000000" w:themeColor="text1"/>
          <w:sz w:val="22"/>
          <w:szCs w:val="22"/>
        </w:rPr>
        <w:t>Core Strategy</w:t>
      </w:r>
      <w:r>
        <w:rPr>
          <w:rFonts w:ascii="Trebuchet MS" w:hAnsi="Trebuchet MS"/>
          <w:color w:val="000000"/>
          <w:sz w:val="22"/>
          <w:szCs w:val="22"/>
        </w:rPr>
        <w:t>, Policies DM4 and</w:t>
      </w:r>
      <w:r w:rsidRPr="003874D9">
        <w:rPr>
          <w:rFonts w:ascii="Trebuchet MS" w:hAnsi="Trebuchet MS"/>
          <w:color w:val="000000"/>
          <w:sz w:val="22"/>
          <w:szCs w:val="22"/>
        </w:rPr>
        <w:t xml:space="preserve"> DM9 of the Sites and Detailed Policies document and </w:t>
      </w:r>
      <w:r>
        <w:rPr>
          <w:rFonts w:ascii="Trebuchet MS" w:hAnsi="Trebuchet MS"/>
          <w:color w:val="000000"/>
          <w:sz w:val="22"/>
          <w:szCs w:val="22"/>
        </w:rPr>
        <w:t xml:space="preserve">the </w:t>
      </w:r>
      <w:r w:rsidRPr="00C11F1C">
        <w:rPr>
          <w:rFonts w:ascii="Trebuchet MS" w:hAnsi="Trebuchet MS"/>
          <w:color w:val="000000" w:themeColor="text1"/>
          <w:sz w:val="22"/>
          <w:szCs w:val="22"/>
        </w:rPr>
        <w:t>Supplementary Planning Guidance - A Design Guide to House Extensions (2003)</w:t>
      </w:r>
      <w:r w:rsidR="00C72293">
        <w:rPr>
          <w:rFonts w:ascii="Trebuchet MS" w:hAnsi="Trebuchet MS"/>
          <w:color w:val="000000" w:themeColor="text1"/>
          <w:sz w:val="22"/>
          <w:szCs w:val="22"/>
        </w:rPr>
        <w:t>, and as such should be permitted.</w:t>
      </w:r>
      <w:r w:rsidR="00966A62">
        <w:rPr>
          <w:rFonts w:ascii="Trebuchet MS" w:hAnsi="Trebuchet MS"/>
          <w:color w:val="000000" w:themeColor="text1"/>
          <w:sz w:val="22"/>
          <w:szCs w:val="22"/>
        </w:rPr>
        <w:t xml:space="preserve">  </w:t>
      </w:r>
      <w:r w:rsidR="00966A62">
        <w:rPr>
          <w:rFonts w:ascii="Trebuchet MS" w:hAnsi="Trebuchet MS"/>
          <w:b/>
          <w:bCs/>
          <w:color w:val="000000" w:themeColor="text1"/>
          <w:sz w:val="22"/>
          <w:szCs w:val="22"/>
        </w:rPr>
        <w:t xml:space="preserve">RECOMMENDATION:  </w:t>
      </w:r>
      <w:r w:rsidR="00C72293">
        <w:rPr>
          <w:rFonts w:ascii="Trebuchet MS" w:hAnsi="Trebuchet MS"/>
          <w:b/>
          <w:bCs/>
          <w:color w:val="000000" w:themeColor="text1"/>
          <w:sz w:val="22"/>
          <w:szCs w:val="22"/>
        </w:rPr>
        <w:t>Approve</w:t>
      </w:r>
    </w:p>
    <w:p w:rsidR="00C72293" w:rsidRPr="00071018" w:rsidRDefault="00C72293" w:rsidP="00071018">
      <w:pPr>
        <w:rPr>
          <w:rFonts w:ascii="Trebuchet MS" w:hAnsi="Trebuchet MS"/>
          <w:bCs/>
          <w:color w:val="000000" w:themeColor="text1"/>
          <w:sz w:val="22"/>
          <w:szCs w:val="22"/>
        </w:rPr>
      </w:pPr>
      <w:bookmarkStart w:id="0" w:name="_GoBack"/>
      <w:bookmarkEnd w:id="0"/>
    </w:p>
    <w:sectPr w:rsidR="00C72293" w:rsidRPr="00071018"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189" w:rsidRDefault="00CD7189" w:rsidP="004E31E0">
      <w:r>
        <w:separator/>
      </w:r>
    </w:p>
  </w:endnote>
  <w:endnote w:type="continuationSeparator" w:id="0">
    <w:p w:rsidR="00CD7189" w:rsidRDefault="00CD7189"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189" w:rsidRDefault="00CD7189" w:rsidP="004E31E0">
      <w:r>
        <w:separator/>
      </w:r>
    </w:p>
  </w:footnote>
  <w:footnote w:type="continuationSeparator" w:id="0">
    <w:p w:rsidR="00CD7189" w:rsidRDefault="00CD7189"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B3229"/>
    <w:multiLevelType w:val="hybridMultilevel"/>
    <w:tmpl w:val="F6F4A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2BE1A9B"/>
    <w:multiLevelType w:val="hybridMultilevel"/>
    <w:tmpl w:val="5636D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A9C5199"/>
    <w:multiLevelType w:val="hybridMultilevel"/>
    <w:tmpl w:val="36D4D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6981502B"/>
    <w:multiLevelType w:val="hybridMultilevel"/>
    <w:tmpl w:val="ADAAC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D7189"/>
    <w:rsid w:val="000121C8"/>
    <w:rsid w:val="000200B0"/>
    <w:rsid w:val="00033072"/>
    <w:rsid w:val="00037CA6"/>
    <w:rsid w:val="000510E2"/>
    <w:rsid w:val="000535AD"/>
    <w:rsid w:val="00066A32"/>
    <w:rsid w:val="00071018"/>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567E2"/>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0254"/>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32FCF"/>
    <w:rsid w:val="00345957"/>
    <w:rsid w:val="00352BB7"/>
    <w:rsid w:val="00352FB5"/>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8AF"/>
    <w:rsid w:val="00444DFD"/>
    <w:rsid w:val="00454CC0"/>
    <w:rsid w:val="004578EF"/>
    <w:rsid w:val="0045793E"/>
    <w:rsid w:val="00471F79"/>
    <w:rsid w:val="004741D3"/>
    <w:rsid w:val="00487B13"/>
    <w:rsid w:val="004A19F9"/>
    <w:rsid w:val="004A1B7E"/>
    <w:rsid w:val="004A6B7D"/>
    <w:rsid w:val="004B29B1"/>
    <w:rsid w:val="004D6927"/>
    <w:rsid w:val="004D7E14"/>
    <w:rsid w:val="004E17FF"/>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0678F"/>
    <w:rsid w:val="00632A0D"/>
    <w:rsid w:val="0064140B"/>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1BB3"/>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66A62"/>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2293"/>
    <w:rsid w:val="00C73161"/>
    <w:rsid w:val="00C74646"/>
    <w:rsid w:val="00C77191"/>
    <w:rsid w:val="00C77859"/>
    <w:rsid w:val="00C91921"/>
    <w:rsid w:val="00CA0A69"/>
    <w:rsid w:val="00CB3CD8"/>
    <w:rsid w:val="00CB49B8"/>
    <w:rsid w:val="00CC7293"/>
    <w:rsid w:val="00CD4B85"/>
    <w:rsid w:val="00CD6E82"/>
    <w:rsid w:val="00CD7189"/>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820"/>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4358"/>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189"/>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paragraph" w:styleId="PlainText">
    <w:name w:val="Plain Text"/>
    <w:basedOn w:val="Normal"/>
    <w:link w:val="PlainTextChar"/>
    <w:rsid w:val="00CD7189"/>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CD7189"/>
    <w:rPr>
      <w:rFonts w:ascii="Courier New" w:eastAsia="Times New Roman" w:hAnsi="Courier New" w:cs="Courier New"/>
      <w:sz w:val="20"/>
      <w:szCs w:val="20"/>
      <w:lang w:eastAsia="en-GB"/>
    </w:rPr>
  </w:style>
  <w:style w:type="paragraph" w:styleId="ListParagraph">
    <w:name w:val="List Paragraph"/>
    <w:basedOn w:val="Normal"/>
    <w:uiPriority w:val="34"/>
    <w:qFormat/>
    <w:rsid w:val="00CD7189"/>
    <w:pPr>
      <w:ind w:left="720"/>
      <w:contextualSpacing/>
    </w:pPr>
  </w:style>
  <w:style w:type="character" w:styleId="Hyperlink">
    <w:name w:val="Hyperlink"/>
    <w:basedOn w:val="DefaultParagraphFont"/>
    <w:uiPriority w:val="99"/>
    <w:unhideWhenUsed/>
    <w:rsid w:val="00CD7189"/>
    <w:rPr>
      <w:color w:val="0000FF" w:themeColor="hyperlink"/>
      <w:u w:val="single"/>
    </w:rPr>
  </w:style>
  <w:style w:type="paragraph" w:customStyle="1" w:styleId="Default">
    <w:name w:val="Default"/>
    <w:rsid w:val="00CD7189"/>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23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BC8122D3</Template>
  <TotalTime>163</TotalTime>
  <Pages>4</Pages>
  <Words>2296</Words>
  <Characters>13093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3</cp:revision>
  <dcterms:created xsi:type="dcterms:W3CDTF">2017-07-10T13:28:00Z</dcterms:created>
  <dcterms:modified xsi:type="dcterms:W3CDTF">2017-07-11T14:56:00Z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2017-07-10T16:07:05Z</vt:filetime>
  </property>
</Properties>
</file>