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6417C2">
        <w:rPr>
          <w:rFonts w:cs="Courier New"/>
          <w:color w:val="000000"/>
          <w:szCs w:val="24"/>
          <w:lang w:eastAsia="en-GB"/>
        </w:rPr>
        <w:t xml:space="preserve"> 13/02/18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6417C2">
        <w:rPr>
          <w:rFonts w:cs="Courier New"/>
          <w:color w:val="000000"/>
          <w:szCs w:val="24"/>
          <w:lang w:eastAsia="en-GB"/>
        </w:rPr>
        <w:t xml:space="preserve"> 180019/HPA</w:t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6417C2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6417C2">
        <w:rPr>
          <w:rFonts w:cs="Courier New"/>
          <w:color w:val="000000"/>
          <w:szCs w:val="24"/>
          <w:lang w:eastAsia="en-GB"/>
        </w:rPr>
        <w:t>78 Carnarvon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</w:t>
      </w:r>
      <w:r w:rsidR="006417C2">
        <w:rPr>
          <w:color w:val="000000"/>
          <w:szCs w:val="24"/>
        </w:rPr>
        <w:t>However, the application is within an Article 4 area, restricting the change of use from C3 to a C4 HMO.</w:t>
      </w:r>
      <w:r w:rsidRPr="004900B0">
        <w:rPr>
          <w:color w:val="000000"/>
          <w:szCs w:val="24"/>
        </w:rPr>
        <w:t xml:space="preserve">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6417C2">
        <w:rPr>
          <w:color w:val="000000"/>
          <w:szCs w:val="24"/>
        </w:rPr>
        <w:t xml:space="preserve"> 3.9m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6417C2">
        <w:rPr>
          <w:color w:val="000000"/>
          <w:szCs w:val="24"/>
        </w:rPr>
        <w:t>3.5m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6417C2">
        <w:rPr>
          <w:color w:val="000000"/>
          <w:szCs w:val="24"/>
        </w:rPr>
        <w:t>2.3m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6417C2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6417C2">
        <w:rPr>
          <w:color w:val="000000"/>
          <w:szCs w:val="24"/>
        </w:rPr>
        <w:t>3</w:t>
      </w:r>
      <w:r w:rsidR="006417C2" w:rsidRPr="006417C2">
        <w:rPr>
          <w:color w:val="000000"/>
          <w:szCs w:val="24"/>
          <w:vertAlign w:val="superscript"/>
        </w:rPr>
        <w:t>rd</w:t>
      </w:r>
      <w:r w:rsidR="006417C2">
        <w:rPr>
          <w:color w:val="000000"/>
          <w:szCs w:val="24"/>
        </w:rPr>
        <w:t xml:space="preserve"> January 2018: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A0917-A001 – Site Location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A0917-A002A – Site Plan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A0917-A102 – Block Plan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A0917-A003A – Existing Ground Floor Plan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A0917-A004 – Existing First Floor Plan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A0917-A005 – Existing Roof Plan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A0917-A103C – Proposed Ground Floor Plan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A0917-A104 – Proposed First Floor Plan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A0917-A105A – Proposed Roof Plan</w:t>
      </w:r>
    </w:p>
    <w:p w:rsidR="006417C2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A0917-A010 – Existing Elevations</w:t>
      </w:r>
    </w:p>
    <w:p w:rsidR="006417C2" w:rsidRPr="004900B0" w:rsidRDefault="006417C2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A0917-A110 –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EF4622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172035/CLP – Single storey rear extension – Withdrawn 03/01/18</w:t>
      </w:r>
    </w:p>
    <w:p w:rsidR="00EF4622" w:rsidRPr="004900B0" w:rsidRDefault="00EF4622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lastRenderedPageBreak/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EF4622">
        <w:rPr>
          <w:color w:val="000000"/>
          <w:szCs w:val="24"/>
        </w:rPr>
        <w:t>8</w:t>
      </w:r>
      <w:r w:rsidR="00EF4622" w:rsidRPr="00EF4622">
        <w:rPr>
          <w:color w:val="000000"/>
          <w:szCs w:val="24"/>
          <w:vertAlign w:val="superscript"/>
        </w:rPr>
        <w:t>th</w:t>
      </w:r>
      <w:r w:rsidR="00EF4622">
        <w:rPr>
          <w:color w:val="000000"/>
          <w:szCs w:val="24"/>
        </w:rPr>
        <w:t xml:space="preserve"> January 2018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EF4622">
        <w:rPr>
          <w:color w:val="000000"/>
          <w:szCs w:val="24"/>
        </w:rPr>
        <w:t xml:space="preserve">76 and 80 Carnarvon Road and 105 and 107 De Beauvoir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EF4622">
        <w:rPr>
          <w:color w:val="000000"/>
          <w:szCs w:val="24"/>
        </w:rPr>
        <w:t xml:space="preserve"> 29</w:t>
      </w:r>
      <w:r w:rsidR="00EF4622" w:rsidRPr="00EF4622">
        <w:rPr>
          <w:color w:val="000000"/>
          <w:szCs w:val="24"/>
          <w:vertAlign w:val="superscript"/>
        </w:rPr>
        <w:t>th</w:t>
      </w:r>
      <w:r w:rsidR="00EF4622">
        <w:rPr>
          <w:color w:val="000000"/>
          <w:szCs w:val="24"/>
        </w:rPr>
        <w:t xml:space="preserve"> January 2018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EF4622">
        <w:rPr>
          <w:color w:val="000000"/>
          <w:szCs w:val="24"/>
        </w:rPr>
        <w:t>3.9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EF4622">
        <w:rPr>
          <w:color w:val="000000"/>
          <w:szCs w:val="24"/>
        </w:rPr>
        <w:t>3.5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EF4622">
        <w:rPr>
          <w:color w:val="000000"/>
          <w:szCs w:val="24"/>
        </w:rPr>
        <w:t>2.3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417C2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EF462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CB408-C483-48B5-991B-8F2517D36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2018-01-31T12:30:00Z</dcterms:created>
  <dcterms:modified xsi:type="dcterms:W3CDTF">2018-01-31T12:30:00Z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