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F8F" w:rsidRPr="00800F8F" w:rsidRDefault="00800F8F" w:rsidP="00800F8F">
      <w:pPr>
        <w:rPr>
          <w:rFonts w:cs="Times New Roman"/>
          <w:b/>
          <w:sz w:val="22"/>
          <w:szCs w:val="22"/>
        </w:rPr>
      </w:pPr>
      <w:r w:rsidRPr="00800F8F">
        <w:rPr>
          <w:rFonts w:cs="Times New Roman"/>
          <w:b/>
          <w:sz w:val="22"/>
          <w:szCs w:val="22"/>
        </w:rPr>
        <w:t>EMAILS BETWEEN JLL (ON BEHALF OF PROCTOR AND GAMBLE) AND RBC 8/8/18</w:t>
      </w:r>
    </w:p>
    <w:p w:rsidR="00800F8F" w:rsidRDefault="00800F8F" w:rsidP="00800F8F">
      <w:pPr>
        <w:rPr>
          <w:rFonts w:ascii="Calibri" w:hAnsi="Calibri" w:cs="Times New Roman"/>
          <w:sz w:val="22"/>
          <w:szCs w:val="22"/>
        </w:rPr>
      </w:pPr>
      <w:bookmarkStart w:id="0" w:name="_GoBack"/>
      <w:bookmarkEnd w:id="0"/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 xml:space="preserve">Hi Alison, 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 xml:space="preserve">I can confirm that a condition will suffice. 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 xml:space="preserve">Could you confirm the timescales for determining this application, and confirm whether it will go to committee or be a delegated decision? 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>Thanks,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 xml:space="preserve">Suzie 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> </w:t>
      </w:r>
    </w:p>
    <w:p w:rsidR="00800F8F" w:rsidRPr="00800F8F" w:rsidRDefault="00800F8F" w:rsidP="00800F8F">
      <w:pPr>
        <w:spacing w:after="240"/>
        <w:rPr>
          <w:rFonts w:ascii="Times New Roman" w:hAnsi="Times New Roman" w:cs="Times New Roman"/>
          <w:szCs w:val="24"/>
          <w:lang w:eastAsia="en-GB"/>
        </w:rPr>
      </w:pPr>
      <w:r w:rsidRPr="00800F8F">
        <w:rPr>
          <w:rFonts w:ascii="Arial" w:hAnsi="Arial"/>
          <w:color w:val="A5A5A5"/>
          <w:sz w:val="15"/>
          <w:szCs w:val="15"/>
          <w:lang w:eastAsia="en-GB"/>
        </w:rPr>
        <w:br/>
      </w:r>
      <w:r w:rsidRPr="00800F8F">
        <w:rPr>
          <w:rFonts w:ascii="Arial" w:hAnsi="Arial"/>
          <w:b/>
          <w:bCs/>
          <w:color w:val="E30613"/>
          <w:sz w:val="20"/>
          <w:szCs w:val="20"/>
          <w:lang w:eastAsia="en-GB"/>
        </w:rPr>
        <w:t>Suzanne</w:t>
      </w:r>
      <w:r w:rsidRPr="00800F8F">
        <w:rPr>
          <w:rFonts w:ascii="Arial Narrow" w:hAnsi="Arial Narrow"/>
          <w:color w:val="A5A5A5"/>
          <w:sz w:val="20"/>
          <w:szCs w:val="20"/>
          <w:lang w:eastAsia="en-GB"/>
        </w:rPr>
        <w:t> </w:t>
      </w:r>
      <w:r w:rsidRPr="00800F8F">
        <w:rPr>
          <w:rFonts w:ascii="Arial" w:hAnsi="Arial"/>
          <w:b/>
          <w:bCs/>
          <w:color w:val="E30613"/>
          <w:sz w:val="20"/>
          <w:szCs w:val="20"/>
          <w:lang w:eastAsia="en-GB"/>
        </w:rPr>
        <w:t>Crawford</w:t>
      </w:r>
      <w:r w:rsidRPr="00800F8F">
        <w:rPr>
          <w:rFonts w:ascii="Arial" w:hAnsi="Arial"/>
          <w:color w:val="A5A5A5"/>
          <w:sz w:val="15"/>
          <w:szCs w:val="15"/>
          <w:lang w:eastAsia="en-GB"/>
        </w:rPr>
        <w:br/>
      </w:r>
      <w:r w:rsidRPr="00800F8F">
        <w:rPr>
          <w:rFonts w:ascii="Arial" w:hAnsi="Arial"/>
          <w:color w:val="000000"/>
          <w:sz w:val="20"/>
          <w:szCs w:val="20"/>
          <w:lang w:eastAsia="en-GB"/>
        </w:rPr>
        <w:t>Senior Planning Consultant - Planning, Development &amp; Heritage</w:t>
      </w:r>
      <w:r w:rsidRPr="00800F8F">
        <w:rPr>
          <w:rFonts w:ascii="Arial" w:hAnsi="Arial"/>
          <w:color w:val="000000"/>
          <w:sz w:val="20"/>
          <w:szCs w:val="20"/>
          <w:lang w:eastAsia="en-GB"/>
        </w:rPr>
        <w:br/>
        <w:t>JLL</w:t>
      </w:r>
      <w:r w:rsidRPr="00800F8F">
        <w:rPr>
          <w:rFonts w:ascii="Arial" w:hAnsi="Arial"/>
          <w:color w:val="000000"/>
          <w:sz w:val="20"/>
          <w:szCs w:val="20"/>
          <w:lang w:eastAsia="en-GB"/>
        </w:rPr>
        <w:br/>
        <w:t>30 Warwick Street,</w:t>
      </w:r>
      <w:r w:rsidRPr="00800F8F">
        <w:rPr>
          <w:rFonts w:ascii="Arial" w:hAnsi="Arial"/>
          <w:color w:val="A5A5A5"/>
          <w:sz w:val="15"/>
          <w:szCs w:val="15"/>
          <w:lang w:eastAsia="en-GB"/>
        </w:rPr>
        <w:t> </w:t>
      </w:r>
      <w:r w:rsidRPr="00800F8F">
        <w:rPr>
          <w:rFonts w:ascii="Arial" w:hAnsi="Arial"/>
          <w:color w:val="000000"/>
          <w:sz w:val="20"/>
          <w:szCs w:val="20"/>
          <w:lang w:eastAsia="en-GB"/>
        </w:rPr>
        <w:t>London</w:t>
      </w:r>
      <w:r w:rsidRPr="00800F8F">
        <w:rPr>
          <w:rFonts w:ascii="Arial" w:hAnsi="Arial"/>
          <w:color w:val="A5A5A5"/>
          <w:sz w:val="15"/>
          <w:szCs w:val="15"/>
          <w:lang w:eastAsia="en-GB"/>
        </w:rPr>
        <w:t> </w:t>
      </w:r>
      <w:r w:rsidRPr="00800F8F">
        <w:rPr>
          <w:rFonts w:ascii="Arial" w:hAnsi="Arial"/>
          <w:color w:val="000000"/>
          <w:sz w:val="20"/>
          <w:szCs w:val="20"/>
          <w:lang w:eastAsia="en-GB"/>
        </w:rPr>
        <w:t>W1B 5NH</w:t>
      </w:r>
      <w:r w:rsidRPr="00800F8F">
        <w:rPr>
          <w:rFonts w:ascii="Arial Narrow" w:hAnsi="Arial Narrow"/>
          <w:color w:val="A5A5A5"/>
          <w:sz w:val="20"/>
          <w:szCs w:val="20"/>
          <w:lang w:eastAsia="en-GB"/>
        </w:rPr>
        <w:br/>
      </w:r>
      <w:hyperlink r:id="rId7" w:history="1">
        <w:r w:rsidRPr="00800F8F">
          <w:rPr>
            <w:rFonts w:ascii="Arial" w:hAnsi="Arial"/>
            <w:color w:val="000000"/>
            <w:sz w:val="20"/>
            <w:szCs w:val="20"/>
            <w:lang w:eastAsia="en-GB"/>
          </w:rPr>
          <w:br/>
          <w:t>T +44 (0)207 399 5347</w:t>
        </w:r>
      </w:hyperlink>
      <w:hyperlink r:id="rId8" w:history="1">
        <w:r w:rsidRPr="00800F8F">
          <w:rPr>
            <w:rFonts w:ascii="Arial" w:hAnsi="Arial"/>
            <w:color w:val="000000"/>
            <w:sz w:val="20"/>
            <w:szCs w:val="20"/>
            <w:lang w:eastAsia="en-GB"/>
          </w:rPr>
          <w:br/>
          <w:t>M +44 (0)7834 160353</w:t>
        </w:r>
      </w:hyperlink>
      <w:r w:rsidRPr="00800F8F">
        <w:rPr>
          <w:rFonts w:ascii="Arial Narrow" w:hAnsi="Arial Narrow"/>
          <w:color w:val="A5A5A5"/>
          <w:sz w:val="20"/>
          <w:szCs w:val="20"/>
          <w:lang w:eastAsia="en-GB"/>
        </w:rPr>
        <w:br/>
      </w:r>
      <w:hyperlink r:id="rId9" w:tooltip="Click to send email to Crawford, Suzanne" w:history="1">
        <w:r w:rsidRPr="00800F8F">
          <w:rPr>
            <w:rFonts w:ascii="Arial" w:hAnsi="Arial"/>
            <w:color w:val="0563C1"/>
            <w:sz w:val="20"/>
            <w:szCs w:val="20"/>
            <w:u w:val="single"/>
            <w:lang w:eastAsia="en-GB"/>
          </w:rPr>
          <w:t>Suzanne.Crawford@eu.jll.com</w:t>
        </w:r>
      </w:hyperlink>
      <w:r w:rsidRPr="00800F8F">
        <w:rPr>
          <w:rFonts w:ascii="Arial" w:hAnsi="Arial"/>
          <w:color w:val="0000FF"/>
          <w:sz w:val="20"/>
          <w:szCs w:val="20"/>
          <w:lang w:eastAsia="en-GB"/>
        </w:rPr>
        <w:br/>
      </w:r>
      <w:hyperlink r:id="rId10" w:tooltip="" w:history="1">
        <w:r w:rsidRPr="00800F8F">
          <w:rPr>
            <w:rFonts w:ascii="Arial" w:hAnsi="Arial"/>
            <w:color w:val="0563C1"/>
            <w:sz w:val="20"/>
            <w:szCs w:val="20"/>
            <w:u w:val="single"/>
            <w:lang w:eastAsia="en-GB"/>
          </w:rPr>
          <w:t>jll.co.uk</w:t>
        </w:r>
      </w:hyperlink>
    </w:p>
    <w:p w:rsidR="00800F8F" w:rsidRPr="00800F8F" w:rsidRDefault="00800F8F" w:rsidP="00800F8F">
      <w:pPr>
        <w:outlineLvl w:val="0"/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b/>
          <w:bCs/>
          <w:sz w:val="22"/>
          <w:szCs w:val="22"/>
          <w:lang w:val="en-US" w:eastAsia="en-GB"/>
        </w:rPr>
        <w:t>From:</w:t>
      </w:r>
      <w:r w:rsidRPr="00800F8F">
        <w:rPr>
          <w:rFonts w:ascii="Calibri" w:hAnsi="Calibri" w:cs="Times New Roman"/>
          <w:sz w:val="22"/>
          <w:szCs w:val="22"/>
          <w:lang w:val="en-US" w:eastAsia="en-GB"/>
        </w:rPr>
        <w:t xml:space="preserve"> Amoah, Alison [</w:t>
      </w:r>
      <w:hyperlink r:id="rId11" w:history="1">
        <w:r w:rsidRPr="00800F8F">
          <w:rPr>
            <w:rFonts w:ascii="Calibri" w:hAnsi="Calibri" w:cs="Times New Roman"/>
            <w:color w:val="0563C1"/>
            <w:sz w:val="22"/>
            <w:szCs w:val="22"/>
            <w:u w:val="single"/>
            <w:lang w:val="en-US" w:eastAsia="en-GB"/>
          </w:rPr>
          <w:t>mailto:Alison.Amoah@reading.gov.uk</w:t>
        </w:r>
      </w:hyperlink>
      <w:r w:rsidRPr="00800F8F">
        <w:rPr>
          <w:rFonts w:ascii="Calibri" w:hAnsi="Calibri" w:cs="Times New Roman"/>
          <w:sz w:val="22"/>
          <w:szCs w:val="22"/>
          <w:lang w:val="en-US" w:eastAsia="en-GB"/>
        </w:rPr>
        <w:t xml:space="preserve">] </w:t>
      </w:r>
      <w:r w:rsidRPr="00800F8F">
        <w:rPr>
          <w:rFonts w:ascii="Calibri" w:hAnsi="Calibri" w:cs="Times New Roman"/>
          <w:sz w:val="22"/>
          <w:szCs w:val="22"/>
          <w:lang w:val="en-US" w:eastAsia="en-GB"/>
        </w:rPr>
        <w:br/>
      </w:r>
      <w:r w:rsidRPr="00800F8F">
        <w:rPr>
          <w:rFonts w:ascii="Calibri" w:hAnsi="Calibri" w:cs="Times New Roman"/>
          <w:b/>
          <w:bCs/>
          <w:sz w:val="22"/>
          <w:szCs w:val="22"/>
          <w:lang w:val="en-US" w:eastAsia="en-GB"/>
        </w:rPr>
        <w:t>Sent:</w:t>
      </w:r>
      <w:r w:rsidRPr="00800F8F">
        <w:rPr>
          <w:rFonts w:ascii="Calibri" w:hAnsi="Calibri" w:cs="Times New Roman"/>
          <w:sz w:val="22"/>
          <w:szCs w:val="22"/>
          <w:lang w:val="en-US" w:eastAsia="en-GB"/>
        </w:rPr>
        <w:t xml:space="preserve"> 08 August 2018 15:50</w:t>
      </w:r>
      <w:r w:rsidRPr="00800F8F">
        <w:rPr>
          <w:rFonts w:ascii="Calibri" w:hAnsi="Calibri" w:cs="Times New Roman"/>
          <w:sz w:val="22"/>
          <w:szCs w:val="22"/>
          <w:lang w:val="en-US" w:eastAsia="en-GB"/>
        </w:rPr>
        <w:br/>
      </w:r>
      <w:r w:rsidRPr="00800F8F">
        <w:rPr>
          <w:rFonts w:ascii="Calibri" w:hAnsi="Calibri" w:cs="Times New Roman"/>
          <w:b/>
          <w:bCs/>
          <w:sz w:val="22"/>
          <w:szCs w:val="22"/>
          <w:lang w:val="en-US" w:eastAsia="en-GB"/>
        </w:rPr>
        <w:t>To:</w:t>
      </w:r>
      <w:r w:rsidRPr="00800F8F">
        <w:rPr>
          <w:rFonts w:ascii="Calibri" w:hAnsi="Calibri" w:cs="Times New Roman"/>
          <w:sz w:val="22"/>
          <w:szCs w:val="22"/>
          <w:lang w:val="en-US" w:eastAsia="en-GB"/>
        </w:rPr>
        <w:t xml:space="preserve"> Crawford, Suzanne &lt;</w:t>
      </w:r>
      <w:hyperlink r:id="rId12" w:history="1">
        <w:r w:rsidRPr="00800F8F">
          <w:rPr>
            <w:rFonts w:ascii="Calibri" w:hAnsi="Calibri" w:cs="Times New Roman"/>
            <w:color w:val="0563C1"/>
            <w:sz w:val="22"/>
            <w:szCs w:val="22"/>
            <w:u w:val="single"/>
            <w:lang w:val="en-US" w:eastAsia="en-GB"/>
          </w:rPr>
          <w:t>Suzanne.Crawford@eu.jll.com</w:t>
        </w:r>
      </w:hyperlink>
      <w:r w:rsidRPr="00800F8F">
        <w:rPr>
          <w:rFonts w:ascii="Calibri" w:hAnsi="Calibri" w:cs="Times New Roman"/>
          <w:sz w:val="22"/>
          <w:szCs w:val="22"/>
          <w:lang w:val="en-US" w:eastAsia="en-GB"/>
        </w:rPr>
        <w:t>&gt;</w:t>
      </w:r>
      <w:r w:rsidRPr="00800F8F">
        <w:rPr>
          <w:rFonts w:ascii="Calibri" w:hAnsi="Calibri" w:cs="Times New Roman"/>
          <w:sz w:val="22"/>
          <w:szCs w:val="22"/>
          <w:lang w:val="en-US" w:eastAsia="en-GB"/>
        </w:rPr>
        <w:br/>
      </w:r>
      <w:r w:rsidRPr="00800F8F">
        <w:rPr>
          <w:rFonts w:ascii="Calibri" w:hAnsi="Calibri" w:cs="Times New Roman"/>
          <w:b/>
          <w:bCs/>
          <w:sz w:val="22"/>
          <w:szCs w:val="22"/>
          <w:lang w:val="en-US" w:eastAsia="en-GB"/>
        </w:rPr>
        <w:t>Subject:</w:t>
      </w:r>
      <w:r w:rsidRPr="00800F8F">
        <w:rPr>
          <w:rFonts w:ascii="Calibri" w:hAnsi="Calibri" w:cs="Times New Roman"/>
          <w:sz w:val="22"/>
          <w:szCs w:val="22"/>
          <w:lang w:val="en-US" w:eastAsia="en-GB"/>
        </w:rPr>
        <w:t xml:space="preserve"> [EXTERNAL] RE: LETTER OF OBJECTION - APPLICATION REFERENCE: 180698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sz w:val="22"/>
          <w:szCs w:val="22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>Suzie,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 xml:space="preserve">I spoke to my legal colleague yesterday and the view is that controls over external use could be dealt with by way of a </w:t>
      </w:r>
      <w:r w:rsidRPr="00800F8F">
        <w:rPr>
          <w:rFonts w:cs="Times New Roman"/>
          <w:b/>
          <w:bCs/>
          <w:color w:val="1F497D"/>
          <w:szCs w:val="24"/>
        </w:rPr>
        <w:t>condition and would not need to be included as an obligation in a S106.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>Regards,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>Alison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1F497D"/>
          <w:szCs w:val="24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2"/>
          <w:szCs w:val="22"/>
          <w:lang w:eastAsia="en-GB"/>
        </w:rPr>
        <w:t>Alison Amoah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660066"/>
          <w:sz w:val="20"/>
          <w:szCs w:val="20"/>
          <w:lang w:eastAsia="en-GB"/>
        </w:rPr>
        <w:t>Principal Planner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660066"/>
          <w:sz w:val="20"/>
          <w:szCs w:val="20"/>
          <w:lang w:eastAsia="en-GB"/>
        </w:rPr>
        <w:t>Planning, Development and Regulatory Services/ Environment and Neighbourhood Services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660066"/>
          <w:sz w:val="20"/>
          <w:szCs w:val="20"/>
          <w:lang w:eastAsia="en-GB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2"/>
          <w:szCs w:val="22"/>
          <w:lang w:eastAsia="en-GB"/>
        </w:rPr>
        <w:t xml:space="preserve">Reading Borough Council 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t>Civic Centre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t>Bridge Street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t>Reading RG1 2LU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t>0118 937 2286 (72286)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t>07855 125859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b/>
          <w:bCs/>
          <w:i/>
          <w:iCs/>
          <w:color w:val="FF0000"/>
          <w:sz w:val="20"/>
          <w:szCs w:val="20"/>
          <w:lang w:eastAsia="en-GB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b/>
          <w:bCs/>
          <w:i/>
          <w:iCs/>
          <w:color w:val="FF0000"/>
          <w:sz w:val="20"/>
          <w:szCs w:val="20"/>
          <w:lang w:eastAsia="en-GB"/>
        </w:rPr>
        <w:t>From the 1st April 2017 we will be charging for copies of decision notices, site history searches and s106 enquires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lastRenderedPageBreak/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ascii="Calibri" w:hAnsi="Calibri" w:cs="Times New Roman"/>
          <w:b/>
          <w:bCs/>
          <w:i/>
          <w:iCs/>
          <w:color w:val="FF0000"/>
          <w:sz w:val="20"/>
          <w:szCs w:val="20"/>
          <w:lang w:val="en-US" w:eastAsia="en-GB"/>
        </w:rPr>
        <w:t>This Council implemented its Community Infrastructure Levy (CIL) on 1</w:t>
      </w:r>
      <w:r w:rsidRPr="00800F8F">
        <w:rPr>
          <w:rFonts w:ascii="Calibri" w:hAnsi="Calibri" w:cs="Times New Roman"/>
          <w:b/>
          <w:bCs/>
          <w:i/>
          <w:iCs/>
          <w:color w:val="FF0000"/>
          <w:sz w:val="20"/>
          <w:szCs w:val="20"/>
          <w:vertAlign w:val="superscript"/>
          <w:lang w:val="en-US" w:eastAsia="en-GB"/>
        </w:rPr>
        <w:t>st</w:t>
      </w:r>
      <w:r w:rsidRPr="00800F8F">
        <w:rPr>
          <w:rFonts w:ascii="Calibri" w:hAnsi="Calibri" w:cs="Times New Roman"/>
          <w:b/>
          <w:bCs/>
          <w:i/>
          <w:iCs/>
          <w:color w:val="FF0000"/>
          <w:sz w:val="20"/>
          <w:szCs w:val="20"/>
          <w:lang w:val="en-US" w:eastAsia="en-GB"/>
        </w:rPr>
        <w:t xml:space="preserve"> April 2015.  Planning</w:t>
      </w:r>
      <w:proofErr w:type="gramStart"/>
      <w:r w:rsidRPr="00800F8F">
        <w:rPr>
          <w:rFonts w:ascii="Calibri" w:hAnsi="Calibri" w:cs="Times New Roman"/>
          <w:b/>
          <w:bCs/>
          <w:i/>
          <w:iCs/>
          <w:color w:val="FF0000"/>
          <w:sz w:val="20"/>
          <w:szCs w:val="20"/>
          <w:lang w:val="en-US" w:eastAsia="en-GB"/>
        </w:rPr>
        <w:t>  applications</w:t>
      </w:r>
      <w:proofErr w:type="gramEnd"/>
      <w:r w:rsidRPr="00800F8F">
        <w:rPr>
          <w:rFonts w:ascii="Calibri" w:hAnsi="Calibri" w:cs="Times New Roman"/>
          <w:b/>
          <w:bCs/>
          <w:i/>
          <w:iCs/>
          <w:color w:val="FF0000"/>
          <w:sz w:val="20"/>
          <w:szCs w:val="20"/>
          <w:lang w:val="en-US" w:eastAsia="en-GB"/>
        </w:rPr>
        <w:t xml:space="preserve"> may be liable to pay the levy.  For more information please visit our website at</w:t>
      </w:r>
      <w:r w:rsidRPr="00800F8F">
        <w:rPr>
          <w:rFonts w:ascii="Calibri" w:hAnsi="Calibri" w:cs="Times New Roman"/>
          <w:b/>
          <w:bCs/>
          <w:i/>
          <w:iCs/>
          <w:color w:val="17365D"/>
          <w:sz w:val="20"/>
          <w:szCs w:val="20"/>
          <w:lang w:val="en-US" w:eastAsia="en-GB"/>
        </w:rPr>
        <w:t xml:space="preserve"> </w:t>
      </w:r>
      <w:hyperlink r:id="rId13" w:history="1">
        <w:r w:rsidRPr="00800F8F">
          <w:rPr>
            <w:rFonts w:ascii="Calibri" w:hAnsi="Calibri" w:cs="Times New Roman"/>
            <w:b/>
            <w:bCs/>
            <w:i/>
            <w:iCs/>
            <w:color w:val="0000FF"/>
            <w:sz w:val="20"/>
            <w:szCs w:val="20"/>
            <w:u w:val="single"/>
            <w:lang w:eastAsia="en-GB"/>
          </w:rPr>
          <w:t>http://beta.reading.gov.uk/readingldf</w:t>
        </w:r>
      </w:hyperlink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color w:val="000000"/>
          <w:sz w:val="20"/>
          <w:szCs w:val="20"/>
          <w:lang w:eastAsia="en-GB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hyperlink r:id="rId14" w:history="1">
        <w:r w:rsidRPr="00800F8F">
          <w:rPr>
            <w:rFonts w:cs="Times New Roman"/>
            <w:b/>
            <w:bCs/>
            <w:color w:val="660066"/>
            <w:sz w:val="22"/>
            <w:szCs w:val="22"/>
            <w:u w:val="single"/>
            <w:lang w:eastAsia="en-GB"/>
          </w:rPr>
          <w:t>Website</w:t>
        </w:r>
      </w:hyperlink>
      <w:r w:rsidRPr="00800F8F">
        <w:rPr>
          <w:rFonts w:cs="Times New Roman"/>
          <w:color w:val="000000"/>
          <w:sz w:val="20"/>
          <w:szCs w:val="20"/>
          <w:lang w:eastAsia="en-GB"/>
        </w:rPr>
        <w:t xml:space="preserve"> | </w:t>
      </w:r>
      <w:hyperlink r:id="rId15" w:history="1">
        <w:r w:rsidRPr="00800F8F">
          <w:rPr>
            <w:rFonts w:cs="Times New Roman"/>
            <w:b/>
            <w:bCs/>
            <w:color w:val="17365D"/>
            <w:sz w:val="22"/>
            <w:szCs w:val="22"/>
            <w:u w:val="single"/>
            <w:lang w:eastAsia="en-GB"/>
          </w:rPr>
          <w:t>Facebook</w:t>
        </w:r>
      </w:hyperlink>
      <w:r w:rsidRPr="00800F8F">
        <w:rPr>
          <w:rFonts w:cs="Times New Roman"/>
          <w:color w:val="000000"/>
          <w:sz w:val="20"/>
          <w:szCs w:val="20"/>
          <w:lang w:eastAsia="en-GB"/>
        </w:rPr>
        <w:t xml:space="preserve"> | </w:t>
      </w:r>
      <w:hyperlink r:id="rId16" w:history="1">
        <w:r w:rsidRPr="00800F8F">
          <w:rPr>
            <w:rFonts w:cs="Times New Roman"/>
            <w:b/>
            <w:bCs/>
            <w:color w:val="548DD4"/>
            <w:sz w:val="22"/>
            <w:szCs w:val="22"/>
            <w:u w:val="single"/>
            <w:lang w:eastAsia="en-GB"/>
          </w:rPr>
          <w:t>Twitter</w:t>
        </w:r>
      </w:hyperlink>
      <w:r w:rsidRPr="00800F8F">
        <w:rPr>
          <w:rFonts w:cs="Times New Roman"/>
          <w:color w:val="000000"/>
          <w:sz w:val="20"/>
          <w:szCs w:val="20"/>
          <w:lang w:eastAsia="en-GB"/>
        </w:rPr>
        <w:t xml:space="preserve"> | </w:t>
      </w:r>
      <w:hyperlink r:id="rId17" w:history="1">
        <w:r w:rsidRPr="00800F8F">
          <w:rPr>
            <w:rFonts w:cs="Times New Roman"/>
            <w:b/>
            <w:bCs/>
            <w:color w:val="C00000"/>
            <w:sz w:val="22"/>
            <w:szCs w:val="22"/>
            <w:u w:val="single"/>
            <w:lang w:eastAsia="en-GB"/>
          </w:rPr>
          <w:t>YouTube</w:t>
        </w:r>
      </w:hyperlink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 w:rsidRPr="00800F8F">
        <w:rPr>
          <w:rFonts w:cs="Times New Roman"/>
          <w:b/>
          <w:bCs/>
          <w:color w:val="C00000"/>
          <w:sz w:val="20"/>
          <w:szCs w:val="20"/>
          <w:lang w:eastAsia="en-GB"/>
        </w:rPr>
        <w:t> </w:t>
      </w:r>
    </w:p>
    <w:p w:rsidR="00800F8F" w:rsidRPr="00800F8F" w:rsidRDefault="00800F8F" w:rsidP="00800F8F">
      <w:pPr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noProof/>
          <w:color w:val="000000"/>
          <w:sz w:val="22"/>
          <w:szCs w:val="22"/>
          <w:lang w:eastAsia="en-GB"/>
        </w:rPr>
        <w:drawing>
          <wp:inline distT="0" distB="0" distL="0" distR="0">
            <wp:extent cx="1795145" cy="747395"/>
            <wp:effectExtent l="0" t="0" r="0" b="0"/>
            <wp:docPr id="2" name="Picture 2" descr="cid:image003.jpg@01D17DD5.39F5C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17DD5.39F5C8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F8F">
        <w:rPr>
          <w:rFonts w:ascii="Calibri" w:hAnsi="Calibri" w:cs="Times New Roman"/>
          <w:color w:val="000000"/>
          <w:sz w:val="22"/>
          <w:szCs w:val="22"/>
          <w:lang w:eastAsia="en-GB"/>
        </w:rPr>
        <w:t xml:space="preserve">  </w:t>
      </w:r>
      <w:r>
        <w:rPr>
          <w:rFonts w:cs="Times New Roman"/>
          <w:noProof/>
          <w:color w:val="1F497D"/>
          <w:szCs w:val="24"/>
          <w:lang w:eastAsia="en-GB"/>
        </w:rPr>
        <w:drawing>
          <wp:inline distT="0" distB="0" distL="0" distR="0">
            <wp:extent cx="1915795" cy="1315085"/>
            <wp:effectExtent l="0" t="0" r="8255" b="0"/>
            <wp:docPr id="1" name="Picture 1" descr="cid:image006.jpg@01D282C4.E9FB7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6.jpg@01D282C4.E9FB7F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329" w:rsidRPr="00800F8F" w:rsidRDefault="00B77329" w:rsidP="00800F8F"/>
    <w:sectPr w:rsidR="00B77329" w:rsidRPr="00800F8F" w:rsidSect="0024675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AE3" w:rsidRDefault="00D85AE3" w:rsidP="00800F8F">
      <w:r>
        <w:separator/>
      </w:r>
    </w:p>
  </w:endnote>
  <w:endnote w:type="continuationSeparator" w:id="0">
    <w:p w:rsidR="00D85AE3" w:rsidRDefault="00D85AE3" w:rsidP="00800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F8F" w:rsidRDefault="00800F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F8F" w:rsidRDefault="00800F8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F8F" w:rsidRDefault="00800F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AE3" w:rsidRDefault="00D85AE3" w:rsidP="00800F8F">
      <w:r>
        <w:separator/>
      </w:r>
    </w:p>
  </w:footnote>
  <w:footnote w:type="continuationSeparator" w:id="0">
    <w:p w:rsidR="00D85AE3" w:rsidRDefault="00D85AE3" w:rsidP="00800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F8F" w:rsidRDefault="00800F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F8F" w:rsidRDefault="00800F8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F8F" w:rsidRDefault="00800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F8F"/>
    <w:rsid w:val="00800F8F"/>
    <w:rsid w:val="00B77329"/>
    <w:rsid w:val="00D8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0F8F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F8F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00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F8F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00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F8F"/>
    <w:rPr>
      <w:rFonts w:ascii="Trebuchet MS" w:hAnsi="Trebuchet MS" w:cs="Arial"/>
      <w:sz w:val="24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0F8F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F8F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00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F8F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00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F8F"/>
    <w:rPr>
      <w:rFonts w:ascii="Trebuchet MS" w:hAnsi="Trebuchet MS" w:cs="Arial"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4%20(0)7834%20160353" TargetMode="External"/><Relationship Id="rId13" Type="http://schemas.openxmlformats.org/officeDocument/2006/relationships/hyperlink" Target="http://beta.reading.gov.uk/readingldf" TargetMode="External"/><Relationship Id="rId18" Type="http://schemas.openxmlformats.org/officeDocument/2006/relationships/image" Target="media/image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tel:+44%20(0)207%20399%205347" TargetMode="External"/><Relationship Id="rId12" Type="http://schemas.openxmlformats.org/officeDocument/2006/relationships/hyperlink" Target="mailto:Suzanne.Crawford@eu.jll.com" TargetMode="External"/><Relationship Id="rId17" Type="http://schemas.openxmlformats.org/officeDocument/2006/relationships/hyperlink" Target="http://www.youtube.com/readingbc" TargetMode="External"/><Relationship Id="rId25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yperlink" Target="http://www.twitter.com/readingcouncil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Alison.Amoah@reading.gov.uk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www.facebook.com/readingcouncil" TargetMode="External"/><Relationship Id="rId23" Type="http://schemas.openxmlformats.org/officeDocument/2006/relationships/footer" Target="footer2.xml"/><Relationship Id="rId10" Type="http://schemas.openxmlformats.org/officeDocument/2006/relationships/hyperlink" Target="http://jll.co.uk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suzanne.crawford@eu.jll.com" TargetMode="External"/><Relationship Id="rId14" Type="http://schemas.openxmlformats.org/officeDocument/2006/relationships/hyperlink" Target="http://www.reading.gov.uk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Amoah, Alison</dc:creator>
  <cp:lastModifiedBy>Amoah, Alison</cp:lastModifiedBy>
  <cp:revision>1</cp:revision>
  <dcterms:created xsi:type="dcterms:W3CDTF">2019-02-11T16:35:00Z</dcterms:created>
  <dcterms:modified xsi:type="dcterms:W3CDTF">2019-02-11T16:37:00Z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2019-02-11T16:37:12Z</vt:filetime>
  </property>
</Properties>
</file>