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55521C"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55521C">
        <w:rPr>
          <w:rFonts w:ascii="Trebuchet MS" w:hAnsi="Trebuchet MS"/>
          <w:szCs w:val="24"/>
        </w:rPr>
        <w:t>19/07/18</w:t>
      </w:r>
    </w:p>
    <w:p w:rsidR="00A0641B" w:rsidRPr="0055521C"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55521C">
        <w:rPr>
          <w:rFonts w:ascii="Trebuchet MS" w:hAnsi="Trebuchet MS"/>
          <w:szCs w:val="24"/>
        </w:rPr>
        <w:t>180749/FUL</w:t>
      </w:r>
    </w:p>
    <w:p w:rsidR="00A0641B" w:rsidRPr="0055521C"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55521C">
        <w:rPr>
          <w:rFonts w:ascii="Trebuchet MS" w:hAnsi="Trebuchet MS"/>
          <w:szCs w:val="24"/>
        </w:rPr>
        <w:t>555 Northumberland Avenue</w:t>
      </w:r>
    </w:p>
    <w:p w:rsidR="00A0641B" w:rsidRPr="0055521C"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55521C" w:rsidRPr="0055521C">
        <w:rPr>
          <w:rFonts w:ascii="Trebuchet MS" w:hAnsi="Trebuchet MS"/>
          <w:szCs w:val="24"/>
        </w:rPr>
        <w:t>Change of use from dwellinghouse (Class C3) to B&amp;B (Class C1)</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55521C" w:rsidRPr="0055521C" w:rsidRDefault="0055521C" w:rsidP="00A0641B">
      <w:pPr>
        <w:spacing w:line="240" w:lineRule="auto"/>
        <w:rPr>
          <w:rFonts w:ascii="Trebuchet MS" w:hAnsi="Trebuchet MS"/>
          <w:szCs w:val="24"/>
        </w:rPr>
      </w:pPr>
      <w:r>
        <w:rPr>
          <w:rFonts w:ascii="Trebuchet MS" w:hAnsi="Trebuchet MS"/>
          <w:szCs w:val="24"/>
        </w:rPr>
        <w:t>The application site is a two storey mid-terraced dwelling</w:t>
      </w:r>
      <w:r w:rsidR="001E3A59">
        <w:rPr>
          <w:rFonts w:ascii="Trebuchet MS" w:hAnsi="Trebuchet MS"/>
          <w:szCs w:val="24"/>
        </w:rPr>
        <w:t xml:space="preserve"> with three bedrooms,</w:t>
      </w:r>
      <w:r>
        <w:rPr>
          <w:rFonts w:ascii="Trebuchet MS" w:hAnsi="Trebuchet MS"/>
          <w:szCs w:val="24"/>
        </w:rPr>
        <w:t xml:space="preserve"> located on the eastward side of Northumberland Avenue, close to the junction with Whitley Wood Road. </w:t>
      </w:r>
      <w:r w:rsidR="001E3A59">
        <w:rPr>
          <w:rFonts w:ascii="Trebuchet MS" w:hAnsi="Trebuchet MS"/>
          <w:szCs w:val="24"/>
        </w:rPr>
        <w:t>The current use of the dwelling fall</w:t>
      </w:r>
      <w:r w:rsidR="00CA5979">
        <w:rPr>
          <w:rFonts w:ascii="Trebuchet MS" w:hAnsi="Trebuchet MS"/>
          <w:szCs w:val="24"/>
        </w:rPr>
        <w:t>s</w:t>
      </w:r>
      <w:r w:rsidR="001E3A59">
        <w:rPr>
          <w:rFonts w:ascii="Trebuchet MS" w:hAnsi="Trebuchet MS"/>
          <w:szCs w:val="24"/>
        </w:rPr>
        <w:t xml:space="preserve"> within Use Class </w:t>
      </w:r>
      <w:proofErr w:type="gramStart"/>
      <w:r w:rsidR="001E3A59">
        <w:rPr>
          <w:rFonts w:ascii="Trebuchet MS" w:hAnsi="Trebuchet MS"/>
          <w:szCs w:val="24"/>
        </w:rPr>
        <w:t>C3(</w:t>
      </w:r>
      <w:proofErr w:type="gramEnd"/>
      <w:r w:rsidR="001E3A59">
        <w:rPr>
          <w:rFonts w:ascii="Trebuchet MS" w:hAnsi="Trebuchet MS"/>
          <w:szCs w:val="24"/>
        </w:rPr>
        <w:t xml:space="preserve">a) – </w:t>
      </w:r>
      <w:r w:rsidR="00CA5979">
        <w:rPr>
          <w:rFonts w:ascii="Trebuchet MS" w:hAnsi="Trebuchet MS"/>
          <w:szCs w:val="24"/>
        </w:rPr>
        <w:t>‘</w:t>
      </w:r>
      <w:r w:rsidR="001E3A59">
        <w:rPr>
          <w:rFonts w:ascii="Trebuchet MS" w:hAnsi="Trebuchet MS"/>
          <w:szCs w:val="24"/>
        </w:rPr>
        <w:t>use as a dwellinghouse by a single person or by people to be regarded as forming a single household</w:t>
      </w:r>
      <w:r w:rsidR="00CA5979">
        <w:rPr>
          <w:rFonts w:ascii="Trebuchet MS" w:hAnsi="Trebuchet MS"/>
          <w:szCs w:val="24"/>
        </w:rPr>
        <w:t>’</w:t>
      </w:r>
      <w:r w:rsidR="001E3A59">
        <w:rPr>
          <w:rFonts w:ascii="Trebuchet MS" w:hAnsi="Trebuchet MS"/>
          <w:szCs w:val="24"/>
        </w:rPr>
        <w:t xml:space="preserve">. </w:t>
      </w:r>
      <w:r>
        <w:rPr>
          <w:rFonts w:ascii="Trebuchet MS" w:hAnsi="Trebuchet MS"/>
          <w:szCs w:val="24"/>
        </w:rPr>
        <w:t>The dwelling benefits from a rear conservatory and an outbuilding</w:t>
      </w:r>
      <w:r w:rsidR="00CD2465">
        <w:rPr>
          <w:rFonts w:ascii="Trebuchet MS" w:hAnsi="Trebuchet MS"/>
          <w:szCs w:val="24"/>
        </w:rPr>
        <w:t>,</w:t>
      </w:r>
      <w:r>
        <w:rPr>
          <w:rFonts w:ascii="Trebuchet MS" w:hAnsi="Trebuchet MS"/>
          <w:szCs w:val="24"/>
        </w:rPr>
        <w:t xml:space="preserve"> within a long, narrow rear garden. </w:t>
      </w:r>
      <w:r w:rsidR="001E3A59">
        <w:rPr>
          <w:rFonts w:ascii="Trebuchet MS" w:hAnsi="Trebuchet MS"/>
          <w:szCs w:val="24"/>
        </w:rPr>
        <w:t xml:space="preserve">The surrounding area is predominantly residential.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CA5979" w:rsidRDefault="00CA5979" w:rsidP="00A0641B">
      <w:pPr>
        <w:spacing w:line="240" w:lineRule="auto"/>
        <w:rPr>
          <w:rFonts w:ascii="Trebuchet MS" w:hAnsi="Trebuchet MS"/>
          <w:szCs w:val="24"/>
        </w:rPr>
      </w:pPr>
      <w:r>
        <w:rPr>
          <w:rFonts w:ascii="Trebuchet MS" w:hAnsi="Trebuchet MS"/>
          <w:szCs w:val="24"/>
        </w:rPr>
        <w:t xml:space="preserve">The proposal is for the change of use of the dwelling to a B&amp;B. The proposed use would fall within Use Class C1 – ‘use as a hotel, boarding house or guesthouse where no significant element of care is provided. The B&amp;B would provide accommodation in four rooms, with the existing living room on the ground floor to be converted to a bedroom. No other internal or external alterations are proposed to facilitate the change of use. </w:t>
      </w:r>
    </w:p>
    <w:p w:rsidR="00CA5979" w:rsidRPr="00CA5979" w:rsidRDefault="00CA5979" w:rsidP="00A0641B">
      <w:pPr>
        <w:spacing w:line="240" w:lineRule="auto"/>
        <w:rPr>
          <w:rFonts w:ascii="Trebuchet MS" w:hAnsi="Trebuchet MS"/>
          <w:szCs w:val="24"/>
        </w:rPr>
      </w:pPr>
      <w:r>
        <w:rPr>
          <w:rFonts w:ascii="Trebuchet MS" w:hAnsi="Trebuchet MS"/>
          <w:szCs w:val="24"/>
        </w:rPr>
        <w:t xml:space="preserve">The applicant has advised that the intended users of the B&amp;B would be the ‘homeless, </w:t>
      </w:r>
      <w:proofErr w:type="spellStart"/>
      <w:r>
        <w:rPr>
          <w:rFonts w:ascii="Trebuchet MS" w:hAnsi="Trebuchet MS"/>
          <w:szCs w:val="24"/>
        </w:rPr>
        <w:t>bedblockers</w:t>
      </w:r>
      <w:proofErr w:type="spellEnd"/>
      <w:r>
        <w:rPr>
          <w:rFonts w:ascii="Trebuchet MS" w:hAnsi="Trebuchet MS"/>
          <w:szCs w:val="24"/>
        </w:rPr>
        <w:t xml:space="preserve">, mental health patients, supported living, refugees </w:t>
      </w:r>
      <w:proofErr w:type="spellStart"/>
      <w:r>
        <w:rPr>
          <w:rFonts w:ascii="Trebuchet MS" w:hAnsi="Trebuchet MS"/>
          <w:szCs w:val="24"/>
        </w:rPr>
        <w:t>etc</w:t>
      </w:r>
      <w:proofErr w:type="spellEnd"/>
      <w:r>
        <w:rPr>
          <w:rFonts w:ascii="Trebuchet MS" w:hAnsi="Trebuchet MS"/>
          <w:szCs w:val="24"/>
        </w:rPr>
        <w:t xml:space="preserve">’. The applicant confirmed that no significant element of care would be provided for </w:t>
      </w:r>
      <w:r w:rsidR="001A1D74">
        <w:rPr>
          <w:rFonts w:ascii="Trebuchet MS" w:hAnsi="Trebuchet MS"/>
          <w:szCs w:val="24"/>
        </w:rPr>
        <w:t xml:space="preserve">the users. The proposed use would employ two full-time employees, working on a shift pattern. The B&amp;B would be staffed 24 hours a day. The existing two off-road parking spaces on hardstanding to the site frontage would be retained. </w:t>
      </w:r>
      <w:r>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1A1D74" w:rsidRDefault="00A0641B" w:rsidP="00BA0347">
      <w:pPr>
        <w:spacing w:line="240" w:lineRule="auto"/>
        <w:rPr>
          <w:rFonts w:ascii="Trebuchet MS" w:hAnsi="Trebuchet MS"/>
          <w:szCs w:val="24"/>
        </w:rPr>
      </w:pPr>
      <w:r w:rsidRPr="007C55A2">
        <w:rPr>
          <w:rFonts w:ascii="Trebuchet MS" w:hAnsi="Trebuchet MS"/>
          <w:szCs w:val="24"/>
        </w:rPr>
        <w:t>The a</w:t>
      </w:r>
      <w:r w:rsidR="001A1D74">
        <w:rPr>
          <w:rFonts w:ascii="Trebuchet MS" w:hAnsi="Trebuchet MS"/>
          <w:szCs w:val="24"/>
        </w:rPr>
        <w:t>pplica</w:t>
      </w:r>
      <w:r w:rsidRPr="007C55A2">
        <w:rPr>
          <w:rFonts w:ascii="Trebuchet MS" w:hAnsi="Trebuchet MS"/>
          <w:szCs w:val="24"/>
        </w:rPr>
        <w:t>nt supplied the following, received</w:t>
      </w:r>
      <w:r w:rsidR="001A1D74">
        <w:rPr>
          <w:rFonts w:ascii="Trebuchet MS" w:hAnsi="Trebuchet MS"/>
          <w:szCs w:val="24"/>
        </w:rPr>
        <w:t xml:space="preserve"> on 04/05/18:</w:t>
      </w:r>
    </w:p>
    <w:p w:rsidR="001A1D74" w:rsidRDefault="001A1D74" w:rsidP="00BA0347">
      <w:pPr>
        <w:spacing w:line="240" w:lineRule="auto"/>
        <w:rPr>
          <w:rFonts w:ascii="Trebuchet MS" w:hAnsi="Trebuchet MS"/>
          <w:szCs w:val="24"/>
        </w:rPr>
      </w:pPr>
      <w:r>
        <w:rPr>
          <w:rFonts w:ascii="Trebuchet MS" w:hAnsi="Trebuchet MS"/>
          <w:szCs w:val="24"/>
        </w:rPr>
        <w:t>Site Location</w:t>
      </w:r>
    </w:p>
    <w:p w:rsidR="001A1D74" w:rsidRDefault="001A1D74" w:rsidP="00BA0347">
      <w:pPr>
        <w:spacing w:line="240" w:lineRule="auto"/>
        <w:rPr>
          <w:rFonts w:ascii="Trebuchet MS" w:hAnsi="Trebuchet MS"/>
          <w:szCs w:val="24"/>
        </w:rPr>
      </w:pPr>
      <w:r>
        <w:rPr>
          <w:rFonts w:ascii="Trebuchet MS" w:hAnsi="Trebuchet MS"/>
          <w:szCs w:val="24"/>
        </w:rPr>
        <w:t>Site Location</w:t>
      </w:r>
    </w:p>
    <w:p w:rsidR="001A1D74" w:rsidRDefault="001A1D74" w:rsidP="00BA0347">
      <w:pPr>
        <w:spacing w:line="240" w:lineRule="auto"/>
        <w:rPr>
          <w:rFonts w:ascii="Trebuchet MS" w:hAnsi="Trebuchet MS"/>
          <w:szCs w:val="24"/>
        </w:rPr>
      </w:pPr>
      <w:r>
        <w:rPr>
          <w:rFonts w:ascii="Trebuchet MS" w:hAnsi="Trebuchet MS"/>
          <w:szCs w:val="24"/>
        </w:rPr>
        <w:t>Drawing No: AC-A-000 – Site Location and Site Plan</w:t>
      </w:r>
    </w:p>
    <w:p w:rsidR="001A1D74" w:rsidRDefault="001A1D74" w:rsidP="00BA0347">
      <w:pPr>
        <w:spacing w:line="240" w:lineRule="auto"/>
        <w:rPr>
          <w:rFonts w:ascii="Trebuchet MS" w:hAnsi="Trebuchet MS"/>
          <w:szCs w:val="24"/>
        </w:rPr>
      </w:pPr>
      <w:r>
        <w:rPr>
          <w:rFonts w:ascii="Trebuchet MS" w:hAnsi="Trebuchet MS"/>
          <w:szCs w:val="24"/>
        </w:rPr>
        <w:t>Drawing No: AC-A-001 – Proposed Floor Plans</w:t>
      </w:r>
    </w:p>
    <w:p w:rsidR="001A1D74" w:rsidRDefault="001A1D74" w:rsidP="00BA0347">
      <w:pPr>
        <w:spacing w:line="240" w:lineRule="auto"/>
        <w:rPr>
          <w:rFonts w:ascii="Trebuchet MS" w:hAnsi="Trebuchet MS"/>
          <w:szCs w:val="24"/>
        </w:rPr>
      </w:pPr>
      <w:r>
        <w:rPr>
          <w:rFonts w:ascii="Trebuchet MS" w:hAnsi="Trebuchet MS"/>
          <w:szCs w:val="24"/>
        </w:rPr>
        <w:t>Drawing No: AC-A-002 – Existing Elevations</w:t>
      </w:r>
    </w:p>
    <w:p w:rsidR="001A1D74" w:rsidRDefault="001A1D74" w:rsidP="00BA0347">
      <w:pPr>
        <w:spacing w:line="240" w:lineRule="auto"/>
        <w:rPr>
          <w:rFonts w:ascii="Trebuchet MS" w:hAnsi="Trebuchet MS"/>
          <w:szCs w:val="24"/>
        </w:rPr>
      </w:pPr>
      <w:r>
        <w:rPr>
          <w:rFonts w:ascii="Trebuchet MS" w:hAnsi="Trebuchet MS"/>
          <w:szCs w:val="24"/>
        </w:rPr>
        <w:t>Subsequently, the applicant supplied the following, received on 02/07/18:</w:t>
      </w:r>
    </w:p>
    <w:p w:rsidR="00FC6F70" w:rsidRPr="007C55A2" w:rsidRDefault="003022CC" w:rsidP="00BA0347">
      <w:pPr>
        <w:spacing w:line="240" w:lineRule="auto"/>
        <w:rPr>
          <w:rFonts w:ascii="Trebuchet MS" w:hAnsi="Trebuchet MS"/>
          <w:szCs w:val="24"/>
        </w:rPr>
      </w:pPr>
      <w:r>
        <w:rPr>
          <w:rFonts w:ascii="Trebuchet MS" w:hAnsi="Trebuchet MS"/>
          <w:szCs w:val="24"/>
        </w:rPr>
        <w:t>Drawing No: AC-A-001 – Proposed Floor Plans</w:t>
      </w:r>
      <w:r w:rsidR="00A0641B" w:rsidRPr="007C55A2">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3022CC" w:rsidRPr="003022CC" w:rsidRDefault="003022CC" w:rsidP="00A0641B">
      <w:pPr>
        <w:spacing w:line="240" w:lineRule="auto"/>
        <w:rPr>
          <w:rFonts w:ascii="Trebuchet MS" w:hAnsi="Trebuchet MS"/>
          <w:szCs w:val="24"/>
        </w:rPr>
      </w:pPr>
      <w:proofErr w:type="gramStart"/>
      <w:r>
        <w:rPr>
          <w:rFonts w:ascii="Trebuchet MS" w:hAnsi="Trebuchet MS"/>
          <w:szCs w:val="24"/>
        </w:rPr>
        <w:t>None.</w:t>
      </w:r>
      <w:proofErr w:type="gramEnd"/>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3022CC" w:rsidRDefault="007B6972" w:rsidP="00BA0347">
      <w:pPr>
        <w:spacing w:line="240" w:lineRule="auto"/>
        <w:rPr>
          <w:rFonts w:ascii="Trebuchet MS" w:hAnsi="Trebuchet MS"/>
          <w:szCs w:val="24"/>
        </w:rPr>
      </w:pPr>
      <w:r>
        <w:rPr>
          <w:rFonts w:ascii="Trebuchet MS" w:hAnsi="Trebuchet MS"/>
          <w:szCs w:val="24"/>
        </w:rPr>
        <w:lastRenderedPageBreak/>
        <w:t>Neighbouring owners and occupiers at</w:t>
      </w:r>
      <w:r w:rsidR="003022CC">
        <w:rPr>
          <w:rFonts w:ascii="Trebuchet MS" w:hAnsi="Trebuchet MS"/>
          <w:szCs w:val="24"/>
        </w:rPr>
        <w:t xml:space="preserve"> 553, 557, 512 and 514 Northumberland Avenue and 9 and 10 Southglade</w:t>
      </w:r>
      <w:r>
        <w:rPr>
          <w:rFonts w:ascii="Trebuchet MS" w:hAnsi="Trebuchet MS"/>
          <w:szCs w:val="24"/>
        </w:rPr>
        <w:t xml:space="preserve"> were consulted by letter. A site notice was displayed</w:t>
      </w:r>
      <w:r w:rsidR="003022CC">
        <w:rPr>
          <w:rFonts w:ascii="Trebuchet MS" w:hAnsi="Trebuchet MS"/>
          <w:szCs w:val="24"/>
        </w:rPr>
        <w:t xml:space="preserve"> to the frontage</w:t>
      </w:r>
      <w:r>
        <w:rPr>
          <w:rFonts w:ascii="Trebuchet MS" w:hAnsi="Trebuchet MS"/>
          <w:szCs w:val="24"/>
        </w:rPr>
        <w:t>.</w:t>
      </w:r>
      <w:r w:rsidR="003022CC">
        <w:rPr>
          <w:rFonts w:ascii="Trebuchet MS" w:hAnsi="Trebuchet MS"/>
          <w:szCs w:val="24"/>
        </w:rPr>
        <w:t xml:space="preserve"> No letters of representation were received. </w:t>
      </w:r>
    </w:p>
    <w:p w:rsidR="00704AC8" w:rsidRDefault="003022CC" w:rsidP="00BA0347">
      <w:pPr>
        <w:spacing w:line="240" w:lineRule="auto"/>
        <w:rPr>
          <w:rFonts w:ascii="Trebuchet MS" w:hAnsi="Trebuchet MS"/>
          <w:szCs w:val="24"/>
        </w:rPr>
      </w:pPr>
      <w:r>
        <w:rPr>
          <w:rFonts w:ascii="Trebuchet MS" w:hAnsi="Trebuchet MS"/>
          <w:szCs w:val="24"/>
        </w:rPr>
        <w:t xml:space="preserve">Transport advised that the site is located within Zone 2, Primary Core Area of the Revised Parking Standards and Design SPD. In accordance with the SPD the development would be required to provide a parking provision of one space per bedroom and one space from the proprietor. Transport based their response on the plans originally supplied with the </w:t>
      </w:r>
      <w:r w:rsidR="00533AEA">
        <w:rPr>
          <w:rFonts w:ascii="Trebuchet MS" w:hAnsi="Trebuchet MS"/>
          <w:szCs w:val="24"/>
        </w:rPr>
        <w:t xml:space="preserve">application, indicating three bedrooms, and the assumption that the proprietor would occupy a bedroom, therefore requiring a total of three parking spaces. Transport advised that </w:t>
      </w:r>
      <w:r w:rsidR="00704AC8">
        <w:rPr>
          <w:rFonts w:ascii="Trebuchet MS" w:hAnsi="Trebuchet MS"/>
          <w:szCs w:val="24"/>
        </w:rPr>
        <w:t xml:space="preserve">a parking layout should be supplied, demonstrating that the provision could be met. A lower parking provision would only be considered when clear justification is submitted and the development poses no detriment to highway safety. </w:t>
      </w:r>
    </w:p>
    <w:p w:rsidR="007B6972" w:rsidRPr="007B6972" w:rsidRDefault="00704AC8" w:rsidP="00BA0347">
      <w:pPr>
        <w:spacing w:line="240" w:lineRule="auto"/>
        <w:rPr>
          <w:rFonts w:ascii="Trebuchet MS" w:hAnsi="Trebuchet MS"/>
          <w:szCs w:val="24"/>
        </w:rPr>
      </w:pPr>
      <w:r>
        <w:rPr>
          <w:rFonts w:ascii="Trebuchet MS" w:hAnsi="Trebuchet MS"/>
          <w:szCs w:val="24"/>
        </w:rPr>
        <w:t xml:space="preserve">Environmental Protection raised no objection to the proposal. </w:t>
      </w:r>
      <w:r w:rsidR="003022CC">
        <w:rPr>
          <w:rFonts w:ascii="Trebuchet MS" w:hAnsi="Trebuchet MS"/>
          <w:szCs w:val="24"/>
        </w:rPr>
        <w:t xml:space="preserve">  </w:t>
      </w:r>
      <w:r w:rsidR="007B6972">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704AC8" w:rsidRDefault="00704AC8" w:rsidP="00A0641B">
      <w:pPr>
        <w:spacing w:line="240" w:lineRule="auto"/>
        <w:rPr>
          <w:rFonts w:ascii="Trebuchet MS" w:hAnsi="Trebuchet MS"/>
          <w:szCs w:val="24"/>
        </w:rPr>
      </w:pPr>
      <w:r>
        <w:rPr>
          <w:rFonts w:ascii="Trebuchet MS" w:hAnsi="Trebuchet MS"/>
          <w:szCs w:val="24"/>
        </w:rPr>
        <w:t>Policy CS4 – Accessibility and the Intensity of Development</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704AC8" w:rsidRDefault="00704AC8" w:rsidP="00A0641B">
      <w:pPr>
        <w:spacing w:line="240" w:lineRule="auto"/>
        <w:rPr>
          <w:rFonts w:ascii="Trebuchet MS" w:hAnsi="Trebuchet MS"/>
          <w:szCs w:val="24"/>
        </w:rPr>
      </w:pPr>
      <w:r>
        <w:rPr>
          <w:rFonts w:ascii="Trebuchet MS" w:hAnsi="Trebuchet MS"/>
          <w:szCs w:val="24"/>
        </w:rPr>
        <w:t>Policy CS17 – Protecting the Existing Housing Stock</w:t>
      </w:r>
    </w:p>
    <w:p w:rsidR="00704AC8" w:rsidRDefault="00704AC8" w:rsidP="00A0641B">
      <w:pPr>
        <w:spacing w:line="240" w:lineRule="auto"/>
        <w:rPr>
          <w:rFonts w:ascii="Trebuchet MS" w:hAnsi="Trebuchet MS"/>
          <w:szCs w:val="24"/>
        </w:rPr>
      </w:pPr>
      <w:r>
        <w:rPr>
          <w:rFonts w:ascii="Trebuchet MS" w:hAnsi="Trebuchet MS"/>
          <w:szCs w:val="24"/>
        </w:rPr>
        <w:t>Policy CS24 – Car/Cycle Parking</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Default="00B61D9C" w:rsidP="00A0641B">
      <w:pPr>
        <w:spacing w:line="240" w:lineRule="auto"/>
        <w:rPr>
          <w:rFonts w:ascii="Trebuchet MS" w:hAnsi="Trebuchet MS"/>
          <w:szCs w:val="24"/>
        </w:rPr>
      </w:pPr>
      <w:r>
        <w:rPr>
          <w:rFonts w:ascii="Trebuchet MS" w:hAnsi="Trebuchet MS"/>
          <w:szCs w:val="24"/>
        </w:rPr>
        <w:t>Policy DM7 – Accommodation for Vulnerable People</w:t>
      </w:r>
    </w:p>
    <w:p w:rsidR="00F653C1" w:rsidRPr="00B61D9C" w:rsidRDefault="00B61D9C" w:rsidP="00A0641B">
      <w:pPr>
        <w:spacing w:line="240" w:lineRule="auto"/>
        <w:rPr>
          <w:rFonts w:ascii="Trebuchet MS" w:hAnsi="Trebuchet MS"/>
          <w:szCs w:val="24"/>
        </w:rPr>
      </w:pPr>
      <w:r>
        <w:rPr>
          <w:rFonts w:ascii="Trebuchet MS" w:hAnsi="Trebuchet MS"/>
          <w:szCs w:val="24"/>
        </w:rPr>
        <w:t>Policy DM12 – Access, Traffic and Highway-Related Matters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095A82" w:rsidRPr="00095A82" w:rsidRDefault="00095A82" w:rsidP="00A0641B">
      <w:pPr>
        <w:spacing w:line="240" w:lineRule="auto"/>
        <w:rPr>
          <w:rFonts w:ascii="Trebuchet MS" w:hAnsi="Trebuchet MS"/>
          <w:szCs w:val="24"/>
          <w:u w:val="single"/>
        </w:rPr>
      </w:pPr>
      <w:r>
        <w:rPr>
          <w:rFonts w:ascii="Trebuchet MS" w:hAnsi="Trebuchet MS"/>
          <w:szCs w:val="24"/>
          <w:u w:val="single"/>
        </w:rPr>
        <w:t>Principle of the change of use</w:t>
      </w:r>
    </w:p>
    <w:p w:rsidR="006347DE" w:rsidRDefault="006347DE" w:rsidP="00A0641B">
      <w:pPr>
        <w:spacing w:line="240" w:lineRule="auto"/>
        <w:rPr>
          <w:rFonts w:ascii="Trebuchet MS" w:hAnsi="Trebuchet MS"/>
          <w:szCs w:val="24"/>
        </w:rPr>
      </w:pPr>
      <w:r>
        <w:rPr>
          <w:rFonts w:ascii="Trebuchet MS" w:hAnsi="Trebuchet MS"/>
          <w:szCs w:val="24"/>
        </w:rPr>
        <w:t xml:space="preserve">The proposed change of use would result in the loss of an existing </w:t>
      </w:r>
      <w:r w:rsidR="00A27F46">
        <w:rPr>
          <w:rFonts w:ascii="Trebuchet MS" w:hAnsi="Trebuchet MS"/>
          <w:szCs w:val="24"/>
        </w:rPr>
        <w:t xml:space="preserve">three bedroom family dwelling. </w:t>
      </w:r>
      <w:r w:rsidR="000A1501">
        <w:rPr>
          <w:rFonts w:ascii="Trebuchet MS" w:hAnsi="Trebuchet MS"/>
          <w:szCs w:val="24"/>
        </w:rPr>
        <w:t xml:space="preserve">Policy CS17 of the Core Strategy states that planning permission will not granted for any loss of residential accommodation, or a net loss in the number of residential units, </w:t>
      </w:r>
      <w:r w:rsidR="000A1501">
        <w:rPr>
          <w:rFonts w:ascii="Trebuchet MS" w:hAnsi="Trebuchet MS"/>
          <w:szCs w:val="24"/>
        </w:rPr>
        <w:lastRenderedPageBreak/>
        <w:t xml:space="preserve">unless there are exceptional circumstances. Justification as to why the loss of a three bedroom family dwelling would be acceptable has not been provided. The proposal is therefore in direct conflict with Policy CS17, so the principle of the change of use is unacceptable. </w:t>
      </w:r>
    </w:p>
    <w:p w:rsidR="000A1501" w:rsidRDefault="000A1501" w:rsidP="00A0641B">
      <w:pPr>
        <w:spacing w:line="240" w:lineRule="auto"/>
        <w:rPr>
          <w:rFonts w:ascii="Trebuchet MS" w:hAnsi="Trebuchet MS"/>
          <w:szCs w:val="24"/>
        </w:rPr>
      </w:pPr>
      <w:r>
        <w:rPr>
          <w:rFonts w:ascii="Trebuchet MS" w:hAnsi="Trebuchet MS"/>
          <w:szCs w:val="24"/>
        </w:rPr>
        <w:t xml:space="preserve">As is consistently applied, it is necessary to protect the existing housing stock and to avoid the undue loss of a residential use. While Reading is currently meeting its targets </w:t>
      </w:r>
      <w:r w:rsidR="00095A82">
        <w:rPr>
          <w:rFonts w:ascii="Trebuchet MS" w:hAnsi="Trebuchet MS"/>
          <w:szCs w:val="24"/>
        </w:rPr>
        <w:t xml:space="preserve">for new housing supply, there is an ongoing need for housing that is suitable for family occupation. Housing suitable for family occupation would comprise dwellings of three or more bedrooms. 555 Northumberland Avenue in its current state is suitable for continued residential use. Indeed, the proposal would not require any significant alterations to be made to the existing dwelling. On the basis of policy resisting the loss of traditional family housing stock, and the lack of justification provided as to why both the loss of family housing and the provision of B&amp;B accommodation would be acceptable, officers are satisfied that it has not been clearly demonstrated why planning permission should be granted for the proposed change of use. </w:t>
      </w:r>
      <w:r>
        <w:rPr>
          <w:rFonts w:ascii="Trebuchet MS" w:hAnsi="Trebuchet MS"/>
          <w:szCs w:val="24"/>
        </w:rPr>
        <w:t xml:space="preserve"> </w:t>
      </w:r>
    </w:p>
    <w:p w:rsidR="00095A82" w:rsidRDefault="00095A82" w:rsidP="00A0641B">
      <w:pPr>
        <w:spacing w:line="240" w:lineRule="auto"/>
        <w:rPr>
          <w:rFonts w:ascii="Trebuchet MS" w:hAnsi="Trebuchet MS"/>
          <w:szCs w:val="24"/>
          <w:u w:val="single"/>
        </w:rPr>
      </w:pPr>
      <w:r>
        <w:rPr>
          <w:rFonts w:ascii="Trebuchet MS" w:hAnsi="Trebuchet MS"/>
          <w:szCs w:val="24"/>
          <w:u w:val="single"/>
        </w:rPr>
        <w:t>Residential amenity</w:t>
      </w:r>
    </w:p>
    <w:p w:rsidR="00095A82" w:rsidRDefault="00095A82" w:rsidP="00A0641B">
      <w:pPr>
        <w:spacing w:line="240" w:lineRule="auto"/>
        <w:rPr>
          <w:rFonts w:ascii="Trebuchet MS" w:hAnsi="Trebuchet MS"/>
          <w:szCs w:val="24"/>
        </w:rPr>
      </w:pPr>
      <w:r>
        <w:rPr>
          <w:rFonts w:ascii="Trebuchet MS" w:hAnsi="Trebuchet MS"/>
          <w:szCs w:val="24"/>
        </w:rPr>
        <w:t xml:space="preserve">The proposed change of use would provide temporary accommodation across four bedrooms. The existing living room would be converted into a bedroom. </w:t>
      </w:r>
      <w:r w:rsidR="00F01DE7">
        <w:rPr>
          <w:rFonts w:ascii="Trebuchet MS" w:hAnsi="Trebuchet MS"/>
          <w:szCs w:val="24"/>
        </w:rPr>
        <w:t xml:space="preserve">The proposal would result in </w:t>
      </w:r>
      <w:proofErr w:type="gramStart"/>
      <w:r w:rsidR="00F01DE7">
        <w:rPr>
          <w:rFonts w:ascii="Trebuchet MS" w:hAnsi="Trebuchet MS"/>
          <w:szCs w:val="24"/>
        </w:rPr>
        <w:t>an intensification</w:t>
      </w:r>
      <w:proofErr w:type="gramEnd"/>
      <w:r w:rsidR="00F01DE7">
        <w:rPr>
          <w:rFonts w:ascii="Trebuchet MS" w:hAnsi="Trebuchet MS"/>
          <w:szCs w:val="24"/>
        </w:rPr>
        <w:t xml:space="preserve"> in the use of the dwelling, which could lead to unwanted disturbance for residents of neighbouring dwellings. The additional comings and goings of occupants of the proposed B&amp;B could result in noise disturbance such as from slamming of doors and increased usage of external amenity areas at unsociable hours. In addition, due to the proposed use it is extremely likely that the residents of the B&amp;B would there only temporarily. This would likely erode the sense of community and belonging in the area, which is primarily comprised of homes in conventional occupation. Due to the transient nature of the proposed residents, there may also be concerns with regard to crime and safety. The proposed change of use would therefore be contrary to Policy DM4 of the Sites and Detailed Policies Document.</w:t>
      </w:r>
    </w:p>
    <w:p w:rsidR="00F01DE7" w:rsidRDefault="00F01DE7" w:rsidP="00A0641B">
      <w:pPr>
        <w:spacing w:line="240" w:lineRule="auto"/>
        <w:rPr>
          <w:rFonts w:ascii="Trebuchet MS" w:hAnsi="Trebuchet MS"/>
          <w:szCs w:val="24"/>
          <w:u w:val="single"/>
        </w:rPr>
      </w:pPr>
      <w:r>
        <w:rPr>
          <w:rFonts w:ascii="Trebuchet MS" w:hAnsi="Trebuchet MS"/>
          <w:szCs w:val="24"/>
          <w:u w:val="single"/>
        </w:rPr>
        <w:t>Parking</w:t>
      </w:r>
    </w:p>
    <w:p w:rsidR="00F01DE7" w:rsidRDefault="00F01DE7" w:rsidP="00A0641B">
      <w:pPr>
        <w:spacing w:line="240" w:lineRule="auto"/>
        <w:rPr>
          <w:rFonts w:ascii="Trebuchet MS" w:hAnsi="Trebuchet MS"/>
          <w:szCs w:val="24"/>
        </w:rPr>
      </w:pPr>
      <w:r>
        <w:rPr>
          <w:rFonts w:ascii="Trebuchet MS" w:hAnsi="Trebuchet MS"/>
          <w:szCs w:val="24"/>
        </w:rPr>
        <w:t xml:space="preserve">In accordance with the Council’s Revised Parking Standards and Design SPD, the proposed use would be required to provide one off-road parking space per bedroom, plus one off-road space for the proprietor. This would equate to a total of five off-road spaces required. As set out in the consultation response received from Transport, a lower provision would only be considered when </w:t>
      </w:r>
      <w:r w:rsidR="00F77FCD">
        <w:rPr>
          <w:rFonts w:ascii="Trebuchet MS" w:hAnsi="Trebuchet MS"/>
          <w:szCs w:val="24"/>
        </w:rPr>
        <w:t xml:space="preserve">clear justification is provided, and that the development would pose no detrimental impact to highway safety. Justification for providing only two off-road parking spaces has not been provided. The limited on-site parking provision may therefore result in an increase in on-street parking, which may in turn result in additional traffic and problems to highway safety. The proposal is therefore contrary to Policy CS24 of the Core Strategy and Policy DM12 of the Sites and Detailed Policies Document. </w:t>
      </w:r>
    </w:p>
    <w:p w:rsidR="00F77FCD" w:rsidRDefault="00F77FCD" w:rsidP="00A0641B">
      <w:pPr>
        <w:spacing w:line="240" w:lineRule="auto"/>
        <w:rPr>
          <w:rFonts w:ascii="Trebuchet MS" w:hAnsi="Trebuchet MS"/>
          <w:szCs w:val="24"/>
          <w:u w:val="single"/>
        </w:rPr>
      </w:pPr>
      <w:r>
        <w:rPr>
          <w:rFonts w:ascii="Trebuchet MS" w:hAnsi="Trebuchet MS"/>
          <w:szCs w:val="24"/>
          <w:u w:val="single"/>
        </w:rPr>
        <w:t>Accommodation for vulnerable people</w:t>
      </w:r>
    </w:p>
    <w:p w:rsidR="00F77FCD" w:rsidRPr="00F77FCD" w:rsidRDefault="00F77FCD" w:rsidP="00A0641B">
      <w:pPr>
        <w:spacing w:line="240" w:lineRule="auto"/>
        <w:rPr>
          <w:rFonts w:ascii="Trebuchet MS" w:hAnsi="Trebuchet MS"/>
          <w:szCs w:val="24"/>
        </w:rPr>
      </w:pPr>
      <w:r>
        <w:rPr>
          <w:rFonts w:ascii="Trebuchet MS" w:hAnsi="Trebuchet MS"/>
          <w:szCs w:val="24"/>
        </w:rPr>
        <w:t xml:space="preserve">The applicant has advised that the intended occupants of the B&amp;B would include those with a complex set of needs. Policy DM7 of the Sites and Detailed Policies Document requires that development providing this type of specialist accommodation be justified to meet an identified need. Justification for the need for this type of accommodation has not been provided, so officers cannot be certain that the proposed change of use is required.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377EF3" w:rsidRPr="00377EF3" w:rsidRDefault="00377EF3" w:rsidP="00493FCB">
      <w:pPr>
        <w:spacing w:line="240" w:lineRule="auto"/>
        <w:rPr>
          <w:rFonts w:ascii="Trebuchet MS" w:hAnsi="Trebuchet MS"/>
          <w:szCs w:val="24"/>
        </w:rPr>
      </w:pPr>
      <w:r>
        <w:rPr>
          <w:rFonts w:ascii="Trebuchet MS" w:hAnsi="Trebuchet MS"/>
          <w:szCs w:val="24"/>
        </w:rPr>
        <w:lastRenderedPageBreak/>
        <w:t xml:space="preserve">The proposed change of use is contrary to a number of Development Plan policies. The proposal has not demonstrated the acceptability and suitability for the intended use. The proposal is therefore subject for refusal.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377EF3" w:rsidRPr="007C55A2" w:rsidRDefault="00377EF3" w:rsidP="00A07CBB">
      <w:pPr>
        <w:spacing w:line="240" w:lineRule="auto"/>
        <w:rPr>
          <w:rFonts w:ascii="Trebuchet MS" w:hAnsi="Trebuchet MS"/>
          <w:b/>
          <w:szCs w:val="24"/>
        </w:rPr>
      </w:pPr>
      <w:r>
        <w:rPr>
          <w:rFonts w:ascii="Trebuchet MS" w:hAnsi="Trebuchet MS"/>
          <w:b/>
          <w:szCs w:val="24"/>
        </w:rPr>
        <w:t>REFUSE</w:t>
      </w:r>
      <w:bookmarkStart w:id="0" w:name="_GoBack"/>
      <w:bookmarkEnd w:id="0"/>
    </w:p>
    <w:sectPr w:rsidR="00377EF3"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95A82"/>
    <w:rsid w:val="000A1501"/>
    <w:rsid w:val="001462B1"/>
    <w:rsid w:val="001724C3"/>
    <w:rsid w:val="00187A52"/>
    <w:rsid w:val="001A1D74"/>
    <w:rsid w:val="001B1192"/>
    <w:rsid w:val="001E3A59"/>
    <w:rsid w:val="0025023D"/>
    <w:rsid w:val="00271E64"/>
    <w:rsid w:val="002F7727"/>
    <w:rsid w:val="003022CC"/>
    <w:rsid w:val="00377EF3"/>
    <w:rsid w:val="003C3AC5"/>
    <w:rsid w:val="003F5779"/>
    <w:rsid w:val="00435A3F"/>
    <w:rsid w:val="00471B8C"/>
    <w:rsid w:val="00493FCB"/>
    <w:rsid w:val="004B46CD"/>
    <w:rsid w:val="00503777"/>
    <w:rsid w:val="00531F4B"/>
    <w:rsid w:val="00533AEA"/>
    <w:rsid w:val="0055521C"/>
    <w:rsid w:val="005C3E8D"/>
    <w:rsid w:val="006207E9"/>
    <w:rsid w:val="006347DE"/>
    <w:rsid w:val="006520C0"/>
    <w:rsid w:val="00656759"/>
    <w:rsid w:val="00661FA5"/>
    <w:rsid w:val="0068081B"/>
    <w:rsid w:val="006A11BD"/>
    <w:rsid w:val="00704AC8"/>
    <w:rsid w:val="00742F35"/>
    <w:rsid w:val="007A1C70"/>
    <w:rsid w:val="007B6972"/>
    <w:rsid w:val="007C55A2"/>
    <w:rsid w:val="0081229E"/>
    <w:rsid w:val="008942E3"/>
    <w:rsid w:val="00935AC7"/>
    <w:rsid w:val="009A0C0E"/>
    <w:rsid w:val="00A0641B"/>
    <w:rsid w:val="00A07CBB"/>
    <w:rsid w:val="00A10BFC"/>
    <w:rsid w:val="00A27F46"/>
    <w:rsid w:val="00A474B3"/>
    <w:rsid w:val="00A91268"/>
    <w:rsid w:val="00A95E82"/>
    <w:rsid w:val="00B61D9C"/>
    <w:rsid w:val="00BA0347"/>
    <w:rsid w:val="00BC3D09"/>
    <w:rsid w:val="00CA5979"/>
    <w:rsid w:val="00CB0684"/>
    <w:rsid w:val="00CC3590"/>
    <w:rsid w:val="00CD2465"/>
    <w:rsid w:val="00EA0B41"/>
    <w:rsid w:val="00EC327C"/>
    <w:rsid w:val="00ED3E57"/>
    <w:rsid w:val="00F01DE7"/>
    <w:rsid w:val="00F55A4D"/>
    <w:rsid w:val="00F653C1"/>
    <w:rsid w:val="00F77FCD"/>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2018-08-10T15:33:00Z</dcterms:created>
  <dcterms:modified xsi:type="dcterms:W3CDTF">2018-08-16T14:48:00Z</dcterms:modified>
</cp:coreProperties>
</file>