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b/>
          <w:color w:val="000000" w:themeColor="text1"/>
          <w:sz w:val="22"/>
          <w:szCs w:val="24"/>
        </w:rPr>
        <w:t>DELEGATED APPL</w:t>
      </w:r>
      <w:r w:rsidR="00633773" w:rsidRPr="003F725B">
        <w:rPr>
          <w:rFonts w:ascii="Trebuchet MS" w:hAnsi="Trebuchet MS"/>
          <w:b/>
          <w:color w:val="000000" w:themeColor="text1"/>
          <w:sz w:val="22"/>
          <w:szCs w:val="24"/>
        </w:rPr>
        <w:t xml:space="preserve">ICATION REPORT </w:t>
      </w:r>
      <w:r w:rsidR="00633773" w:rsidRPr="003F725B">
        <w:rPr>
          <w:rFonts w:ascii="Trebuchet MS" w:hAnsi="Trebuchet MS"/>
          <w:b/>
          <w:color w:val="000000" w:themeColor="text1"/>
          <w:sz w:val="22"/>
          <w:szCs w:val="24"/>
        </w:rPr>
        <w:tab/>
      </w:r>
      <w:r w:rsidR="00633773" w:rsidRPr="003F725B">
        <w:rPr>
          <w:rFonts w:ascii="Trebuchet MS" w:hAnsi="Trebuchet MS"/>
          <w:b/>
          <w:color w:val="000000" w:themeColor="text1"/>
          <w:sz w:val="22"/>
          <w:szCs w:val="24"/>
        </w:rPr>
        <w:tab/>
      </w:r>
      <w:r w:rsidR="00633773" w:rsidRPr="003F725B">
        <w:rPr>
          <w:rFonts w:ascii="Trebuchet MS" w:hAnsi="Trebuchet MS"/>
          <w:b/>
          <w:color w:val="000000" w:themeColor="text1"/>
          <w:sz w:val="22"/>
          <w:szCs w:val="24"/>
        </w:rPr>
        <w:tab/>
      </w:r>
      <w:r w:rsidR="00633773" w:rsidRPr="003F725B">
        <w:rPr>
          <w:rFonts w:ascii="Trebuchet MS" w:hAnsi="Trebuchet MS"/>
          <w:b/>
          <w:color w:val="000000" w:themeColor="text1"/>
          <w:sz w:val="22"/>
          <w:szCs w:val="24"/>
        </w:rPr>
        <w:tab/>
      </w:r>
      <w:r w:rsidR="003F725B">
        <w:rPr>
          <w:rFonts w:ascii="Trebuchet MS" w:hAnsi="Trebuchet MS"/>
          <w:b/>
          <w:color w:val="000000" w:themeColor="text1"/>
          <w:sz w:val="22"/>
          <w:szCs w:val="24"/>
        </w:rPr>
        <w:t xml:space="preserve">              </w:t>
      </w:r>
      <w:r w:rsidR="00633773" w:rsidRPr="003F725B">
        <w:rPr>
          <w:rFonts w:ascii="Trebuchet MS" w:hAnsi="Trebuchet MS"/>
          <w:b/>
          <w:color w:val="000000" w:themeColor="text1"/>
          <w:sz w:val="22"/>
          <w:szCs w:val="24"/>
        </w:rPr>
        <w:t>Target Date:</w:t>
      </w:r>
      <w:r w:rsidR="003F725B">
        <w:rPr>
          <w:rFonts w:ascii="Trebuchet MS" w:hAnsi="Trebuchet MS"/>
          <w:b/>
          <w:color w:val="000000" w:themeColor="text1"/>
          <w:sz w:val="22"/>
          <w:szCs w:val="24"/>
        </w:rPr>
        <w:t xml:space="preserve"> </w:t>
      </w:r>
      <w:r w:rsidR="003F725B" w:rsidRPr="003F725B">
        <w:rPr>
          <w:rFonts w:ascii="Trebuchet MS" w:hAnsi="Trebuchet MS"/>
          <w:color w:val="000000" w:themeColor="text1"/>
          <w:sz w:val="22"/>
          <w:szCs w:val="24"/>
        </w:rPr>
        <w:t>07/06/18</w:t>
      </w:r>
    </w:p>
    <w:p w:rsidR="00FA1CFE" w:rsidRPr="003F725B" w:rsidRDefault="00E90482" w:rsidP="00FA1CFE">
      <w:pPr>
        <w:pStyle w:val="PlainText"/>
        <w:rPr>
          <w:rFonts w:ascii="Trebuchet MS" w:hAnsi="Trebuchet MS"/>
          <w:color w:val="000000" w:themeColor="text1"/>
          <w:sz w:val="22"/>
          <w:szCs w:val="24"/>
        </w:rPr>
      </w:pPr>
      <w:r w:rsidRPr="003F725B">
        <w:rPr>
          <w:rFonts w:ascii="Trebuchet MS" w:hAnsi="Trebuchet MS"/>
          <w:b/>
          <w:color w:val="000000" w:themeColor="text1"/>
          <w:sz w:val="22"/>
          <w:szCs w:val="24"/>
        </w:rPr>
        <w:t>Application No:</w:t>
      </w:r>
      <w:r w:rsidR="003F725B">
        <w:rPr>
          <w:rFonts w:ascii="Trebuchet MS" w:hAnsi="Trebuchet MS"/>
          <w:b/>
          <w:color w:val="000000" w:themeColor="text1"/>
          <w:sz w:val="22"/>
          <w:szCs w:val="24"/>
        </w:rPr>
        <w:t xml:space="preserve"> </w:t>
      </w:r>
      <w:r w:rsidR="003F725B">
        <w:rPr>
          <w:rFonts w:ascii="Trebuchet MS" w:hAnsi="Trebuchet MS"/>
          <w:color w:val="000000" w:themeColor="text1"/>
          <w:sz w:val="22"/>
          <w:szCs w:val="24"/>
        </w:rPr>
        <w:t>180599/HOU</w:t>
      </w:r>
    </w:p>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b/>
          <w:color w:val="000000" w:themeColor="text1"/>
          <w:sz w:val="22"/>
          <w:szCs w:val="24"/>
        </w:rPr>
        <w:t>Address:</w:t>
      </w:r>
      <w:r w:rsidRPr="003F725B">
        <w:rPr>
          <w:rFonts w:ascii="Trebuchet MS" w:hAnsi="Trebuchet MS"/>
          <w:color w:val="000000" w:themeColor="text1"/>
          <w:sz w:val="22"/>
          <w:szCs w:val="24"/>
        </w:rPr>
        <w:t xml:space="preserve"> </w:t>
      </w:r>
      <w:r w:rsidR="003F725B">
        <w:rPr>
          <w:rFonts w:ascii="Trebuchet MS" w:hAnsi="Trebuchet MS"/>
          <w:color w:val="000000" w:themeColor="text1"/>
          <w:sz w:val="22"/>
          <w:szCs w:val="24"/>
        </w:rPr>
        <w:t>1 Polsted Road</w:t>
      </w:r>
    </w:p>
    <w:p w:rsidR="00D235B9" w:rsidRPr="003F725B" w:rsidRDefault="00FA1CFE" w:rsidP="00FA1CFE">
      <w:pPr>
        <w:pStyle w:val="PlainText"/>
        <w:rPr>
          <w:rFonts w:ascii="Trebuchet MS" w:hAnsi="Trebuchet MS"/>
          <w:color w:val="000000" w:themeColor="text1"/>
          <w:sz w:val="22"/>
          <w:szCs w:val="24"/>
        </w:rPr>
      </w:pPr>
      <w:r w:rsidRPr="003F725B">
        <w:rPr>
          <w:rFonts w:ascii="Trebuchet MS" w:hAnsi="Trebuchet MS"/>
          <w:b/>
          <w:color w:val="000000" w:themeColor="text1"/>
          <w:sz w:val="22"/>
          <w:szCs w:val="24"/>
        </w:rPr>
        <w:t xml:space="preserve">Proposal: </w:t>
      </w:r>
      <w:r w:rsidR="003F725B">
        <w:rPr>
          <w:rFonts w:ascii="Trebuchet MS" w:hAnsi="Trebuchet MS"/>
          <w:color w:val="000000" w:themeColor="text1"/>
          <w:sz w:val="22"/>
          <w:szCs w:val="24"/>
        </w:rPr>
        <w:t>Part one, part two storey side and rear extension</w:t>
      </w:r>
    </w:p>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b/>
          <w:color w:val="000000" w:themeColor="text1"/>
          <w:sz w:val="22"/>
          <w:szCs w:val="24"/>
        </w:rPr>
        <w:t xml:space="preserve">Case officer: </w:t>
      </w:r>
      <w:r w:rsidR="00E90482" w:rsidRPr="003F725B">
        <w:rPr>
          <w:rFonts w:ascii="Trebuchet MS" w:hAnsi="Trebuchet MS"/>
          <w:color w:val="000000" w:themeColor="text1"/>
          <w:sz w:val="22"/>
          <w:szCs w:val="24"/>
        </w:rPr>
        <w:t>Tom Hughes</w:t>
      </w:r>
    </w:p>
    <w:p w:rsidR="00FA1CFE" w:rsidRPr="003F725B" w:rsidRDefault="00FA1CFE" w:rsidP="00FA1CFE">
      <w:pPr>
        <w:pStyle w:val="PlainText"/>
        <w:rPr>
          <w:rFonts w:ascii="Trebuchet MS" w:hAnsi="Trebuchet MS"/>
          <w:color w:val="000000" w:themeColor="text1"/>
          <w:sz w:val="22"/>
          <w:szCs w:val="24"/>
        </w:rPr>
      </w:pPr>
    </w:p>
    <w:p w:rsidR="00FA1CFE" w:rsidRPr="003F725B" w:rsidRDefault="00FA1CFE" w:rsidP="00FA1CFE">
      <w:pPr>
        <w:pStyle w:val="PlainText"/>
        <w:rPr>
          <w:rFonts w:ascii="Trebuchet MS" w:hAnsi="Trebuchet MS"/>
          <w:b/>
          <w:color w:val="000000" w:themeColor="text1"/>
          <w:sz w:val="22"/>
          <w:szCs w:val="24"/>
        </w:rPr>
      </w:pPr>
      <w:r w:rsidRPr="003F725B">
        <w:rPr>
          <w:rFonts w:ascii="Trebuchet MS" w:hAnsi="Trebuchet MS"/>
          <w:b/>
          <w:color w:val="000000" w:themeColor="text1"/>
          <w:sz w:val="22"/>
          <w:szCs w:val="24"/>
        </w:rPr>
        <w:t>Site Descr</w:t>
      </w:r>
      <w:r w:rsidR="00633773" w:rsidRPr="003F725B">
        <w:rPr>
          <w:rFonts w:ascii="Trebuchet MS" w:hAnsi="Trebuchet MS"/>
          <w:b/>
          <w:color w:val="000000" w:themeColor="text1"/>
          <w:sz w:val="22"/>
          <w:szCs w:val="24"/>
        </w:rPr>
        <w:t>iption and Surrounding Area</w:t>
      </w:r>
      <w:r w:rsidRPr="003F725B">
        <w:rPr>
          <w:rFonts w:ascii="Trebuchet MS" w:hAnsi="Trebuchet MS"/>
          <w:b/>
          <w:color w:val="000000" w:themeColor="text1"/>
          <w:sz w:val="22"/>
          <w:szCs w:val="24"/>
        </w:rPr>
        <w:t xml:space="preserve"> </w:t>
      </w:r>
    </w:p>
    <w:p w:rsidR="00FA1CFE" w:rsidRDefault="003F725B" w:rsidP="00FA1CFE">
      <w:pPr>
        <w:autoSpaceDE/>
        <w:autoSpaceDN/>
        <w:rPr>
          <w:rFonts w:ascii="Trebuchet MS" w:hAnsi="Trebuchet MS"/>
          <w:color w:val="000000" w:themeColor="text1"/>
          <w:sz w:val="22"/>
          <w:szCs w:val="24"/>
        </w:rPr>
      </w:pPr>
      <w:r>
        <w:rPr>
          <w:rFonts w:ascii="Trebuchet MS" w:hAnsi="Trebuchet MS"/>
          <w:color w:val="000000" w:themeColor="text1"/>
          <w:sz w:val="22"/>
          <w:szCs w:val="24"/>
        </w:rPr>
        <w:t>The application site is a two storey end of terraced dwelling with a pitched roof. The dwelling benefits from a loft conversion with a rear box dormer. The site benefits from a relatively wide frontage, which tapers to the rear. The site is within an Article 4 area</w:t>
      </w:r>
      <w:r w:rsidR="00EC08E7">
        <w:rPr>
          <w:rFonts w:ascii="Trebuchet MS" w:hAnsi="Trebuchet MS"/>
          <w:color w:val="000000" w:themeColor="text1"/>
          <w:sz w:val="22"/>
          <w:szCs w:val="24"/>
        </w:rPr>
        <w:t xml:space="preserve"> controlling the use of patterned brickwork. The surrounding area is predominantly residential. The United Reformed Church is located beyond the south-westward site boundary. Other neighbouring dwellings have been variously extended to the rear. </w:t>
      </w:r>
    </w:p>
    <w:p w:rsidR="003F725B" w:rsidRPr="003F725B" w:rsidRDefault="003F725B" w:rsidP="00FA1CFE">
      <w:pPr>
        <w:autoSpaceDE/>
        <w:autoSpaceDN/>
        <w:rPr>
          <w:rFonts w:ascii="Trebuchet MS" w:hAnsi="Trebuchet MS"/>
          <w:color w:val="000000" w:themeColor="text1"/>
          <w:sz w:val="22"/>
          <w:szCs w:val="24"/>
        </w:rPr>
      </w:pPr>
    </w:p>
    <w:p w:rsidR="00EC08E7" w:rsidRDefault="00633773" w:rsidP="00FA1CFE">
      <w:pPr>
        <w:pStyle w:val="PlainText"/>
        <w:rPr>
          <w:rFonts w:ascii="Trebuchet MS" w:hAnsi="Trebuchet MS"/>
          <w:b/>
          <w:color w:val="000000" w:themeColor="text1"/>
          <w:sz w:val="22"/>
          <w:szCs w:val="24"/>
        </w:rPr>
      </w:pPr>
      <w:r w:rsidRPr="003F725B">
        <w:rPr>
          <w:rFonts w:ascii="Trebuchet MS" w:hAnsi="Trebuchet MS"/>
          <w:b/>
          <w:color w:val="000000" w:themeColor="text1"/>
          <w:sz w:val="22"/>
          <w:szCs w:val="24"/>
        </w:rPr>
        <w:t>Proposal</w:t>
      </w:r>
    </w:p>
    <w:p w:rsidR="00FA1CFE" w:rsidRPr="003F725B" w:rsidRDefault="00EC08E7" w:rsidP="00FA1CFE">
      <w:pPr>
        <w:pStyle w:val="PlainText"/>
        <w:rPr>
          <w:rFonts w:ascii="Trebuchet MS" w:hAnsi="Trebuchet MS"/>
          <w:b/>
          <w:color w:val="000000" w:themeColor="text1"/>
          <w:sz w:val="22"/>
          <w:szCs w:val="24"/>
        </w:rPr>
      </w:pPr>
      <w:r>
        <w:rPr>
          <w:rFonts w:ascii="Trebuchet MS" w:hAnsi="Trebuchet MS"/>
          <w:color w:val="000000" w:themeColor="text1"/>
          <w:sz w:val="22"/>
          <w:szCs w:val="24"/>
        </w:rPr>
        <w:t xml:space="preserve">The proposal is for a part one, part two storey side and rear extension. The proposal would extend beyond the south-westward elevation at a width of 4.2m. A minimal distance would be maintained </w:t>
      </w:r>
      <w:r w:rsidR="004131D3">
        <w:rPr>
          <w:rFonts w:ascii="Trebuchet MS" w:hAnsi="Trebuchet MS"/>
          <w:color w:val="000000" w:themeColor="text1"/>
          <w:sz w:val="22"/>
          <w:szCs w:val="24"/>
        </w:rPr>
        <w:t xml:space="preserve">along </w:t>
      </w:r>
      <w:r>
        <w:rPr>
          <w:rFonts w:ascii="Trebuchet MS" w:hAnsi="Trebuchet MS"/>
          <w:color w:val="000000" w:themeColor="text1"/>
          <w:sz w:val="22"/>
          <w:szCs w:val="24"/>
        </w:rPr>
        <w:t xml:space="preserve">the south-westward site boundary. </w:t>
      </w:r>
      <w:r w:rsidR="002210CD">
        <w:rPr>
          <w:rFonts w:ascii="Trebuchet MS" w:hAnsi="Trebuchet MS"/>
          <w:color w:val="000000" w:themeColor="text1"/>
          <w:sz w:val="22"/>
          <w:szCs w:val="24"/>
        </w:rPr>
        <w:t xml:space="preserve">The proposal would project along the side elevation, following the splay of the site boundary, to a depth 6m beyond the original rear elevation. The proposal would extend across the full width of the original rear elevation at this depth at the ground floor, and at a width of 3.8m at the first floor. </w:t>
      </w:r>
      <w:r w:rsidR="00E51BAD">
        <w:rPr>
          <w:rFonts w:ascii="Trebuchet MS" w:hAnsi="Trebuchet MS"/>
          <w:color w:val="000000" w:themeColor="text1"/>
          <w:sz w:val="22"/>
          <w:szCs w:val="24"/>
        </w:rPr>
        <w:t xml:space="preserve">Beyond the original side elevation the proposal would have a pitched roof, with a maximum height of 8.2m and a height to eaves of 6m, set down from the existing ridgeline by 1m. Beyond the original side and rear elevations, the two storey element would have a further pitched roof, separated by a short flat roof section. This element would have a maximum height of 8.5m and a height to eaves of 6m. Two roof lights would be located within the rearward roof slope. The single storey rearward element would have a flat roof at a height of 4m. A roof lantern would be located within the section of flat roof, projecting to an additional height of 0.3m. To the front elevation, a window and single door would be located at the ground floor, with a further window at the first floor. To the rear elevation, two sets of bi-fold doors would be located at the ground floor with two further windows at the first floor. </w:t>
      </w:r>
      <w:r w:rsidR="00120190">
        <w:rPr>
          <w:rFonts w:ascii="Trebuchet MS" w:hAnsi="Trebuchet MS"/>
          <w:color w:val="000000" w:themeColor="text1"/>
          <w:sz w:val="22"/>
          <w:szCs w:val="24"/>
        </w:rPr>
        <w:t xml:space="preserve">Materials have been selected to match those of the existing dwelling. </w:t>
      </w:r>
      <w:r w:rsidR="00E51BAD">
        <w:rPr>
          <w:rFonts w:ascii="Trebuchet MS" w:hAnsi="Trebuchet MS"/>
          <w:color w:val="000000" w:themeColor="text1"/>
          <w:sz w:val="22"/>
          <w:szCs w:val="24"/>
        </w:rPr>
        <w:t xml:space="preserve"> </w:t>
      </w:r>
      <w:r w:rsidR="002210CD">
        <w:rPr>
          <w:rFonts w:ascii="Trebuchet MS" w:hAnsi="Trebuchet MS"/>
          <w:color w:val="000000" w:themeColor="text1"/>
          <w:sz w:val="22"/>
          <w:szCs w:val="24"/>
        </w:rPr>
        <w:t xml:space="preserve">  </w:t>
      </w:r>
      <w:r>
        <w:rPr>
          <w:rFonts w:ascii="Trebuchet MS" w:hAnsi="Trebuchet MS"/>
          <w:color w:val="000000" w:themeColor="text1"/>
          <w:sz w:val="22"/>
          <w:szCs w:val="24"/>
        </w:rPr>
        <w:t xml:space="preserve">  </w:t>
      </w:r>
      <w:r w:rsidR="00FA1CFE" w:rsidRPr="003F725B">
        <w:rPr>
          <w:rFonts w:ascii="Trebuchet MS" w:hAnsi="Trebuchet MS"/>
          <w:b/>
          <w:color w:val="000000" w:themeColor="text1"/>
          <w:sz w:val="22"/>
          <w:szCs w:val="24"/>
        </w:rPr>
        <w:t xml:space="preserve">  </w:t>
      </w:r>
    </w:p>
    <w:p w:rsidR="00FA1CFE" w:rsidRPr="003F725B" w:rsidRDefault="00FA1CFE" w:rsidP="00FA1CFE">
      <w:pPr>
        <w:rPr>
          <w:rFonts w:ascii="Trebuchet MS" w:hAnsi="Trebuchet MS"/>
          <w:color w:val="000000" w:themeColor="text1"/>
          <w:sz w:val="22"/>
          <w:szCs w:val="24"/>
        </w:rPr>
      </w:pPr>
    </w:p>
    <w:p w:rsidR="00FA1CFE" w:rsidRPr="003F725B" w:rsidRDefault="00633773" w:rsidP="00FA1CFE">
      <w:pPr>
        <w:pStyle w:val="PlainText"/>
        <w:rPr>
          <w:rFonts w:ascii="Trebuchet MS" w:hAnsi="Trebuchet MS"/>
          <w:b/>
          <w:color w:val="000000" w:themeColor="text1"/>
          <w:sz w:val="22"/>
          <w:szCs w:val="24"/>
        </w:rPr>
      </w:pPr>
      <w:r w:rsidRPr="003F725B">
        <w:rPr>
          <w:rFonts w:ascii="Trebuchet MS" w:hAnsi="Trebuchet MS"/>
          <w:b/>
          <w:color w:val="000000" w:themeColor="text1"/>
          <w:sz w:val="22"/>
          <w:szCs w:val="24"/>
        </w:rPr>
        <w:t>Plans Considered</w:t>
      </w:r>
    </w:p>
    <w:p w:rsidR="002629C9" w:rsidRDefault="00FA1CFE" w:rsidP="00FA1CFE">
      <w:pPr>
        <w:pStyle w:val="PlainText"/>
        <w:rPr>
          <w:rFonts w:ascii="Trebuchet MS" w:hAnsi="Trebuchet MS"/>
          <w:sz w:val="22"/>
          <w:szCs w:val="24"/>
        </w:rPr>
      </w:pPr>
      <w:r w:rsidRPr="003F725B">
        <w:rPr>
          <w:rFonts w:ascii="Trebuchet MS" w:hAnsi="Trebuchet MS"/>
          <w:sz w:val="22"/>
          <w:szCs w:val="24"/>
        </w:rPr>
        <w:t xml:space="preserve">The agent </w:t>
      </w:r>
      <w:r w:rsidR="00120190">
        <w:rPr>
          <w:rFonts w:ascii="Trebuchet MS" w:hAnsi="Trebuchet MS"/>
          <w:sz w:val="22"/>
          <w:szCs w:val="24"/>
        </w:rPr>
        <w:t>supplied</w:t>
      </w:r>
      <w:r w:rsidR="002629C9" w:rsidRPr="003F725B">
        <w:rPr>
          <w:rFonts w:ascii="Trebuchet MS" w:hAnsi="Trebuchet MS"/>
          <w:sz w:val="22"/>
          <w:szCs w:val="24"/>
        </w:rPr>
        <w:t xml:space="preserve"> the following</w:t>
      </w:r>
      <w:r w:rsidRPr="003F725B">
        <w:rPr>
          <w:rFonts w:ascii="Trebuchet MS" w:hAnsi="Trebuchet MS"/>
          <w:sz w:val="22"/>
          <w:szCs w:val="24"/>
        </w:rPr>
        <w:t>, received on</w:t>
      </w:r>
      <w:r w:rsidR="002629C9" w:rsidRPr="003F725B">
        <w:rPr>
          <w:rFonts w:ascii="Trebuchet MS" w:hAnsi="Trebuchet MS"/>
          <w:sz w:val="22"/>
          <w:szCs w:val="24"/>
        </w:rPr>
        <w:t xml:space="preserve"> </w:t>
      </w:r>
      <w:r w:rsidR="00120190">
        <w:rPr>
          <w:rFonts w:ascii="Trebuchet MS" w:hAnsi="Trebuchet MS"/>
          <w:sz w:val="22"/>
          <w:szCs w:val="24"/>
        </w:rPr>
        <w:t>10/04/18:</w:t>
      </w:r>
    </w:p>
    <w:p w:rsidR="00120190" w:rsidRPr="003F725B" w:rsidRDefault="00120190" w:rsidP="00FA1CFE">
      <w:pPr>
        <w:pStyle w:val="PlainText"/>
        <w:rPr>
          <w:rFonts w:ascii="Trebuchet MS" w:hAnsi="Trebuchet MS"/>
          <w:sz w:val="22"/>
          <w:szCs w:val="24"/>
        </w:rPr>
      </w:pPr>
      <w:r>
        <w:rPr>
          <w:rFonts w:ascii="Trebuchet MS" w:hAnsi="Trebuchet MS"/>
          <w:sz w:val="22"/>
          <w:szCs w:val="24"/>
        </w:rPr>
        <w:t>Drawing No: 1 – Site Location, Block Plan, Existing and Proposed Floor Plans and Elevations</w:t>
      </w:r>
    </w:p>
    <w:p w:rsidR="00D235B9" w:rsidRPr="003F725B" w:rsidRDefault="00D235B9" w:rsidP="00FA1CFE">
      <w:pPr>
        <w:pStyle w:val="PlainText"/>
        <w:rPr>
          <w:rFonts w:ascii="Trebuchet MS" w:hAnsi="Trebuchet MS"/>
          <w:b/>
          <w:color w:val="000000" w:themeColor="text1"/>
          <w:sz w:val="22"/>
          <w:szCs w:val="24"/>
        </w:rPr>
      </w:pPr>
    </w:p>
    <w:p w:rsidR="00FA1CFE" w:rsidRDefault="00FA1CFE" w:rsidP="00FA1CFE">
      <w:pPr>
        <w:pStyle w:val="PlainText"/>
        <w:rPr>
          <w:rFonts w:ascii="Trebuchet MS" w:hAnsi="Trebuchet MS"/>
          <w:b/>
          <w:color w:val="000000" w:themeColor="text1"/>
          <w:sz w:val="22"/>
          <w:szCs w:val="24"/>
        </w:rPr>
      </w:pPr>
      <w:r w:rsidRPr="003F725B">
        <w:rPr>
          <w:rFonts w:ascii="Trebuchet MS" w:hAnsi="Trebuchet MS"/>
          <w:b/>
          <w:color w:val="000000" w:themeColor="text1"/>
          <w:sz w:val="22"/>
          <w:szCs w:val="24"/>
        </w:rPr>
        <w:t xml:space="preserve">Relevant </w:t>
      </w:r>
      <w:r w:rsidR="00633773" w:rsidRPr="003F725B">
        <w:rPr>
          <w:rFonts w:ascii="Trebuchet MS" w:hAnsi="Trebuchet MS"/>
          <w:b/>
          <w:color w:val="000000" w:themeColor="text1"/>
          <w:sz w:val="22"/>
          <w:szCs w:val="24"/>
        </w:rPr>
        <w:t>Planning History</w:t>
      </w:r>
    </w:p>
    <w:p w:rsidR="00120190" w:rsidRPr="00120190" w:rsidRDefault="00120190" w:rsidP="00FA1CFE">
      <w:pPr>
        <w:pStyle w:val="PlainText"/>
        <w:rPr>
          <w:rFonts w:ascii="Trebuchet MS" w:hAnsi="Trebuchet MS"/>
          <w:color w:val="000000" w:themeColor="text1"/>
          <w:sz w:val="22"/>
          <w:szCs w:val="24"/>
        </w:rPr>
      </w:pPr>
      <w:r>
        <w:rPr>
          <w:rFonts w:ascii="Trebuchet MS" w:hAnsi="Trebuchet MS"/>
          <w:color w:val="000000" w:themeColor="text1"/>
          <w:sz w:val="22"/>
          <w:szCs w:val="24"/>
        </w:rPr>
        <w:t>940853/FUL – Loft conversion and insertion of window to forward roof slope – Permitted 22/11/94</w:t>
      </w:r>
    </w:p>
    <w:p w:rsidR="002629C9" w:rsidRPr="003F725B" w:rsidRDefault="002629C9" w:rsidP="00FA1CFE">
      <w:pPr>
        <w:pStyle w:val="PlainText"/>
        <w:rPr>
          <w:rFonts w:ascii="Trebuchet MS" w:hAnsi="Trebuchet MS"/>
          <w:color w:val="000000" w:themeColor="text1"/>
          <w:sz w:val="22"/>
          <w:szCs w:val="24"/>
        </w:rPr>
      </w:pPr>
    </w:p>
    <w:p w:rsidR="00FA1CFE" w:rsidRDefault="00633773" w:rsidP="00FA1CFE">
      <w:pPr>
        <w:pStyle w:val="PlainText"/>
        <w:rPr>
          <w:rFonts w:ascii="Trebuchet MS" w:hAnsi="Trebuchet MS"/>
          <w:b/>
          <w:color w:val="000000" w:themeColor="text1"/>
          <w:sz w:val="22"/>
          <w:szCs w:val="24"/>
        </w:rPr>
      </w:pPr>
      <w:r w:rsidRPr="003F725B">
        <w:rPr>
          <w:rFonts w:ascii="Trebuchet MS" w:hAnsi="Trebuchet MS"/>
          <w:b/>
          <w:color w:val="000000" w:themeColor="text1"/>
          <w:sz w:val="22"/>
          <w:szCs w:val="24"/>
        </w:rPr>
        <w:t>Consultation Responses</w:t>
      </w:r>
    </w:p>
    <w:p w:rsidR="00120190" w:rsidRPr="006C23E7" w:rsidRDefault="006C23E7" w:rsidP="00FA1CFE">
      <w:pPr>
        <w:pStyle w:val="PlainText"/>
        <w:rPr>
          <w:rFonts w:ascii="Trebuchet MS" w:hAnsi="Trebuchet MS"/>
          <w:i/>
          <w:color w:val="000000" w:themeColor="text1"/>
          <w:sz w:val="22"/>
          <w:szCs w:val="24"/>
        </w:rPr>
      </w:pPr>
      <w:r>
        <w:rPr>
          <w:rFonts w:ascii="Trebuchet MS" w:hAnsi="Trebuchet MS"/>
          <w:color w:val="000000" w:themeColor="text1"/>
          <w:sz w:val="22"/>
          <w:szCs w:val="24"/>
        </w:rPr>
        <w:t xml:space="preserve">Transport advised that in accordance with the Council’s adopted standard, the dwelling is required to provide two off-road parking spaces. Transport advised that plans should be supplied illustrating off-road parking provision. </w:t>
      </w:r>
      <w:r>
        <w:rPr>
          <w:rFonts w:ascii="Trebuchet MS" w:hAnsi="Trebuchet MS"/>
          <w:i/>
          <w:color w:val="000000" w:themeColor="text1"/>
          <w:sz w:val="22"/>
          <w:szCs w:val="24"/>
        </w:rPr>
        <w:t>Officer note: having visited the site, officer’s are satisfied that the existing off-road parking arrangements would not be affected by the proposal</w:t>
      </w:r>
    </w:p>
    <w:p w:rsidR="00FA1CFE" w:rsidRPr="003F725B" w:rsidRDefault="00FA1CFE" w:rsidP="00FA1CFE">
      <w:pPr>
        <w:rPr>
          <w:rFonts w:ascii="Trebuchet MS" w:hAnsi="Trebuchet MS"/>
          <w:b/>
          <w:color w:val="000000" w:themeColor="text1"/>
          <w:sz w:val="22"/>
          <w:szCs w:val="24"/>
        </w:rPr>
      </w:pPr>
    </w:p>
    <w:p w:rsidR="00FA1CFE" w:rsidRDefault="00FA1CFE" w:rsidP="00FA1CFE">
      <w:pPr>
        <w:rPr>
          <w:rFonts w:ascii="Trebuchet MS" w:hAnsi="Trebuchet MS"/>
          <w:b/>
          <w:color w:val="000000" w:themeColor="text1"/>
          <w:sz w:val="22"/>
          <w:szCs w:val="24"/>
        </w:rPr>
      </w:pPr>
      <w:r w:rsidRPr="003F725B">
        <w:rPr>
          <w:rFonts w:ascii="Trebuchet MS" w:hAnsi="Trebuchet MS"/>
          <w:b/>
          <w:color w:val="000000" w:themeColor="text1"/>
          <w:sz w:val="22"/>
          <w:szCs w:val="24"/>
        </w:rPr>
        <w:t>Summary of d</w:t>
      </w:r>
      <w:r w:rsidR="00633773" w:rsidRPr="003F725B">
        <w:rPr>
          <w:rFonts w:ascii="Trebuchet MS" w:hAnsi="Trebuchet MS"/>
          <w:b/>
          <w:color w:val="000000" w:themeColor="text1"/>
          <w:sz w:val="22"/>
          <w:szCs w:val="24"/>
        </w:rPr>
        <w:t>iscussions with applicant/agent</w:t>
      </w:r>
    </w:p>
    <w:p w:rsidR="00107B16" w:rsidRDefault="00107B16" w:rsidP="00FA1CFE">
      <w:pPr>
        <w:rPr>
          <w:rFonts w:ascii="Trebuchet MS" w:hAnsi="Trebuchet MS"/>
          <w:color w:val="000000" w:themeColor="text1"/>
          <w:sz w:val="22"/>
          <w:szCs w:val="24"/>
        </w:rPr>
      </w:pPr>
      <w:r>
        <w:rPr>
          <w:rFonts w:ascii="Trebuchet MS" w:hAnsi="Trebuchet MS"/>
          <w:color w:val="000000" w:themeColor="text1"/>
          <w:sz w:val="22"/>
          <w:szCs w:val="24"/>
        </w:rPr>
        <w:t xml:space="preserve">The agent was advised on 25/05/18 that the proposal was unacceptable and subject for refusal. The proposal represents a substantial addition to the original dwelling and considered cumulatively, lacks subservience to it. Of particular concern is the two storey side and rear element which is considered to be of poor design. The pitched roof of this </w:t>
      </w:r>
      <w:r>
        <w:rPr>
          <w:rFonts w:ascii="Trebuchet MS" w:hAnsi="Trebuchet MS"/>
          <w:color w:val="000000" w:themeColor="text1"/>
          <w:sz w:val="22"/>
          <w:szCs w:val="24"/>
        </w:rPr>
        <w:lastRenderedPageBreak/>
        <w:t>element makes the proposal appear distinctly separate from the host dwelling, more akin to a separate residential unit. Furthermore, the pitched roof would partially obscure the outlook from the rearward windows of the existing dormer, causing significant harm to the residential amenities of current and future occupiers. The depth of the rearward projection is also considered to be excessive, presenting an excessive scale and bulk which detracts from the character of the original dwelling. The height and depth of the rearward element would also appear visually dominant</w:t>
      </w:r>
      <w:r w:rsidR="00D125BC">
        <w:rPr>
          <w:rFonts w:ascii="Trebuchet MS" w:hAnsi="Trebuchet MS"/>
          <w:color w:val="000000" w:themeColor="text1"/>
          <w:sz w:val="22"/>
          <w:szCs w:val="24"/>
        </w:rPr>
        <w:t xml:space="preserve">, with associated effects presented to the adjoining dwelling. The Council’s guidance states that rear extensions that exceed a depth of 4m will not normally be granted planning permission. It is not considered that the site is capable of accommodating a rearward extension of a greater depth. </w:t>
      </w:r>
    </w:p>
    <w:p w:rsidR="00D125BC" w:rsidRDefault="00D125BC" w:rsidP="00FA1CFE">
      <w:pPr>
        <w:rPr>
          <w:rFonts w:ascii="Trebuchet MS" w:hAnsi="Trebuchet MS"/>
          <w:color w:val="000000" w:themeColor="text1"/>
          <w:sz w:val="22"/>
          <w:szCs w:val="24"/>
        </w:rPr>
      </w:pPr>
    </w:p>
    <w:p w:rsidR="00D125BC" w:rsidRPr="00107B16" w:rsidRDefault="00D125BC" w:rsidP="00FA1CFE">
      <w:pPr>
        <w:rPr>
          <w:rFonts w:ascii="Trebuchet MS" w:hAnsi="Trebuchet MS"/>
          <w:color w:val="000000" w:themeColor="text1"/>
          <w:sz w:val="22"/>
          <w:szCs w:val="24"/>
        </w:rPr>
      </w:pPr>
      <w:r>
        <w:rPr>
          <w:rFonts w:ascii="Trebuchet MS" w:hAnsi="Trebuchet MS"/>
          <w:color w:val="000000" w:themeColor="text1"/>
          <w:sz w:val="22"/>
          <w:szCs w:val="24"/>
        </w:rPr>
        <w:t xml:space="preserve">The agent was also advised that the proposal is not without merit, and individual components of it might be acceptable. For example, viewed from the front elevation, the proposed two storey side extension does appear subservient – set back from the principle elevation and set down from the existing ridgeline. A significantly reduced rear extension might also be acceptable. </w:t>
      </w:r>
    </w:p>
    <w:p w:rsidR="00FA1CFE" w:rsidRPr="003F725B" w:rsidRDefault="00FA1CFE" w:rsidP="00FA1CFE">
      <w:pPr>
        <w:pStyle w:val="PlainText"/>
        <w:rPr>
          <w:rFonts w:ascii="Trebuchet MS" w:hAnsi="Trebuchet MS"/>
          <w:color w:val="000000" w:themeColor="text1"/>
          <w:sz w:val="22"/>
          <w:szCs w:val="24"/>
        </w:rPr>
      </w:pPr>
    </w:p>
    <w:p w:rsidR="00FA1CFE" w:rsidRPr="003F725B" w:rsidRDefault="00633773" w:rsidP="00FA1CFE">
      <w:pPr>
        <w:rPr>
          <w:rFonts w:ascii="Trebuchet MS" w:hAnsi="Trebuchet MS" w:cs="Arial"/>
          <w:b/>
          <w:bCs/>
          <w:color w:val="000000" w:themeColor="text1"/>
          <w:sz w:val="22"/>
          <w:szCs w:val="24"/>
        </w:rPr>
      </w:pPr>
      <w:r w:rsidRPr="003F725B">
        <w:rPr>
          <w:rFonts w:ascii="Trebuchet MS" w:hAnsi="Trebuchet MS" w:cs="Arial"/>
          <w:b/>
          <w:bCs/>
          <w:color w:val="000000" w:themeColor="text1"/>
          <w:sz w:val="22"/>
          <w:szCs w:val="24"/>
        </w:rPr>
        <w:t>Equality Act 2010</w:t>
      </w:r>
    </w:p>
    <w:p w:rsidR="00FA1CFE" w:rsidRPr="003F725B" w:rsidRDefault="00FA1CFE" w:rsidP="00FA1CFE">
      <w:pPr>
        <w:rPr>
          <w:rFonts w:ascii="Trebuchet MS" w:hAnsi="Trebuchet MS" w:cs="Arial"/>
          <w:bCs/>
          <w:sz w:val="22"/>
          <w:szCs w:val="24"/>
        </w:rPr>
      </w:pPr>
      <w:r w:rsidRPr="003F725B">
        <w:rPr>
          <w:rFonts w:ascii="Trebuchet MS" w:hAnsi="Trebuchet MS" w:cs="Arial"/>
          <w:bCs/>
          <w:sz w:val="22"/>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3F725B" w:rsidRDefault="00FA1CFE" w:rsidP="00FA1CFE">
      <w:pPr>
        <w:pStyle w:val="PlainText"/>
        <w:rPr>
          <w:rFonts w:ascii="Trebuchet MS" w:hAnsi="Trebuchet MS"/>
          <w:color w:val="000000" w:themeColor="text1"/>
          <w:sz w:val="22"/>
          <w:szCs w:val="24"/>
        </w:rPr>
      </w:pPr>
    </w:p>
    <w:p w:rsidR="00FA1CFE" w:rsidRPr="003F725B" w:rsidRDefault="00FA1CFE" w:rsidP="00FA1CFE">
      <w:pPr>
        <w:pStyle w:val="PlainText"/>
        <w:rPr>
          <w:rFonts w:ascii="Trebuchet MS" w:hAnsi="Trebuchet MS"/>
          <w:b/>
          <w:color w:val="000000" w:themeColor="text1"/>
          <w:sz w:val="22"/>
          <w:szCs w:val="24"/>
        </w:rPr>
      </w:pPr>
      <w:r w:rsidRPr="003F725B">
        <w:rPr>
          <w:rFonts w:ascii="Trebuchet MS" w:hAnsi="Trebuchet MS"/>
          <w:b/>
          <w:color w:val="000000" w:themeColor="text1"/>
          <w:sz w:val="22"/>
          <w:szCs w:val="24"/>
        </w:rPr>
        <w:t>Releva</w:t>
      </w:r>
      <w:r w:rsidR="00633773" w:rsidRPr="003F725B">
        <w:rPr>
          <w:rFonts w:ascii="Trebuchet MS" w:hAnsi="Trebuchet MS"/>
          <w:b/>
          <w:color w:val="000000" w:themeColor="text1"/>
          <w:sz w:val="22"/>
          <w:szCs w:val="24"/>
        </w:rPr>
        <w:t>nt Planning Policy and Guidance</w:t>
      </w:r>
      <w:r w:rsidRPr="003F725B">
        <w:rPr>
          <w:rFonts w:ascii="Trebuchet MS" w:hAnsi="Trebuchet MS"/>
          <w:b/>
          <w:color w:val="000000" w:themeColor="text1"/>
          <w:sz w:val="22"/>
          <w:szCs w:val="24"/>
        </w:rPr>
        <w:t xml:space="preserve"> </w:t>
      </w:r>
    </w:p>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color w:val="000000" w:themeColor="text1"/>
          <w:sz w:val="22"/>
          <w:szCs w:val="24"/>
        </w:rPr>
        <w:t>The following local and national planning policy and guidance is relevant:</w:t>
      </w:r>
    </w:p>
    <w:p w:rsidR="00FA1CFE" w:rsidRPr="003F725B" w:rsidRDefault="00FA1CFE" w:rsidP="00FA1CFE">
      <w:pPr>
        <w:pStyle w:val="PlainText"/>
        <w:rPr>
          <w:rFonts w:ascii="Trebuchet MS" w:hAnsi="Trebuchet MS"/>
          <w:color w:val="000000" w:themeColor="text1"/>
          <w:sz w:val="22"/>
          <w:szCs w:val="24"/>
        </w:rPr>
      </w:pPr>
    </w:p>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color w:val="000000" w:themeColor="text1"/>
          <w:sz w:val="22"/>
          <w:szCs w:val="24"/>
        </w:rPr>
        <w:t>Reading Borough Local Development Framework Core Strategy (2008)</w:t>
      </w:r>
    </w:p>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color w:val="000000" w:themeColor="text1"/>
          <w:sz w:val="22"/>
          <w:szCs w:val="24"/>
        </w:rPr>
        <w:t>CS7 (Design and the Public Realm)</w:t>
      </w:r>
    </w:p>
    <w:p w:rsidR="00FA1CFE" w:rsidRPr="003F725B" w:rsidRDefault="00FA1CFE" w:rsidP="00FA1CFE">
      <w:pPr>
        <w:pStyle w:val="PlainText"/>
        <w:rPr>
          <w:rFonts w:ascii="Trebuchet MS" w:hAnsi="Trebuchet MS"/>
          <w:color w:val="000000" w:themeColor="text1"/>
          <w:sz w:val="22"/>
          <w:szCs w:val="24"/>
        </w:rPr>
      </w:pPr>
    </w:p>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color w:val="000000" w:themeColor="text1"/>
          <w:sz w:val="22"/>
          <w:szCs w:val="24"/>
        </w:rPr>
        <w:t>Sites and Detailed Policies Document (Oct 2012)</w:t>
      </w:r>
    </w:p>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color w:val="000000" w:themeColor="text1"/>
          <w:sz w:val="22"/>
          <w:szCs w:val="24"/>
        </w:rPr>
        <w:t xml:space="preserve">DM4: Safeguarding Amenity </w:t>
      </w:r>
    </w:p>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color w:val="000000" w:themeColor="text1"/>
          <w:sz w:val="22"/>
          <w:szCs w:val="24"/>
        </w:rPr>
        <w:t>DM9: House Extensions and Ancillary Accommodation</w:t>
      </w:r>
    </w:p>
    <w:p w:rsidR="00FA1CFE" w:rsidRPr="003F725B" w:rsidRDefault="00FA1CFE" w:rsidP="00FA1CFE">
      <w:pPr>
        <w:pStyle w:val="PlainText"/>
        <w:rPr>
          <w:rFonts w:ascii="Trebuchet MS" w:hAnsi="Trebuchet MS"/>
          <w:color w:val="000000" w:themeColor="text1"/>
          <w:sz w:val="22"/>
          <w:szCs w:val="24"/>
        </w:rPr>
      </w:pPr>
    </w:p>
    <w:p w:rsidR="00FA1CFE" w:rsidRPr="003F725B" w:rsidRDefault="00FA1CFE" w:rsidP="00FA1CFE">
      <w:pPr>
        <w:pStyle w:val="PlainText"/>
        <w:rPr>
          <w:rFonts w:ascii="Trebuchet MS" w:hAnsi="Trebuchet MS"/>
          <w:color w:val="000000" w:themeColor="text1"/>
          <w:sz w:val="22"/>
          <w:szCs w:val="24"/>
        </w:rPr>
      </w:pPr>
      <w:r w:rsidRPr="003F725B">
        <w:rPr>
          <w:rFonts w:ascii="Trebuchet MS" w:hAnsi="Trebuchet MS"/>
          <w:color w:val="000000" w:themeColor="text1"/>
          <w:sz w:val="22"/>
          <w:szCs w:val="24"/>
        </w:rPr>
        <w:t>Supplementary Planning Guidance - A Design Guide to House Extensions (2003)</w:t>
      </w:r>
    </w:p>
    <w:p w:rsidR="00FA1CFE" w:rsidRPr="003F725B" w:rsidRDefault="00FA1CFE" w:rsidP="00FA1CFE">
      <w:pPr>
        <w:pStyle w:val="PlainText"/>
        <w:rPr>
          <w:rFonts w:ascii="Trebuchet MS" w:hAnsi="Trebuchet MS"/>
          <w:color w:val="000000" w:themeColor="text1"/>
          <w:sz w:val="22"/>
          <w:szCs w:val="24"/>
        </w:rPr>
      </w:pPr>
    </w:p>
    <w:p w:rsidR="002D0918" w:rsidRPr="003F725B" w:rsidRDefault="00FA1CFE" w:rsidP="00884F67">
      <w:pPr>
        <w:pStyle w:val="PlainText"/>
        <w:rPr>
          <w:rFonts w:ascii="Trebuchet MS" w:hAnsi="Trebuchet MS"/>
          <w:b/>
          <w:color w:val="000000" w:themeColor="text1"/>
          <w:sz w:val="22"/>
          <w:szCs w:val="24"/>
        </w:rPr>
      </w:pPr>
      <w:r w:rsidRPr="003F725B">
        <w:rPr>
          <w:rFonts w:ascii="Trebuchet MS" w:hAnsi="Trebuchet MS"/>
          <w:b/>
          <w:color w:val="000000" w:themeColor="text1"/>
          <w:sz w:val="22"/>
          <w:szCs w:val="24"/>
        </w:rPr>
        <w:t xml:space="preserve">Appraisal </w:t>
      </w:r>
    </w:p>
    <w:p w:rsidR="00C9346B" w:rsidRDefault="00C9346B" w:rsidP="00C9346B">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Design and impact on the character of the surrounding area</w:t>
      </w:r>
    </w:p>
    <w:p w:rsidR="00C9346B" w:rsidRDefault="00C9346B" w:rsidP="00C9346B">
      <w:pPr>
        <w:pStyle w:val="PlainText"/>
        <w:rPr>
          <w:rFonts w:ascii="Trebuchet MS" w:hAnsi="Trebuchet MS"/>
          <w:color w:val="000000" w:themeColor="text1"/>
          <w:sz w:val="22"/>
          <w:szCs w:val="24"/>
        </w:rPr>
      </w:pPr>
      <w:r>
        <w:rPr>
          <w:rFonts w:ascii="Trebuchet MS" w:hAnsi="Trebuchet MS"/>
          <w:color w:val="000000" w:themeColor="text1"/>
          <w:sz w:val="22"/>
          <w:szCs w:val="24"/>
        </w:rPr>
        <w:t>Policy DM9 of the Sites and Detailed Policies Document states that an extension to a house should respect the character of the house in terms of scale, location, materials and design</w:t>
      </w:r>
      <w:r w:rsidR="004131D3">
        <w:rPr>
          <w:rFonts w:ascii="Trebuchet MS" w:hAnsi="Trebuchet MS"/>
          <w:color w:val="000000" w:themeColor="text1"/>
          <w:sz w:val="22"/>
          <w:szCs w:val="24"/>
        </w:rPr>
        <w:t xml:space="preserve">. The extension should also </w:t>
      </w:r>
      <w:r>
        <w:rPr>
          <w:rFonts w:ascii="Trebuchet MS" w:hAnsi="Trebuchet MS"/>
          <w:color w:val="000000" w:themeColor="text1"/>
          <w:sz w:val="22"/>
          <w:szCs w:val="24"/>
        </w:rPr>
        <w:t xml:space="preserve">respect the character and pattern of neighbouring properties and the street as a whole in terms of scale, location, materials and design, and any important existing building line. Policy CS7 of the Core </w:t>
      </w:r>
      <w:r w:rsidRPr="009C7E39">
        <w:rPr>
          <w:rFonts w:ascii="Trebuchet MS" w:hAnsi="Trebuchet MS"/>
          <w:color w:val="000000" w:themeColor="text1"/>
          <w:sz w:val="22"/>
          <w:szCs w:val="24"/>
        </w:rPr>
        <w:t>Strategy also states</w:t>
      </w:r>
      <w:r>
        <w:rPr>
          <w:rFonts w:ascii="Trebuchet MS" w:hAnsi="Trebuchet MS"/>
          <w:color w:val="000000" w:themeColor="text1"/>
          <w:sz w:val="22"/>
          <w:szCs w:val="24"/>
        </w:rPr>
        <w:t xml:space="preserve"> that all development must be of a high design quality that maintains and enhances the character and appearance of the area. The Council’s Design Guide to House Extensions states that planning permission will not normally be granted for rear extensions that are longer than 4m, and that they should be located as </w:t>
      </w:r>
      <w:r w:rsidRPr="00AC7DAF">
        <w:rPr>
          <w:rFonts w:ascii="Trebuchet MS" w:hAnsi="Trebuchet MS"/>
          <w:color w:val="000000" w:themeColor="text1"/>
          <w:sz w:val="22"/>
          <w:szCs w:val="24"/>
        </w:rPr>
        <w:t xml:space="preserve">far away from side boundaries as possible. </w:t>
      </w:r>
      <w:r w:rsidR="00D55309">
        <w:rPr>
          <w:rFonts w:ascii="Trebuchet MS" w:hAnsi="Trebuchet MS"/>
          <w:color w:val="000000" w:themeColor="text1"/>
          <w:sz w:val="22"/>
          <w:szCs w:val="24"/>
        </w:rPr>
        <w:t xml:space="preserve">The Design Guide also states that for terraced housing, rear extensions can have a significant and detrimental impact on neighbouring properties and the general appearance of the terrace. The acceptability of rear extensions will be derived from the particular circumstances of the application site. Two storey side extensions should normally be </w:t>
      </w:r>
      <w:r w:rsidR="00D55309">
        <w:rPr>
          <w:rFonts w:ascii="Trebuchet MS" w:hAnsi="Trebuchet MS"/>
          <w:color w:val="000000" w:themeColor="text1"/>
          <w:sz w:val="22"/>
          <w:szCs w:val="24"/>
        </w:rPr>
        <w:lastRenderedPageBreak/>
        <w:t xml:space="preserve">designed to be smaller in scale than the main house, set down from the existing roof line and set back from the front elevation. </w:t>
      </w:r>
    </w:p>
    <w:p w:rsidR="00D55309" w:rsidRDefault="00D55309" w:rsidP="00C9346B">
      <w:pPr>
        <w:pStyle w:val="PlainText"/>
        <w:rPr>
          <w:rFonts w:ascii="Trebuchet MS" w:hAnsi="Trebuchet MS"/>
          <w:color w:val="000000" w:themeColor="text1"/>
          <w:sz w:val="22"/>
          <w:szCs w:val="24"/>
        </w:rPr>
      </w:pPr>
    </w:p>
    <w:p w:rsidR="00D55309" w:rsidRDefault="00DF3E9D" w:rsidP="00C9346B">
      <w:pPr>
        <w:pStyle w:val="PlainText"/>
        <w:rPr>
          <w:rFonts w:ascii="Trebuchet MS" w:hAnsi="Trebuchet MS"/>
          <w:color w:val="000000" w:themeColor="text1"/>
          <w:sz w:val="22"/>
          <w:szCs w:val="24"/>
        </w:rPr>
      </w:pPr>
      <w:r>
        <w:rPr>
          <w:rFonts w:ascii="Trebuchet MS" w:hAnsi="Trebuchet MS"/>
          <w:color w:val="000000" w:themeColor="text1"/>
          <w:sz w:val="22"/>
          <w:szCs w:val="24"/>
        </w:rPr>
        <w:t>The application site is a two storey end of terraced dwelling with characterful patterned brick work. The dwelling benefits from a loft conversion with the provision of a rear box dormer, though the footprint of the dwelling has not been previously extended. The proposal represents a substantial addition to the original dwelling and considered cumulatively, would not be subservient to it. Of particular concern is the two storey side and rear element which is considered to be of poor design. The pitched roof of this element makes the proposal appear incongruous, distinctly separate from the host dwelling and more akin to a separate residential unit. This is exacerbated by the form and relationship with the existing rear box dormer</w:t>
      </w:r>
      <w:r w:rsidR="002B7D1D">
        <w:rPr>
          <w:rFonts w:ascii="Trebuchet MS" w:hAnsi="Trebuchet MS"/>
          <w:color w:val="000000" w:themeColor="text1"/>
          <w:sz w:val="22"/>
          <w:szCs w:val="24"/>
        </w:rPr>
        <w:t>, and does not contribute to a characteristic roof form</w:t>
      </w:r>
      <w:r>
        <w:rPr>
          <w:rFonts w:ascii="Trebuchet MS" w:hAnsi="Trebuchet MS"/>
          <w:color w:val="000000" w:themeColor="text1"/>
          <w:sz w:val="22"/>
          <w:szCs w:val="24"/>
        </w:rPr>
        <w:t xml:space="preserve">. </w:t>
      </w:r>
      <w:r w:rsidR="002B7D1D">
        <w:rPr>
          <w:rFonts w:ascii="Trebuchet MS" w:hAnsi="Trebuchet MS"/>
          <w:color w:val="000000" w:themeColor="text1"/>
          <w:sz w:val="22"/>
          <w:szCs w:val="24"/>
        </w:rPr>
        <w:t xml:space="preserve">Furthermore, the pitched roof would partially obscure the outlook from the rearward windows of the existing dormer, causing significant harm to the residential amenities of current and future occupiers. </w:t>
      </w:r>
    </w:p>
    <w:p w:rsidR="002B7D1D" w:rsidRDefault="002B7D1D" w:rsidP="00C9346B">
      <w:pPr>
        <w:pStyle w:val="PlainText"/>
        <w:rPr>
          <w:rFonts w:ascii="Trebuchet MS" w:hAnsi="Trebuchet MS"/>
          <w:color w:val="000000" w:themeColor="text1"/>
          <w:sz w:val="22"/>
          <w:szCs w:val="24"/>
        </w:rPr>
      </w:pPr>
    </w:p>
    <w:p w:rsidR="002B7D1D" w:rsidRDefault="002B7D1D" w:rsidP="00C9346B">
      <w:pPr>
        <w:pStyle w:val="PlainText"/>
        <w:rPr>
          <w:rFonts w:ascii="Trebuchet MS" w:hAnsi="Trebuchet MS"/>
          <w:color w:val="000000" w:themeColor="text1"/>
          <w:sz w:val="22"/>
          <w:szCs w:val="24"/>
        </w:rPr>
      </w:pPr>
      <w:r>
        <w:rPr>
          <w:rFonts w:ascii="Trebuchet MS" w:hAnsi="Trebuchet MS"/>
          <w:color w:val="000000" w:themeColor="text1"/>
          <w:sz w:val="22"/>
          <w:szCs w:val="24"/>
        </w:rPr>
        <w:t>The depth of the rearward projection is also considered to be excessive, presenting a jarring scale and bulk which detracts from the character of the original dwelling and deviates from the general norm of neighbouring dwelling</w:t>
      </w:r>
      <w:r w:rsidR="004131D3">
        <w:rPr>
          <w:rFonts w:ascii="Trebuchet MS" w:hAnsi="Trebuchet MS"/>
          <w:color w:val="000000" w:themeColor="text1"/>
          <w:sz w:val="22"/>
          <w:szCs w:val="24"/>
        </w:rPr>
        <w:t>s</w:t>
      </w:r>
      <w:r>
        <w:rPr>
          <w:rFonts w:ascii="Trebuchet MS" w:hAnsi="Trebuchet MS"/>
          <w:color w:val="000000" w:themeColor="text1"/>
          <w:sz w:val="22"/>
          <w:szCs w:val="24"/>
        </w:rPr>
        <w:t xml:space="preserve">. The Council’s guidance states that rear extensions that exceed a depth of 4m will not normally be granted planning permission. It is not considered that the site is capable of accommodating a rearward extension of a greater depth. </w:t>
      </w:r>
    </w:p>
    <w:p w:rsidR="00884F67" w:rsidRDefault="00884F67" w:rsidP="00884F67">
      <w:pPr>
        <w:pStyle w:val="PlainText"/>
        <w:rPr>
          <w:rFonts w:ascii="Trebuchet MS" w:hAnsi="Trebuchet MS"/>
          <w:color w:val="000000" w:themeColor="text1"/>
          <w:sz w:val="22"/>
          <w:szCs w:val="24"/>
        </w:rPr>
      </w:pPr>
    </w:p>
    <w:p w:rsidR="002B7D1D" w:rsidRDefault="002B7D1D" w:rsidP="00884F67">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proposal is not without merit, and </w:t>
      </w:r>
      <w:r w:rsidR="000538D2">
        <w:rPr>
          <w:rFonts w:ascii="Trebuchet MS" w:hAnsi="Trebuchet MS"/>
          <w:color w:val="000000" w:themeColor="text1"/>
          <w:sz w:val="22"/>
          <w:szCs w:val="24"/>
        </w:rPr>
        <w:t>individual components of it may be acceptable. The two storey side element, considered individually, does appear subservient. It is set back from the principle elevation and set down from the existing ridgeline. Despite this, when considered cumulatively the proposal does not reflect the scale and proportion of the original dwelling d</w:t>
      </w:r>
      <w:r w:rsidR="00B9762E">
        <w:rPr>
          <w:rFonts w:ascii="Trebuchet MS" w:hAnsi="Trebuchet MS"/>
          <w:color w:val="000000" w:themeColor="text1"/>
          <w:sz w:val="22"/>
          <w:szCs w:val="24"/>
        </w:rPr>
        <w:t xml:space="preserve">ue to its size and poor design and it is </w:t>
      </w:r>
      <w:r w:rsidR="000538D2">
        <w:rPr>
          <w:rFonts w:ascii="Trebuchet MS" w:hAnsi="Trebuchet MS"/>
          <w:color w:val="000000" w:themeColor="text1"/>
          <w:sz w:val="22"/>
          <w:szCs w:val="24"/>
        </w:rPr>
        <w:t>not in character with</w:t>
      </w:r>
      <w:r w:rsidR="00B9762E">
        <w:rPr>
          <w:rFonts w:ascii="Trebuchet MS" w:hAnsi="Trebuchet MS"/>
          <w:color w:val="000000" w:themeColor="text1"/>
          <w:sz w:val="22"/>
          <w:szCs w:val="24"/>
        </w:rPr>
        <w:t>,</w:t>
      </w:r>
      <w:r w:rsidR="000538D2">
        <w:rPr>
          <w:rFonts w:ascii="Trebuchet MS" w:hAnsi="Trebuchet MS"/>
          <w:color w:val="000000" w:themeColor="text1"/>
          <w:sz w:val="22"/>
          <w:szCs w:val="24"/>
        </w:rPr>
        <w:t xml:space="preserve"> or subservient to</w:t>
      </w:r>
      <w:r w:rsidR="00B9762E">
        <w:rPr>
          <w:rFonts w:ascii="Trebuchet MS" w:hAnsi="Trebuchet MS"/>
          <w:color w:val="000000" w:themeColor="text1"/>
          <w:sz w:val="22"/>
          <w:szCs w:val="24"/>
        </w:rPr>
        <w:t>,</w:t>
      </w:r>
      <w:r w:rsidR="000538D2">
        <w:rPr>
          <w:rFonts w:ascii="Trebuchet MS" w:hAnsi="Trebuchet MS"/>
          <w:color w:val="000000" w:themeColor="text1"/>
          <w:sz w:val="22"/>
          <w:szCs w:val="24"/>
        </w:rPr>
        <w:t xml:space="preserve"> the original dwelling. The proposal does not complement the existing dwelling</w:t>
      </w:r>
      <w:r w:rsidR="00571B00">
        <w:rPr>
          <w:rFonts w:ascii="Trebuchet MS" w:hAnsi="Trebuchet MS"/>
          <w:color w:val="000000" w:themeColor="text1"/>
          <w:sz w:val="22"/>
          <w:szCs w:val="24"/>
        </w:rPr>
        <w:t>, appearing overly dominant,</w:t>
      </w:r>
      <w:r w:rsidR="000538D2">
        <w:rPr>
          <w:rFonts w:ascii="Trebuchet MS" w:hAnsi="Trebuchet MS"/>
          <w:color w:val="000000" w:themeColor="text1"/>
          <w:sz w:val="22"/>
          <w:szCs w:val="24"/>
        </w:rPr>
        <w:t xml:space="preserve"> and unbalances the terraced row which detracts from the character of the street scene.</w:t>
      </w:r>
      <w:r w:rsidR="00571B00">
        <w:rPr>
          <w:rFonts w:ascii="Trebuchet MS" w:hAnsi="Trebuchet MS"/>
          <w:color w:val="000000" w:themeColor="text1"/>
          <w:sz w:val="22"/>
          <w:szCs w:val="24"/>
        </w:rPr>
        <w:t xml:space="preserve"> The dual-pitched roof would have a jarring effect on the existing dwelling.</w:t>
      </w:r>
      <w:bookmarkStart w:id="0" w:name="_GoBack"/>
      <w:bookmarkEnd w:id="0"/>
      <w:r w:rsidR="000538D2">
        <w:rPr>
          <w:rFonts w:ascii="Trebuchet MS" w:hAnsi="Trebuchet MS"/>
          <w:color w:val="000000" w:themeColor="text1"/>
          <w:sz w:val="22"/>
          <w:szCs w:val="24"/>
        </w:rPr>
        <w:t xml:space="preserve"> The proposal is therefore contrary to Policy CS7 of the Core Strategy, Policy DM9 of the Sites and Detailed Policies Document and The Council’s Supplementary Planning Guidance – A Design Guide to House Extensions. </w:t>
      </w:r>
    </w:p>
    <w:p w:rsidR="00C9346B" w:rsidRDefault="00C9346B" w:rsidP="00884F67">
      <w:pPr>
        <w:pStyle w:val="PlainText"/>
        <w:rPr>
          <w:rFonts w:ascii="Trebuchet MS" w:hAnsi="Trebuchet MS"/>
          <w:color w:val="000000" w:themeColor="text1"/>
          <w:sz w:val="22"/>
          <w:szCs w:val="24"/>
        </w:rPr>
      </w:pPr>
    </w:p>
    <w:p w:rsidR="004E0079" w:rsidRPr="008C1014" w:rsidRDefault="004E0079" w:rsidP="004E0079">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Impact on residential amenity</w:t>
      </w:r>
    </w:p>
    <w:p w:rsidR="004E0079" w:rsidRDefault="004E0079" w:rsidP="00884F67">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single storey element of the proposal would project to a depth of 6m, with a flat roof height of 4m, along the boundary with the 3 Polsted Road. It is acknowledged that this neighbouring dwelling does benefit from its own single storey rear extension, up to the boundary with the application site, projecting to a depth of approximately 3.5m. </w:t>
      </w:r>
      <w:r w:rsidR="00EE364E">
        <w:rPr>
          <w:rFonts w:ascii="Trebuchet MS" w:hAnsi="Trebuchet MS"/>
          <w:color w:val="000000" w:themeColor="text1"/>
          <w:sz w:val="22"/>
          <w:szCs w:val="24"/>
        </w:rPr>
        <w:t xml:space="preserve">As a result of this, this element of the proposal is considered to cause some overbearing effect and visual dominance to this neighbour. The effect is significantly exacerbated by the scale and bulk of the two storey rearward element of the proposal. </w:t>
      </w:r>
      <w:r w:rsidR="00B9762E">
        <w:rPr>
          <w:rFonts w:ascii="Trebuchet MS" w:hAnsi="Trebuchet MS"/>
          <w:color w:val="000000" w:themeColor="text1"/>
          <w:sz w:val="22"/>
          <w:szCs w:val="24"/>
        </w:rPr>
        <w:t xml:space="preserve">Cumulatively, the proposal is considered unneighbourly. </w:t>
      </w:r>
      <w:r w:rsidR="00EE364E">
        <w:rPr>
          <w:rFonts w:ascii="Trebuchet MS" w:hAnsi="Trebuchet MS"/>
          <w:color w:val="000000" w:themeColor="text1"/>
          <w:sz w:val="22"/>
          <w:szCs w:val="24"/>
        </w:rPr>
        <w:t>As a result of the dual-pitched roof form</w:t>
      </w:r>
      <w:r w:rsidR="00B9762E">
        <w:rPr>
          <w:rFonts w:ascii="Trebuchet MS" w:hAnsi="Trebuchet MS"/>
          <w:color w:val="000000" w:themeColor="text1"/>
          <w:sz w:val="22"/>
          <w:szCs w:val="24"/>
        </w:rPr>
        <w:t xml:space="preserve"> of the proposal</w:t>
      </w:r>
      <w:r w:rsidR="00EE364E">
        <w:rPr>
          <w:rFonts w:ascii="Trebuchet MS" w:hAnsi="Trebuchet MS"/>
          <w:color w:val="000000" w:themeColor="text1"/>
          <w:sz w:val="22"/>
          <w:szCs w:val="24"/>
        </w:rPr>
        <w:t>, the outlook from the rearward windows of the existing dormer would be partially obscured. This is considered to cause significant harm to the residential amenities o</w:t>
      </w:r>
      <w:r w:rsidR="00B9762E">
        <w:rPr>
          <w:rFonts w:ascii="Trebuchet MS" w:hAnsi="Trebuchet MS"/>
          <w:color w:val="000000" w:themeColor="text1"/>
          <w:sz w:val="22"/>
          <w:szCs w:val="24"/>
        </w:rPr>
        <w:t xml:space="preserve">f current and future occupiers. </w:t>
      </w:r>
      <w:r>
        <w:rPr>
          <w:rFonts w:ascii="Trebuchet MS" w:hAnsi="Trebuchet MS"/>
          <w:color w:val="000000" w:themeColor="text1"/>
          <w:sz w:val="22"/>
          <w:szCs w:val="24"/>
        </w:rPr>
        <w:t>As such, the extension is contrary to Policy DM4 of the Sites and Detailed Policies Document and The Council’s Supplementary Planning Guidance – A Design Guide to House Extensions.</w:t>
      </w:r>
    </w:p>
    <w:p w:rsidR="00C9346B" w:rsidRPr="003F725B" w:rsidRDefault="00C9346B" w:rsidP="00884F67">
      <w:pPr>
        <w:pStyle w:val="PlainText"/>
        <w:rPr>
          <w:rFonts w:ascii="Trebuchet MS" w:hAnsi="Trebuchet MS"/>
          <w:color w:val="000000" w:themeColor="text1"/>
          <w:sz w:val="22"/>
          <w:szCs w:val="24"/>
        </w:rPr>
      </w:pPr>
    </w:p>
    <w:p w:rsidR="00FA1CFE" w:rsidRPr="003F725B" w:rsidRDefault="00633773" w:rsidP="004131D3">
      <w:pPr>
        <w:rPr>
          <w:rFonts w:ascii="Trebuchet MS" w:hAnsi="Trebuchet MS" w:cs="Trebuchet MS"/>
          <w:color w:val="000000" w:themeColor="text1"/>
          <w:sz w:val="22"/>
          <w:szCs w:val="24"/>
        </w:rPr>
      </w:pPr>
      <w:r w:rsidRPr="003F725B">
        <w:rPr>
          <w:rFonts w:ascii="Trebuchet MS" w:hAnsi="Trebuchet MS"/>
          <w:b/>
          <w:bCs/>
          <w:color w:val="000000" w:themeColor="text1"/>
          <w:sz w:val="22"/>
          <w:szCs w:val="24"/>
        </w:rPr>
        <w:t>RECOMMENDATION</w:t>
      </w:r>
      <w:r w:rsidR="00FA1CFE" w:rsidRPr="003F725B">
        <w:rPr>
          <w:rFonts w:ascii="Trebuchet MS" w:hAnsi="Trebuchet MS"/>
          <w:b/>
          <w:bCs/>
          <w:color w:val="000000" w:themeColor="text1"/>
          <w:sz w:val="22"/>
          <w:szCs w:val="24"/>
        </w:rPr>
        <w:t xml:space="preserve">   </w:t>
      </w:r>
    </w:p>
    <w:p w:rsidR="002D0918" w:rsidRPr="003F725B" w:rsidRDefault="00884F67" w:rsidP="00FA1CFE">
      <w:pPr>
        <w:jc w:val="both"/>
        <w:rPr>
          <w:rFonts w:ascii="Trebuchet MS" w:hAnsi="Trebuchet MS" w:cs="Trebuchet MS"/>
          <w:b/>
          <w:color w:val="000000" w:themeColor="text1"/>
          <w:sz w:val="22"/>
          <w:szCs w:val="24"/>
        </w:rPr>
      </w:pPr>
      <w:r w:rsidRPr="003F725B">
        <w:rPr>
          <w:rFonts w:ascii="Trebuchet MS" w:hAnsi="Trebuchet MS" w:cs="Trebuchet MS"/>
          <w:b/>
          <w:color w:val="000000" w:themeColor="text1"/>
          <w:sz w:val="22"/>
          <w:szCs w:val="24"/>
        </w:rPr>
        <w:t>REFUSE</w:t>
      </w:r>
    </w:p>
    <w:p w:rsidR="00FA1CFE" w:rsidRPr="004131D3" w:rsidRDefault="00FA1CFE" w:rsidP="00FA1CFE">
      <w:pPr>
        <w:rPr>
          <w:rFonts w:ascii="Trebuchet MS" w:eastAsia="Times New Roman" w:hAnsi="Trebuchet MS" w:cs="Courier New"/>
          <w:color w:val="000000" w:themeColor="text1"/>
          <w:sz w:val="22"/>
          <w:szCs w:val="24"/>
        </w:rPr>
      </w:pPr>
      <w:r w:rsidRPr="004131D3">
        <w:rPr>
          <w:rFonts w:ascii="Trebuchet MS" w:eastAsia="Times New Roman" w:hAnsi="Trebuchet MS" w:cs="Courier New"/>
          <w:color w:val="000000" w:themeColor="text1"/>
          <w:sz w:val="22"/>
          <w:szCs w:val="24"/>
        </w:rPr>
        <w:t>Informatives relating to:</w:t>
      </w:r>
    </w:p>
    <w:p w:rsidR="00884F67" w:rsidRPr="004131D3" w:rsidRDefault="00884F67" w:rsidP="00FA1CFE">
      <w:pPr>
        <w:pStyle w:val="ListParagraph"/>
        <w:numPr>
          <w:ilvl w:val="0"/>
          <w:numId w:val="5"/>
        </w:numPr>
        <w:ind w:left="709" w:hanging="709"/>
        <w:rPr>
          <w:rFonts w:ascii="Trebuchet MS" w:eastAsia="Times New Roman" w:hAnsi="Trebuchet MS" w:cs="Courier New"/>
          <w:color w:val="000000" w:themeColor="text1"/>
          <w:sz w:val="22"/>
          <w:szCs w:val="24"/>
        </w:rPr>
      </w:pPr>
      <w:r w:rsidRPr="004131D3">
        <w:rPr>
          <w:rFonts w:ascii="Trebuchet MS" w:eastAsia="Times New Roman" w:hAnsi="Trebuchet MS" w:cs="Courier New"/>
          <w:color w:val="000000" w:themeColor="text1"/>
          <w:sz w:val="22"/>
          <w:szCs w:val="24"/>
        </w:rPr>
        <w:t>Refused plans</w:t>
      </w:r>
    </w:p>
    <w:p w:rsidR="00FA1CFE" w:rsidRPr="004131D3" w:rsidRDefault="00FA1CFE" w:rsidP="004131D3">
      <w:pPr>
        <w:pStyle w:val="ListParagraph"/>
        <w:numPr>
          <w:ilvl w:val="0"/>
          <w:numId w:val="5"/>
        </w:numPr>
        <w:ind w:left="709" w:hanging="709"/>
        <w:rPr>
          <w:rFonts w:ascii="Trebuchet MS" w:eastAsia="Times New Roman" w:hAnsi="Trebuchet MS" w:cs="Courier New"/>
          <w:color w:val="000000" w:themeColor="text1"/>
          <w:sz w:val="22"/>
          <w:szCs w:val="24"/>
        </w:rPr>
      </w:pPr>
      <w:r w:rsidRPr="004131D3">
        <w:rPr>
          <w:rFonts w:ascii="Trebuchet MS" w:eastAsia="Times New Roman" w:hAnsi="Trebuchet MS" w:cs="Courier New"/>
          <w:color w:val="000000" w:themeColor="text1"/>
          <w:sz w:val="22"/>
          <w:szCs w:val="24"/>
        </w:rPr>
        <w:lastRenderedPageBreak/>
        <w:t xml:space="preserve">Positive and proactive </w:t>
      </w:r>
    </w:p>
    <w:sectPr w:rsidR="00FA1CFE" w:rsidRPr="004131D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538D2"/>
    <w:rsid w:val="00107B16"/>
    <w:rsid w:val="00120190"/>
    <w:rsid w:val="002210CD"/>
    <w:rsid w:val="002629C9"/>
    <w:rsid w:val="002B7D1D"/>
    <w:rsid w:val="002D0918"/>
    <w:rsid w:val="003D2AC0"/>
    <w:rsid w:val="003F725B"/>
    <w:rsid w:val="00412C5D"/>
    <w:rsid w:val="004131D3"/>
    <w:rsid w:val="004C069F"/>
    <w:rsid w:val="004E0079"/>
    <w:rsid w:val="00571B00"/>
    <w:rsid w:val="00633773"/>
    <w:rsid w:val="006C23E7"/>
    <w:rsid w:val="00884F67"/>
    <w:rsid w:val="00935217"/>
    <w:rsid w:val="00992F21"/>
    <w:rsid w:val="00B7625A"/>
    <w:rsid w:val="00B9762E"/>
    <w:rsid w:val="00C9346B"/>
    <w:rsid w:val="00CF603E"/>
    <w:rsid w:val="00D125BC"/>
    <w:rsid w:val="00D17229"/>
    <w:rsid w:val="00D235B9"/>
    <w:rsid w:val="00D34EB8"/>
    <w:rsid w:val="00D55309"/>
    <w:rsid w:val="00DF3E9D"/>
    <w:rsid w:val="00E51BAD"/>
    <w:rsid w:val="00E90482"/>
    <w:rsid w:val="00EC08E7"/>
    <w:rsid w:val="00EE364E"/>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4</Pages>
  <Words>1576</Words>
  <Characters>8987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2018-06-05T13:55:00Z</dcterms:created>
  <dcterms:modified xsi:type="dcterms:W3CDTF">2018-06-08T12:04:00Z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