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DE4C97" w:rsidRDefault="00FA1CFE" w:rsidP="00DE4C97">
      <w:pPr>
        <w:pStyle w:val="PlainText"/>
        <w:rPr>
          <w:rFonts w:ascii="Trebuchet MS" w:hAnsi="Trebuchet MS"/>
          <w:color w:val="000000" w:themeColor="text1"/>
          <w:sz w:val="22"/>
          <w:szCs w:val="24"/>
        </w:rPr>
      </w:pPr>
      <w:r w:rsidRPr="00DE4C97">
        <w:rPr>
          <w:rFonts w:ascii="Trebuchet MS" w:hAnsi="Trebuchet MS"/>
          <w:b/>
          <w:color w:val="000000" w:themeColor="text1"/>
          <w:sz w:val="22"/>
          <w:szCs w:val="24"/>
        </w:rPr>
        <w:t>DELEGATED APPL</w:t>
      </w:r>
      <w:r w:rsidR="00633773" w:rsidRPr="00DE4C97">
        <w:rPr>
          <w:rFonts w:ascii="Trebuchet MS" w:hAnsi="Trebuchet MS"/>
          <w:b/>
          <w:color w:val="000000" w:themeColor="text1"/>
          <w:sz w:val="22"/>
          <w:szCs w:val="24"/>
        </w:rPr>
        <w:t xml:space="preserve">ICATION REPORT </w:t>
      </w:r>
      <w:r w:rsidR="00633773" w:rsidRPr="00DE4C97">
        <w:rPr>
          <w:rFonts w:ascii="Trebuchet MS" w:hAnsi="Trebuchet MS"/>
          <w:b/>
          <w:color w:val="000000" w:themeColor="text1"/>
          <w:sz w:val="22"/>
          <w:szCs w:val="24"/>
        </w:rPr>
        <w:tab/>
      </w:r>
      <w:r w:rsidR="00633773" w:rsidRPr="00DE4C97">
        <w:rPr>
          <w:rFonts w:ascii="Trebuchet MS" w:hAnsi="Trebuchet MS"/>
          <w:b/>
          <w:color w:val="000000" w:themeColor="text1"/>
          <w:sz w:val="22"/>
          <w:szCs w:val="24"/>
        </w:rPr>
        <w:tab/>
      </w:r>
      <w:r w:rsidR="00633773" w:rsidRPr="00DE4C97">
        <w:rPr>
          <w:rFonts w:ascii="Trebuchet MS" w:hAnsi="Trebuchet MS"/>
          <w:b/>
          <w:color w:val="000000" w:themeColor="text1"/>
          <w:sz w:val="22"/>
          <w:szCs w:val="24"/>
        </w:rPr>
        <w:tab/>
      </w:r>
      <w:r w:rsidR="00633773" w:rsidRPr="00DE4C97">
        <w:rPr>
          <w:rFonts w:ascii="Trebuchet MS" w:hAnsi="Trebuchet MS"/>
          <w:b/>
          <w:color w:val="000000" w:themeColor="text1"/>
          <w:sz w:val="22"/>
          <w:szCs w:val="24"/>
        </w:rPr>
        <w:tab/>
      </w:r>
      <w:r w:rsidR="00DE4C97">
        <w:rPr>
          <w:rFonts w:ascii="Trebuchet MS" w:hAnsi="Trebuchet MS"/>
          <w:b/>
          <w:color w:val="000000" w:themeColor="text1"/>
          <w:sz w:val="22"/>
          <w:szCs w:val="24"/>
        </w:rPr>
        <w:tab/>
        <w:t xml:space="preserve">    </w:t>
      </w:r>
      <w:r w:rsidR="00633773" w:rsidRPr="00DE4C97">
        <w:rPr>
          <w:rFonts w:ascii="Trebuchet MS" w:hAnsi="Trebuchet MS"/>
          <w:b/>
          <w:color w:val="000000" w:themeColor="text1"/>
          <w:sz w:val="22"/>
          <w:szCs w:val="24"/>
        </w:rPr>
        <w:t>Target Date:</w:t>
      </w:r>
      <w:r w:rsidR="00DE4C97" w:rsidRPr="00DE4C97">
        <w:rPr>
          <w:rFonts w:ascii="Trebuchet MS" w:hAnsi="Trebuchet MS"/>
          <w:b/>
          <w:color w:val="000000" w:themeColor="text1"/>
          <w:sz w:val="22"/>
          <w:szCs w:val="24"/>
        </w:rPr>
        <w:t xml:space="preserve"> </w:t>
      </w:r>
      <w:r w:rsidR="00DE4C97" w:rsidRPr="00DE4C97">
        <w:rPr>
          <w:rFonts w:ascii="Trebuchet MS" w:hAnsi="Trebuchet MS"/>
          <w:color w:val="000000" w:themeColor="text1"/>
          <w:sz w:val="22"/>
          <w:szCs w:val="24"/>
        </w:rPr>
        <w:t>28/08/18</w:t>
      </w:r>
    </w:p>
    <w:p w:rsidR="00FA1CFE" w:rsidRPr="00DE4C97" w:rsidRDefault="00FA1CFE" w:rsidP="00DE4C97">
      <w:pPr>
        <w:pStyle w:val="PlainText"/>
        <w:rPr>
          <w:rFonts w:ascii="Trebuchet MS" w:hAnsi="Trebuchet MS"/>
          <w:color w:val="000000" w:themeColor="text1"/>
          <w:sz w:val="22"/>
          <w:szCs w:val="24"/>
        </w:rPr>
      </w:pPr>
    </w:p>
    <w:p w:rsidR="00FA1CFE" w:rsidRPr="00DE4C97" w:rsidRDefault="00E90482" w:rsidP="00DE4C97">
      <w:pPr>
        <w:pStyle w:val="PlainText"/>
        <w:rPr>
          <w:rFonts w:ascii="Trebuchet MS" w:hAnsi="Trebuchet MS"/>
          <w:color w:val="000000" w:themeColor="text1"/>
          <w:sz w:val="22"/>
          <w:szCs w:val="24"/>
        </w:rPr>
      </w:pPr>
      <w:r w:rsidRPr="00DE4C97">
        <w:rPr>
          <w:rFonts w:ascii="Trebuchet MS" w:hAnsi="Trebuchet MS"/>
          <w:b/>
          <w:color w:val="000000" w:themeColor="text1"/>
          <w:sz w:val="22"/>
          <w:szCs w:val="24"/>
        </w:rPr>
        <w:t>Application No:</w:t>
      </w:r>
      <w:r w:rsidR="00DE4C97" w:rsidRPr="00DE4C97">
        <w:rPr>
          <w:rFonts w:ascii="Trebuchet MS" w:hAnsi="Trebuchet MS"/>
          <w:b/>
          <w:color w:val="000000" w:themeColor="text1"/>
          <w:sz w:val="22"/>
          <w:szCs w:val="24"/>
        </w:rPr>
        <w:t xml:space="preserve"> </w:t>
      </w:r>
      <w:r w:rsidR="00DE4C97" w:rsidRPr="00DE4C97">
        <w:rPr>
          <w:rFonts w:ascii="Trebuchet MS" w:hAnsi="Trebuchet MS"/>
          <w:color w:val="000000" w:themeColor="text1"/>
          <w:sz w:val="22"/>
          <w:szCs w:val="24"/>
        </w:rPr>
        <w:t>181086/HOU</w:t>
      </w:r>
    </w:p>
    <w:p w:rsidR="00FA1CFE" w:rsidRPr="00DE4C97" w:rsidRDefault="00FA1CFE" w:rsidP="00DE4C97">
      <w:pPr>
        <w:pStyle w:val="PlainText"/>
        <w:rPr>
          <w:rFonts w:ascii="Trebuchet MS" w:hAnsi="Trebuchet MS"/>
          <w:color w:val="000000" w:themeColor="text1"/>
          <w:sz w:val="22"/>
          <w:szCs w:val="24"/>
        </w:rPr>
      </w:pPr>
      <w:r w:rsidRPr="00DE4C97">
        <w:rPr>
          <w:rFonts w:ascii="Trebuchet MS" w:hAnsi="Trebuchet MS"/>
          <w:b/>
          <w:color w:val="000000" w:themeColor="text1"/>
          <w:sz w:val="22"/>
          <w:szCs w:val="24"/>
        </w:rPr>
        <w:t>Address:</w:t>
      </w:r>
      <w:r w:rsidRPr="00DE4C97">
        <w:rPr>
          <w:rFonts w:ascii="Trebuchet MS" w:hAnsi="Trebuchet MS"/>
          <w:color w:val="000000" w:themeColor="text1"/>
          <w:sz w:val="22"/>
          <w:szCs w:val="24"/>
        </w:rPr>
        <w:t xml:space="preserve"> </w:t>
      </w:r>
      <w:r w:rsidR="00DE4C97" w:rsidRPr="00DE4C97">
        <w:rPr>
          <w:rFonts w:ascii="Trebuchet MS" w:hAnsi="Trebuchet MS"/>
          <w:color w:val="000000" w:themeColor="text1"/>
          <w:sz w:val="22"/>
          <w:szCs w:val="24"/>
        </w:rPr>
        <w:t xml:space="preserve">300 </w:t>
      </w:r>
      <w:proofErr w:type="gramStart"/>
      <w:r w:rsidR="00DE4C97" w:rsidRPr="00DE4C97">
        <w:rPr>
          <w:rFonts w:ascii="Trebuchet MS" w:hAnsi="Trebuchet MS"/>
          <w:color w:val="000000" w:themeColor="text1"/>
          <w:sz w:val="22"/>
          <w:szCs w:val="24"/>
        </w:rPr>
        <w:t>The</w:t>
      </w:r>
      <w:proofErr w:type="gramEnd"/>
      <w:r w:rsidR="00DE4C97" w:rsidRPr="00DE4C97">
        <w:rPr>
          <w:rFonts w:ascii="Trebuchet MS" w:hAnsi="Trebuchet MS"/>
          <w:color w:val="000000" w:themeColor="text1"/>
          <w:sz w:val="22"/>
          <w:szCs w:val="24"/>
        </w:rPr>
        <w:t xml:space="preserve"> Meadway</w:t>
      </w:r>
    </w:p>
    <w:p w:rsidR="00D235B9" w:rsidRPr="00DE4C97" w:rsidRDefault="00FA1CFE" w:rsidP="00DE4C97">
      <w:pPr>
        <w:pStyle w:val="PlainText"/>
        <w:rPr>
          <w:rFonts w:ascii="Trebuchet MS" w:hAnsi="Trebuchet MS"/>
          <w:color w:val="000000" w:themeColor="text1"/>
          <w:sz w:val="22"/>
          <w:szCs w:val="24"/>
        </w:rPr>
      </w:pPr>
      <w:r w:rsidRPr="00DE4C97">
        <w:rPr>
          <w:rFonts w:ascii="Trebuchet MS" w:hAnsi="Trebuchet MS"/>
          <w:b/>
          <w:color w:val="000000" w:themeColor="text1"/>
          <w:sz w:val="22"/>
          <w:szCs w:val="24"/>
        </w:rPr>
        <w:t xml:space="preserve">Proposal: </w:t>
      </w:r>
      <w:r w:rsidR="00DE4C97" w:rsidRPr="00DE4C97">
        <w:rPr>
          <w:rFonts w:ascii="Trebuchet MS" w:hAnsi="Trebuchet MS"/>
          <w:color w:val="000000" w:themeColor="text1"/>
          <w:sz w:val="22"/>
          <w:szCs w:val="24"/>
        </w:rPr>
        <w:t>Single storey front, side and rear extension</w:t>
      </w:r>
    </w:p>
    <w:p w:rsidR="00FA1CFE" w:rsidRPr="00DE4C97" w:rsidRDefault="00FA1CFE" w:rsidP="00DE4C97">
      <w:pPr>
        <w:pStyle w:val="PlainText"/>
        <w:rPr>
          <w:rFonts w:ascii="Trebuchet MS" w:hAnsi="Trebuchet MS"/>
          <w:color w:val="000000" w:themeColor="text1"/>
          <w:sz w:val="22"/>
          <w:szCs w:val="24"/>
        </w:rPr>
      </w:pPr>
      <w:r w:rsidRPr="00DE4C97">
        <w:rPr>
          <w:rFonts w:ascii="Trebuchet MS" w:hAnsi="Trebuchet MS"/>
          <w:b/>
          <w:color w:val="000000" w:themeColor="text1"/>
          <w:sz w:val="22"/>
          <w:szCs w:val="24"/>
        </w:rPr>
        <w:t xml:space="preserve">Case officer: </w:t>
      </w:r>
      <w:r w:rsidR="00E90482" w:rsidRPr="00DE4C97">
        <w:rPr>
          <w:rFonts w:ascii="Trebuchet MS" w:hAnsi="Trebuchet MS"/>
          <w:color w:val="000000" w:themeColor="text1"/>
          <w:sz w:val="22"/>
          <w:szCs w:val="24"/>
        </w:rPr>
        <w:t>Tom Hughes</w:t>
      </w:r>
    </w:p>
    <w:p w:rsidR="00FA1CFE" w:rsidRPr="00DE4C97" w:rsidRDefault="00FA1CFE" w:rsidP="00DE4C97">
      <w:pPr>
        <w:pStyle w:val="PlainText"/>
        <w:rPr>
          <w:rFonts w:ascii="Trebuchet MS" w:hAnsi="Trebuchet MS"/>
          <w:color w:val="000000" w:themeColor="text1"/>
          <w:sz w:val="22"/>
          <w:szCs w:val="24"/>
        </w:rPr>
      </w:pPr>
    </w:p>
    <w:p w:rsidR="00FA1CFE" w:rsidRPr="00DE4C97" w:rsidRDefault="00FA1CFE" w:rsidP="00DE4C97">
      <w:pPr>
        <w:pStyle w:val="PlainText"/>
        <w:rPr>
          <w:rFonts w:ascii="Trebuchet MS" w:hAnsi="Trebuchet MS"/>
          <w:b/>
          <w:color w:val="000000" w:themeColor="text1"/>
          <w:sz w:val="22"/>
          <w:szCs w:val="24"/>
        </w:rPr>
      </w:pPr>
      <w:r w:rsidRPr="00DE4C97">
        <w:rPr>
          <w:rFonts w:ascii="Trebuchet MS" w:hAnsi="Trebuchet MS"/>
          <w:b/>
          <w:color w:val="000000" w:themeColor="text1"/>
          <w:sz w:val="22"/>
          <w:szCs w:val="24"/>
        </w:rPr>
        <w:t>Site Descr</w:t>
      </w:r>
      <w:r w:rsidR="00633773" w:rsidRPr="00DE4C97">
        <w:rPr>
          <w:rFonts w:ascii="Trebuchet MS" w:hAnsi="Trebuchet MS"/>
          <w:b/>
          <w:color w:val="000000" w:themeColor="text1"/>
          <w:sz w:val="22"/>
          <w:szCs w:val="24"/>
        </w:rPr>
        <w:t>iption and Surrounding Area</w:t>
      </w:r>
      <w:r w:rsidRPr="00DE4C97">
        <w:rPr>
          <w:rFonts w:ascii="Trebuchet MS" w:hAnsi="Trebuchet MS"/>
          <w:b/>
          <w:color w:val="000000" w:themeColor="text1"/>
          <w:sz w:val="22"/>
          <w:szCs w:val="24"/>
        </w:rPr>
        <w:t xml:space="preserve"> </w:t>
      </w:r>
    </w:p>
    <w:p w:rsidR="00FA1CFE" w:rsidRPr="00DE4C97" w:rsidRDefault="00DE4C97" w:rsidP="00DE4C97">
      <w:pPr>
        <w:autoSpaceDE/>
        <w:autoSpaceDN/>
        <w:rPr>
          <w:rFonts w:ascii="Trebuchet MS" w:hAnsi="Trebuchet MS"/>
          <w:color w:val="000000" w:themeColor="text1"/>
          <w:sz w:val="22"/>
          <w:szCs w:val="24"/>
        </w:rPr>
      </w:pPr>
      <w:r>
        <w:rPr>
          <w:rFonts w:ascii="Trebuchet MS" w:hAnsi="Trebuchet MS"/>
          <w:color w:val="000000" w:themeColor="text1"/>
          <w:sz w:val="22"/>
          <w:szCs w:val="24"/>
        </w:rPr>
        <w:t xml:space="preserve">The application site is a two storey semi-detached dwelling with a pitched roof. The dwelling benefits from a front porch canopy and a single storey rear extension. A detached garage is located to the rear boundary, with access from Corwen Road. The dwelling is set within a spacious plot, located in a prominent corner location at the junction of The Meadway and Corwen Road. </w:t>
      </w:r>
      <w:r w:rsidR="0014290B">
        <w:rPr>
          <w:rFonts w:ascii="Trebuchet MS" w:hAnsi="Trebuchet MS"/>
          <w:color w:val="000000" w:themeColor="text1"/>
          <w:sz w:val="22"/>
          <w:szCs w:val="24"/>
        </w:rPr>
        <w:t xml:space="preserve">A low boundary wall runs the length of the southward and eastward site boundaries. </w:t>
      </w:r>
      <w:r>
        <w:rPr>
          <w:rFonts w:ascii="Trebuchet MS" w:hAnsi="Trebuchet MS"/>
          <w:color w:val="000000" w:themeColor="text1"/>
          <w:sz w:val="22"/>
          <w:szCs w:val="24"/>
        </w:rPr>
        <w:t xml:space="preserve">The surrounding area is predominantly residential, comprised of dwellings of various styles and design.  </w:t>
      </w:r>
    </w:p>
    <w:p w:rsidR="00DE4C97" w:rsidRPr="00DE4C97" w:rsidRDefault="00DE4C97" w:rsidP="00DE4C97">
      <w:pPr>
        <w:autoSpaceDE/>
        <w:autoSpaceDN/>
        <w:rPr>
          <w:rFonts w:ascii="Trebuchet MS" w:hAnsi="Trebuchet MS"/>
          <w:color w:val="000000" w:themeColor="text1"/>
          <w:sz w:val="22"/>
          <w:szCs w:val="24"/>
        </w:rPr>
      </w:pPr>
    </w:p>
    <w:p w:rsidR="00FA1CFE" w:rsidRDefault="00633773" w:rsidP="00DE4C97">
      <w:pPr>
        <w:pStyle w:val="PlainText"/>
        <w:rPr>
          <w:rFonts w:ascii="Trebuchet MS" w:hAnsi="Trebuchet MS"/>
          <w:b/>
          <w:color w:val="000000" w:themeColor="text1"/>
          <w:sz w:val="22"/>
          <w:szCs w:val="24"/>
        </w:rPr>
      </w:pPr>
      <w:r w:rsidRPr="00DE4C97">
        <w:rPr>
          <w:rFonts w:ascii="Trebuchet MS" w:hAnsi="Trebuchet MS"/>
          <w:b/>
          <w:color w:val="000000" w:themeColor="text1"/>
          <w:sz w:val="22"/>
          <w:szCs w:val="24"/>
        </w:rPr>
        <w:t>Proposal</w:t>
      </w:r>
      <w:r w:rsidR="00FA1CFE" w:rsidRPr="00DE4C97">
        <w:rPr>
          <w:rFonts w:ascii="Trebuchet MS" w:hAnsi="Trebuchet MS"/>
          <w:b/>
          <w:color w:val="000000" w:themeColor="text1"/>
          <w:sz w:val="22"/>
          <w:szCs w:val="24"/>
        </w:rPr>
        <w:t xml:space="preserve">  </w:t>
      </w:r>
    </w:p>
    <w:p w:rsidR="0014290B" w:rsidRPr="0014290B" w:rsidRDefault="0014290B" w:rsidP="00DE4C97">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proposal is for a single storey front, side and rear extension. The proposed front extension would project to a depth of 1m, beneath the existing porch canopy. The front extension would extend at a width of </w:t>
      </w:r>
      <w:proofErr w:type="gramStart"/>
      <w:r>
        <w:rPr>
          <w:rFonts w:ascii="Trebuchet MS" w:hAnsi="Trebuchet MS"/>
          <w:color w:val="000000" w:themeColor="text1"/>
          <w:sz w:val="22"/>
          <w:szCs w:val="24"/>
        </w:rPr>
        <w:t>2.2m,</w:t>
      </w:r>
      <w:proofErr w:type="gramEnd"/>
      <w:r>
        <w:rPr>
          <w:rFonts w:ascii="Trebuchet MS" w:hAnsi="Trebuchet MS"/>
          <w:color w:val="000000" w:themeColor="text1"/>
          <w:sz w:val="22"/>
          <w:szCs w:val="24"/>
        </w:rPr>
        <w:t xml:space="preserve"> set 2.9m from the boundary with 302 The Meadway.</w:t>
      </w:r>
      <w:r w:rsidR="008B7BA4">
        <w:rPr>
          <w:rFonts w:ascii="Trebuchet MS" w:hAnsi="Trebuchet MS"/>
          <w:color w:val="000000" w:themeColor="text1"/>
          <w:sz w:val="22"/>
          <w:szCs w:val="24"/>
        </w:rPr>
        <w:t xml:space="preserve"> The proposal would extend at a width of 3m beyond the eastward side elevation, flush to the principal elevation. The proposal would project along the total depth of the original side elevation at this width, and 2.4m beyond the original rear elevation, flush to the rear elevation of the existing extension. The roof form of the existing rear extension would be altered to provide a uniform part-hipped, part-flat roof with a maximum height of 3.5m and a height to eaves of 2.4m. A large roof light would be located within the section of flat roof. To the front elevation would be located two windows and the main entrance door. A further window and a single door would be located to the rear elevation.</w:t>
      </w:r>
      <w:r w:rsidR="00423ABD">
        <w:rPr>
          <w:rFonts w:ascii="Trebuchet MS" w:hAnsi="Trebuchet MS"/>
          <w:color w:val="000000" w:themeColor="text1"/>
          <w:sz w:val="22"/>
          <w:szCs w:val="24"/>
        </w:rPr>
        <w:t xml:space="preserve"> Materials have been selected to match those of the existing dwelling. </w:t>
      </w:r>
      <w:r w:rsidR="008B7BA4">
        <w:rPr>
          <w:rFonts w:ascii="Trebuchet MS" w:hAnsi="Trebuchet MS"/>
          <w:color w:val="000000" w:themeColor="text1"/>
          <w:sz w:val="22"/>
          <w:szCs w:val="24"/>
        </w:rPr>
        <w:t xml:space="preserve">  </w:t>
      </w:r>
      <w:r>
        <w:rPr>
          <w:rFonts w:ascii="Trebuchet MS" w:hAnsi="Trebuchet MS"/>
          <w:color w:val="000000" w:themeColor="text1"/>
          <w:sz w:val="22"/>
          <w:szCs w:val="24"/>
        </w:rPr>
        <w:t xml:space="preserve"> </w:t>
      </w:r>
    </w:p>
    <w:p w:rsidR="00FA1CFE" w:rsidRPr="00DE4C97" w:rsidRDefault="00FA1CFE" w:rsidP="00DE4C97">
      <w:pPr>
        <w:rPr>
          <w:rFonts w:ascii="Trebuchet MS" w:hAnsi="Trebuchet MS"/>
          <w:color w:val="000000" w:themeColor="text1"/>
          <w:sz w:val="22"/>
          <w:szCs w:val="24"/>
        </w:rPr>
      </w:pPr>
    </w:p>
    <w:p w:rsidR="00FA1CFE" w:rsidRPr="00DE4C97" w:rsidRDefault="00633773" w:rsidP="00DE4C97">
      <w:pPr>
        <w:pStyle w:val="PlainText"/>
        <w:rPr>
          <w:rFonts w:ascii="Trebuchet MS" w:hAnsi="Trebuchet MS"/>
          <w:b/>
          <w:color w:val="000000" w:themeColor="text1"/>
          <w:sz w:val="22"/>
          <w:szCs w:val="24"/>
        </w:rPr>
      </w:pPr>
      <w:r w:rsidRPr="00DE4C97">
        <w:rPr>
          <w:rFonts w:ascii="Trebuchet MS" w:hAnsi="Trebuchet MS"/>
          <w:b/>
          <w:color w:val="000000" w:themeColor="text1"/>
          <w:sz w:val="22"/>
          <w:szCs w:val="24"/>
        </w:rPr>
        <w:t>Plans Considered</w:t>
      </w:r>
    </w:p>
    <w:p w:rsidR="002629C9" w:rsidRDefault="00FA1CFE" w:rsidP="00DE4C97">
      <w:pPr>
        <w:pStyle w:val="PlainText"/>
        <w:rPr>
          <w:rFonts w:ascii="Trebuchet MS" w:hAnsi="Trebuchet MS"/>
          <w:sz w:val="22"/>
          <w:szCs w:val="24"/>
        </w:rPr>
      </w:pPr>
      <w:r w:rsidRPr="00DE4C97">
        <w:rPr>
          <w:rFonts w:ascii="Trebuchet MS" w:hAnsi="Trebuchet MS"/>
          <w:sz w:val="22"/>
          <w:szCs w:val="24"/>
        </w:rPr>
        <w:t xml:space="preserve">The agent </w:t>
      </w:r>
      <w:r w:rsidR="002629C9" w:rsidRPr="00DE4C97">
        <w:rPr>
          <w:rFonts w:ascii="Trebuchet MS" w:hAnsi="Trebuchet MS"/>
          <w:sz w:val="22"/>
          <w:szCs w:val="24"/>
        </w:rPr>
        <w:t>submitted the following</w:t>
      </w:r>
      <w:r w:rsidRPr="00DE4C97">
        <w:rPr>
          <w:rFonts w:ascii="Trebuchet MS" w:hAnsi="Trebuchet MS"/>
          <w:sz w:val="22"/>
          <w:szCs w:val="24"/>
        </w:rPr>
        <w:t>, received on</w:t>
      </w:r>
      <w:r w:rsidR="002629C9" w:rsidRPr="00DE4C97">
        <w:rPr>
          <w:rFonts w:ascii="Trebuchet MS" w:hAnsi="Trebuchet MS"/>
          <w:sz w:val="22"/>
          <w:szCs w:val="24"/>
        </w:rPr>
        <w:t xml:space="preserve"> </w:t>
      </w:r>
      <w:r w:rsidR="00D67854">
        <w:rPr>
          <w:rFonts w:ascii="Trebuchet MS" w:hAnsi="Trebuchet MS"/>
          <w:sz w:val="22"/>
          <w:szCs w:val="24"/>
        </w:rPr>
        <w:t>21/06/18:</w:t>
      </w:r>
    </w:p>
    <w:p w:rsidR="003C55E1" w:rsidRDefault="00D67854" w:rsidP="00DE4C97">
      <w:pPr>
        <w:pStyle w:val="PlainText"/>
        <w:rPr>
          <w:rFonts w:ascii="Trebuchet MS" w:hAnsi="Trebuchet MS"/>
          <w:sz w:val="22"/>
          <w:szCs w:val="24"/>
        </w:rPr>
      </w:pPr>
      <w:r>
        <w:rPr>
          <w:rFonts w:ascii="Trebuchet MS" w:hAnsi="Trebuchet MS"/>
          <w:sz w:val="22"/>
          <w:szCs w:val="24"/>
        </w:rPr>
        <w:t>Plan</w:t>
      </w:r>
      <w:r w:rsidR="003C55E1">
        <w:rPr>
          <w:rFonts w:ascii="Trebuchet MS" w:hAnsi="Trebuchet MS"/>
          <w:sz w:val="22"/>
          <w:szCs w:val="24"/>
        </w:rPr>
        <w:t>ning Statement</w:t>
      </w:r>
    </w:p>
    <w:p w:rsidR="00D67854" w:rsidRDefault="003C55E1" w:rsidP="00DE4C97">
      <w:pPr>
        <w:pStyle w:val="PlainText"/>
        <w:rPr>
          <w:rFonts w:ascii="Trebuchet MS" w:hAnsi="Trebuchet MS"/>
          <w:sz w:val="22"/>
          <w:szCs w:val="24"/>
        </w:rPr>
      </w:pPr>
      <w:r>
        <w:rPr>
          <w:rFonts w:ascii="Trebuchet MS" w:hAnsi="Trebuchet MS"/>
          <w:sz w:val="22"/>
          <w:szCs w:val="24"/>
        </w:rPr>
        <w:t>Site Location and Block Plan</w:t>
      </w:r>
    </w:p>
    <w:p w:rsidR="003C55E1" w:rsidRDefault="003C55E1" w:rsidP="00DE4C97">
      <w:pPr>
        <w:pStyle w:val="PlainText"/>
        <w:rPr>
          <w:rFonts w:ascii="Trebuchet MS" w:hAnsi="Trebuchet MS"/>
          <w:sz w:val="22"/>
          <w:szCs w:val="24"/>
        </w:rPr>
      </w:pPr>
      <w:r>
        <w:rPr>
          <w:rFonts w:ascii="Trebuchet MS" w:hAnsi="Trebuchet MS"/>
          <w:sz w:val="22"/>
          <w:szCs w:val="24"/>
        </w:rPr>
        <w:t>Existing Floor and Roof Plans</w:t>
      </w:r>
    </w:p>
    <w:p w:rsidR="003C55E1" w:rsidRDefault="003C55E1" w:rsidP="00DE4C97">
      <w:pPr>
        <w:pStyle w:val="PlainText"/>
        <w:rPr>
          <w:rFonts w:ascii="Trebuchet MS" w:hAnsi="Trebuchet MS"/>
          <w:sz w:val="22"/>
          <w:szCs w:val="24"/>
        </w:rPr>
      </w:pPr>
      <w:r>
        <w:rPr>
          <w:rFonts w:ascii="Trebuchet MS" w:hAnsi="Trebuchet MS"/>
          <w:sz w:val="22"/>
          <w:szCs w:val="24"/>
        </w:rPr>
        <w:t>Existing Elevations</w:t>
      </w:r>
    </w:p>
    <w:p w:rsidR="003C55E1" w:rsidRDefault="003C55E1" w:rsidP="00DE4C97">
      <w:pPr>
        <w:pStyle w:val="PlainText"/>
        <w:rPr>
          <w:rFonts w:ascii="Trebuchet MS" w:hAnsi="Trebuchet MS"/>
          <w:sz w:val="22"/>
          <w:szCs w:val="24"/>
        </w:rPr>
      </w:pPr>
    </w:p>
    <w:p w:rsidR="003C55E1" w:rsidRDefault="003C55E1" w:rsidP="00DE4C97">
      <w:pPr>
        <w:pStyle w:val="PlainText"/>
        <w:rPr>
          <w:rFonts w:ascii="Trebuchet MS" w:hAnsi="Trebuchet MS"/>
          <w:sz w:val="22"/>
          <w:szCs w:val="24"/>
        </w:rPr>
      </w:pPr>
      <w:r>
        <w:rPr>
          <w:rFonts w:ascii="Trebuchet MS" w:hAnsi="Trebuchet MS"/>
          <w:sz w:val="22"/>
          <w:szCs w:val="24"/>
        </w:rPr>
        <w:t>Subsequently, the agent supplied the following, received on 04/07/18:</w:t>
      </w:r>
    </w:p>
    <w:p w:rsidR="003C55E1" w:rsidRDefault="003C55E1" w:rsidP="00DE4C97">
      <w:pPr>
        <w:pStyle w:val="PlainText"/>
        <w:rPr>
          <w:rFonts w:ascii="Trebuchet MS" w:hAnsi="Trebuchet MS"/>
          <w:sz w:val="22"/>
          <w:szCs w:val="24"/>
        </w:rPr>
      </w:pPr>
      <w:r>
        <w:rPr>
          <w:rFonts w:ascii="Trebuchet MS" w:hAnsi="Trebuchet MS"/>
          <w:sz w:val="22"/>
          <w:szCs w:val="24"/>
        </w:rPr>
        <w:t>Proposed Floor and Roof Plans</w:t>
      </w:r>
    </w:p>
    <w:p w:rsidR="003C55E1" w:rsidRDefault="003C55E1" w:rsidP="00DE4C97">
      <w:pPr>
        <w:pStyle w:val="PlainText"/>
        <w:rPr>
          <w:rFonts w:ascii="Trebuchet MS" w:hAnsi="Trebuchet MS"/>
          <w:sz w:val="22"/>
          <w:szCs w:val="24"/>
        </w:rPr>
      </w:pPr>
      <w:r>
        <w:rPr>
          <w:rFonts w:ascii="Trebuchet MS" w:hAnsi="Trebuchet MS"/>
          <w:sz w:val="22"/>
          <w:szCs w:val="24"/>
        </w:rPr>
        <w:t>Proposed Elevations</w:t>
      </w:r>
    </w:p>
    <w:p w:rsidR="003C55E1" w:rsidRDefault="003C55E1" w:rsidP="00DE4C97">
      <w:pPr>
        <w:pStyle w:val="PlainText"/>
        <w:rPr>
          <w:rFonts w:ascii="Trebuchet MS" w:hAnsi="Trebuchet MS"/>
          <w:sz w:val="22"/>
          <w:szCs w:val="24"/>
        </w:rPr>
      </w:pPr>
    </w:p>
    <w:p w:rsidR="00C70ABF" w:rsidRDefault="00C70ABF" w:rsidP="00DE4C97">
      <w:pPr>
        <w:pStyle w:val="PlainText"/>
        <w:rPr>
          <w:rFonts w:ascii="Trebuchet MS" w:hAnsi="Trebuchet MS"/>
          <w:sz w:val="22"/>
          <w:szCs w:val="24"/>
        </w:rPr>
      </w:pPr>
      <w:r>
        <w:rPr>
          <w:rFonts w:ascii="Trebuchet MS" w:hAnsi="Trebuchet MS"/>
          <w:sz w:val="22"/>
          <w:szCs w:val="24"/>
        </w:rPr>
        <w:t xml:space="preserve">The agent was advised on 20/07/18 of a number of concerns with the proposal. The prominent corner location, spacious plot and consistent building line along Corwen Road were noted. The cumulative impact of the proposal, in combination with the existing extensions, would be excessive, lacking subservience to the host dwelling. The agent was advised that the ‘wraparound’ style extension </w:t>
      </w:r>
      <w:r w:rsidR="006A2CC5">
        <w:rPr>
          <w:rFonts w:ascii="Trebuchet MS" w:hAnsi="Trebuchet MS"/>
          <w:sz w:val="22"/>
          <w:szCs w:val="24"/>
        </w:rPr>
        <w:t xml:space="preserve">would not usually be encouraged, with the impact of it exacerbated by the prominence of the site in the street scene. The 4m width of the element beyond the original side elevation would be visually dominant, drawing the eye. The part-hipped, part-flat roof would not be a characteristic roof form. The agent was advised that in order to be acceptable, the width of the sideward element should not exceed 2-2.5m, and it should not project beyond the original rear elevation, thereby forming distinct side and rear extensions. </w:t>
      </w:r>
    </w:p>
    <w:p w:rsidR="006A2CC5" w:rsidRDefault="006A2CC5" w:rsidP="00DE4C97">
      <w:pPr>
        <w:pStyle w:val="PlainText"/>
        <w:rPr>
          <w:rFonts w:ascii="Trebuchet MS" w:hAnsi="Trebuchet MS"/>
          <w:sz w:val="22"/>
          <w:szCs w:val="24"/>
        </w:rPr>
      </w:pPr>
    </w:p>
    <w:p w:rsidR="003C55E1" w:rsidRDefault="003C55E1" w:rsidP="00DE4C97">
      <w:pPr>
        <w:pStyle w:val="PlainText"/>
        <w:rPr>
          <w:rFonts w:ascii="Trebuchet MS" w:hAnsi="Trebuchet MS"/>
          <w:sz w:val="22"/>
          <w:szCs w:val="24"/>
        </w:rPr>
      </w:pPr>
      <w:r>
        <w:rPr>
          <w:rFonts w:ascii="Trebuchet MS" w:hAnsi="Trebuchet MS"/>
          <w:sz w:val="22"/>
          <w:szCs w:val="24"/>
        </w:rPr>
        <w:lastRenderedPageBreak/>
        <w:t>Subsequently, the agent supplied the following</w:t>
      </w:r>
      <w:r w:rsidR="00AD5274">
        <w:rPr>
          <w:rFonts w:ascii="Trebuchet MS" w:hAnsi="Trebuchet MS"/>
          <w:sz w:val="22"/>
          <w:szCs w:val="24"/>
        </w:rPr>
        <w:t xml:space="preserve"> plans showing two options</w:t>
      </w:r>
      <w:r>
        <w:rPr>
          <w:rFonts w:ascii="Trebuchet MS" w:hAnsi="Trebuchet MS"/>
          <w:sz w:val="22"/>
          <w:szCs w:val="24"/>
        </w:rPr>
        <w:t>, received on 27/07/18:</w:t>
      </w:r>
    </w:p>
    <w:p w:rsidR="003C55E1" w:rsidRDefault="003C55E1" w:rsidP="00DE4C97">
      <w:pPr>
        <w:pStyle w:val="PlainText"/>
        <w:rPr>
          <w:rFonts w:ascii="Trebuchet MS" w:hAnsi="Trebuchet MS"/>
          <w:sz w:val="22"/>
          <w:szCs w:val="24"/>
        </w:rPr>
      </w:pPr>
      <w:r>
        <w:rPr>
          <w:rFonts w:ascii="Trebuchet MS" w:hAnsi="Trebuchet MS"/>
          <w:sz w:val="22"/>
          <w:szCs w:val="24"/>
        </w:rPr>
        <w:t>Proposed Floor and Roof Plans (flat roof)</w:t>
      </w:r>
    </w:p>
    <w:p w:rsidR="003C55E1" w:rsidRDefault="003C55E1" w:rsidP="00DE4C97">
      <w:pPr>
        <w:pStyle w:val="PlainText"/>
        <w:rPr>
          <w:rFonts w:ascii="Trebuchet MS" w:hAnsi="Trebuchet MS"/>
          <w:sz w:val="22"/>
          <w:szCs w:val="24"/>
        </w:rPr>
      </w:pPr>
      <w:r>
        <w:rPr>
          <w:rFonts w:ascii="Trebuchet MS" w:hAnsi="Trebuchet MS"/>
          <w:sz w:val="22"/>
          <w:szCs w:val="24"/>
        </w:rPr>
        <w:t>Proposed Elevations (flat roof)</w:t>
      </w:r>
    </w:p>
    <w:p w:rsidR="00AD5274" w:rsidRDefault="00AD5274" w:rsidP="00DE4C97">
      <w:pPr>
        <w:pStyle w:val="PlainText"/>
        <w:rPr>
          <w:rFonts w:ascii="Trebuchet MS" w:hAnsi="Trebuchet MS"/>
          <w:sz w:val="22"/>
          <w:szCs w:val="24"/>
        </w:rPr>
      </w:pPr>
    </w:p>
    <w:p w:rsidR="003C55E1" w:rsidRDefault="003C55E1" w:rsidP="00DE4C97">
      <w:pPr>
        <w:pStyle w:val="PlainText"/>
        <w:rPr>
          <w:rFonts w:ascii="Trebuchet MS" w:hAnsi="Trebuchet MS"/>
          <w:sz w:val="22"/>
          <w:szCs w:val="24"/>
        </w:rPr>
      </w:pPr>
      <w:r>
        <w:rPr>
          <w:rFonts w:ascii="Trebuchet MS" w:hAnsi="Trebuchet MS"/>
          <w:sz w:val="22"/>
          <w:szCs w:val="24"/>
        </w:rPr>
        <w:t>Proposed Floor and Roof Plans (hipped roof)</w:t>
      </w:r>
    </w:p>
    <w:p w:rsidR="003C55E1" w:rsidRDefault="003C55E1" w:rsidP="00DE4C97">
      <w:pPr>
        <w:pStyle w:val="PlainText"/>
        <w:rPr>
          <w:rFonts w:ascii="Trebuchet MS" w:hAnsi="Trebuchet MS"/>
          <w:sz w:val="22"/>
          <w:szCs w:val="24"/>
        </w:rPr>
      </w:pPr>
      <w:r>
        <w:rPr>
          <w:rFonts w:ascii="Trebuchet MS" w:hAnsi="Trebuchet MS"/>
          <w:sz w:val="22"/>
          <w:szCs w:val="24"/>
        </w:rPr>
        <w:t>Proposed Elevations (hipped roof)</w:t>
      </w:r>
    </w:p>
    <w:p w:rsidR="006A2CC5" w:rsidRDefault="006A2CC5" w:rsidP="00DE4C97">
      <w:pPr>
        <w:pStyle w:val="PlainText"/>
        <w:rPr>
          <w:rFonts w:ascii="Trebuchet MS" w:hAnsi="Trebuchet MS"/>
          <w:sz w:val="22"/>
          <w:szCs w:val="24"/>
        </w:rPr>
      </w:pPr>
    </w:p>
    <w:p w:rsidR="006A2CC5" w:rsidRDefault="006A2CC5" w:rsidP="00DE4C97">
      <w:pPr>
        <w:pStyle w:val="PlainText"/>
        <w:rPr>
          <w:rFonts w:ascii="Trebuchet MS" w:hAnsi="Trebuchet MS"/>
          <w:sz w:val="22"/>
          <w:szCs w:val="24"/>
        </w:rPr>
      </w:pPr>
      <w:r>
        <w:rPr>
          <w:rFonts w:ascii="Trebuchet MS" w:hAnsi="Trebuchet MS"/>
          <w:sz w:val="22"/>
          <w:szCs w:val="24"/>
        </w:rPr>
        <w:t xml:space="preserve">The agent was advised on 27/07/18 that while the amendment with the flat roof was </w:t>
      </w:r>
      <w:r w:rsidR="00AD5274">
        <w:rPr>
          <w:rFonts w:ascii="Trebuchet MS" w:hAnsi="Trebuchet MS"/>
          <w:sz w:val="22"/>
          <w:szCs w:val="24"/>
        </w:rPr>
        <w:t xml:space="preserve">a slight </w:t>
      </w:r>
      <w:r>
        <w:rPr>
          <w:rFonts w:ascii="Trebuchet MS" w:hAnsi="Trebuchet MS"/>
          <w:sz w:val="22"/>
          <w:szCs w:val="24"/>
        </w:rPr>
        <w:t xml:space="preserve">improvement, it would not overcome the concerns previously raised to a sufficient degree. The amendment with the hipped roof was considered on balance to be </w:t>
      </w:r>
      <w:r w:rsidR="00AD5274">
        <w:rPr>
          <w:rFonts w:ascii="Trebuchet MS" w:hAnsi="Trebuchet MS"/>
          <w:sz w:val="22"/>
          <w:szCs w:val="24"/>
        </w:rPr>
        <w:t xml:space="preserve">more </w:t>
      </w:r>
      <w:r>
        <w:rPr>
          <w:rFonts w:ascii="Trebuchet MS" w:hAnsi="Trebuchet MS"/>
          <w:sz w:val="22"/>
          <w:szCs w:val="24"/>
        </w:rPr>
        <w:t xml:space="preserve">acceptable. </w:t>
      </w:r>
    </w:p>
    <w:p w:rsidR="006A2CC5" w:rsidRDefault="006A2CC5" w:rsidP="00DE4C97">
      <w:pPr>
        <w:pStyle w:val="PlainText"/>
        <w:rPr>
          <w:rFonts w:ascii="Trebuchet MS" w:hAnsi="Trebuchet MS"/>
          <w:sz w:val="22"/>
          <w:szCs w:val="24"/>
        </w:rPr>
      </w:pPr>
    </w:p>
    <w:p w:rsidR="006A2CC5" w:rsidRDefault="006A2CC5" w:rsidP="00DE4C97">
      <w:pPr>
        <w:pStyle w:val="PlainText"/>
        <w:rPr>
          <w:rFonts w:ascii="Trebuchet MS" w:hAnsi="Trebuchet MS"/>
          <w:sz w:val="22"/>
          <w:szCs w:val="24"/>
        </w:rPr>
      </w:pPr>
      <w:r>
        <w:rPr>
          <w:rFonts w:ascii="Trebuchet MS" w:hAnsi="Trebuchet MS"/>
          <w:sz w:val="22"/>
          <w:szCs w:val="24"/>
        </w:rPr>
        <w:t>The agent was</w:t>
      </w:r>
      <w:r w:rsidR="00AD5274">
        <w:rPr>
          <w:rFonts w:ascii="Trebuchet MS" w:hAnsi="Trebuchet MS"/>
          <w:sz w:val="22"/>
          <w:szCs w:val="24"/>
        </w:rPr>
        <w:t xml:space="preserve"> then </w:t>
      </w:r>
      <w:r>
        <w:rPr>
          <w:rFonts w:ascii="Trebuchet MS" w:hAnsi="Trebuchet MS"/>
          <w:sz w:val="22"/>
          <w:szCs w:val="24"/>
        </w:rPr>
        <w:t xml:space="preserve">advised on 01/08/18 that due to the prominent corner location, the wraparound style extension would be inappropriate. Harm would be caused to the character and appearance of the original dwelling and to the surrounding area.  </w:t>
      </w:r>
    </w:p>
    <w:p w:rsidR="003C55E1" w:rsidRDefault="003C55E1" w:rsidP="00DE4C97">
      <w:pPr>
        <w:pStyle w:val="PlainText"/>
        <w:rPr>
          <w:rFonts w:ascii="Trebuchet MS" w:hAnsi="Trebuchet MS"/>
          <w:sz w:val="22"/>
          <w:szCs w:val="24"/>
        </w:rPr>
      </w:pPr>
    </w:p>
    <w:p w:rsidR="003C55E1" w:rsidRDefault="003C55E1" w:rsidP="00DE4C97">
      <w:pPr>
        <w:pStyle w:val="PlainText"/>
        <w:rPr>
          <w:rFonts w:ascii="Trebuchet MS" w:hAnsi="Trebuchet MS"/>
          <w:sz w:val="22"/>
          <w:szCs w:val="24"/>
        </w:rPr>
      </w:pPr>
      <w:r>
        <w:rPr>
          <w:rFonts w:ascii="Trebuchet MS" w:hAnsi="Trebuchet MS"/>
          <w:sz w:val="22"/>
          <w:szCs w:val="24"/>
        </w:rPr>
        <w:t>Subsequently, the agent supplied the following, received on 13/08/18</w:t>
      </w:r>
      <w:r w:rsidR="0024174B">
        <w:rPr>
          <w:rFonts w:ascii="Trebuchet MS" w:hAnsi="Trebuchet MS"/>
          <w:sz w:val="22"/>
          <w:szCs w:val="24"/>
        </w:rPr>
        <w:t xml:space="preserve">, which show mono-pitched roofs but </w:t>
      </w:r>
      <w:bookmarkStart w:id="0" w:name="_GoBack"/>
      <w:bookmarkEnd w:id="0"/>
      <w:r w:rsidR="0024174B">
        <w:rPr>
          <w:rFonts w:ascii="Trebuchet MS" w:hAnsi="Trebuchet MS"/>
          <w:sz w:val="22"/>
          <w:szCs w:val="24"/>
        </w:rPr>
        <w:t>with the side extension having a flat roof section and the side extension reduced in width</w:t>
      </w:r>
      <w:r>
        <w:rPr>
          <w:rFonts w:ascii="Trebuchet MS" w:hAnsi="Trebuchet MS"/>
          <w:sz w:val="22"/>
          <w:szCs w:val="24"/>
        </w:rPr>
        <w:t>:</w:t>
      </w:r>
    </w:p>
    <w:p w:rsidR="003C55E1" w:rsidRDefault="003C55E1" w:rsidP="00DE4C97">
      <w:pPr>
        <w:pStyle w:val="PlainText"/>
        <w:rPr>
          <w:rFonts w:ascii="Trebuchet MS" w:hAnsi="Trebuchet MS"/>
          <w:sz w:val="22"/>
          <w:szCs w:val="24"/>
        </w:rPr>
      </w:pPr>
      <w:r>
        <w:rPr>
          <w:rFonts w:ascii="Trebuchet MS" w:hAnsi="Trebuchet MS"/>
          <w:sz w:val="22"/>
          <w:szCs w:val="24"/>
        </w:rPr>
        <w:t>Site Location and Block Plan</w:t>
      </w:r>
    </w:p>
    <w:p w:rsidR="003C55E1" w:rsidRDefault="003C55E1" w:rsidP="00DE4C97">
      <w:pPr>
        <w:pStyle w:val="PlainText"/>
        <w:rPr>
          <w:rFonts w:ascii="Trebuchet MS" w:hAnsi="Trebuchet MS"/>
          <w:sz w:val="22"/>
          <w:szCs w:val="24"/>
        </w:rPr>
      </w:pPr>
      <w:r>
        <w:rPr>
          <w:rFonts w:ascii="Trebuchet MS" w:hAnsi="Trebuchet MS"/>
          <w:sz w:val="22"/>
          <w:szCs w:val="24"/>
        </w:rPr>
        <w:t>Proposed Floor and Roof Plans</w:t>
      </w:r>
    </w:p>
    <w:p w:rsidR="003C55E1" w:rsidRDefault="003C55E1" w:rsidP="00DE4C97">
      <w:pPr>
        <w:pStyle w:val="PlainText"/>
        <w:rPr>
          <w:rFonts w:ascii="Trebuchet MS" w:hAnsi="Trebuchet MS"/>
          <w:sz w:val="22"/>
          <w:szCs w:val="24"/>
        </w:rPr>
      </w:pPr>
      <w:r>
        <w:rPr>
          <w:rFonts w:ascii="Trebuchet MS" w:hAnsi="Trebuchet MS"/>
          <w:sz w:val="22"/>
          <w:szCs w:val="24"/>
        </w:rPr>
        <w:t>Proposed Elevations</w:t>
      </w:r>
    </w:p>
    <w:p w:rsidR="003C55E1" w:rsidRDefault="003C55E1" w:rsidP="00DE4C97">
      <w:pPr>
        <w:pStyle w:val="PlainText"/>
        <w:rPr>
          <w:rFonts w:ascii="Trebuchet MS" w:hAnsi="Trebuchet MS"/>
          <w:sz w:val="22"/>
          <w:szCs w:val="24"/>
        </w:rPr>
      </w:pPr>
    </w:p>
    <w:p w:rsidR="006A2CC5" w:rsidRPr="00DE4C97" w:rsidRDefault="006A2CC5" w:rsidP="00DE4C97">
      <w:pPr>
        <w:pStyle w:val="PlainText"/>
        <w:rPr>
          <w:rFonts w:ascii="Trebuchet MS" w:hAnsi="Trebuchet MS"/>
          <w:sz w:val="22"/>
          <w:szCs w:val="24"/>
        </w:rPr>
      </w:pPr>
      <w:r>
        <w:rPr>
          <w:rFonts w:ascii="Trebuchet MS" w:hAnsi="Trebuchet MS"/>
          <w:sz w:val="22"/>
          <w:szCs w:val="24"/>
        </w:rPr>
        <w:t xml:space="preserve">The agent was advised on 14/08/18 that the amendments were not considered to have overcome the initial concerns and that the application was </w:t>
      </w:r>
      <w:r w:rsidR="00B070A3">
        <w:rPr>
          <w:rFonts w:ascii="Trebuchet MS" w:hAnsi="Trebuchet MS"/>
          <w:sz w:val="22"/>
          <w:szCs w:val="24"/>
        </w:rPr>
        <w:t xml:space="preserve">to be </w:t>
      </w:r>
      <w:r>
        <w:rPr>
          <w:rFonts w:ascii="Trebuchet MS" w:hAnsi="Trebuchet MS"/>
          <w:sz w:val="22"/>
          <w:szCs w:val="24"/>
        </w:rPr>
        <w:t>refus</w:t>
      </w:r>
      <w:r w:rsidR="00B070A3">
        <w:rPr>
          <w:rFonts w:ascii="Trebuchet MS" w:hAnsi="Trebuchet MS"/>
          <w:sz w:val="22"/>
          <w:szCs w:val="24"/>
        </w:rPr>
        <w:t>ed</w:t>
      </w:r>
      <w:r>
        <w:rPr>
          <w:rFonts w:ascii="Trebuchet MS" w:hAnsi="Trebuchet MS"/>
          <w:sz w:val="22"/>
          <w:szCs w:val="24"/>
        </w:rPr>
        <w:t xml:space="preserve">. </w:t>
      </w:r>
    </w:p>
    <w:p w:rsidR="00D235B9" w:rsidRPr="00DE4C97" w:rsidRDefault="00D235B9" w:rsidP="00DE4C97">
      <w:pPr>
        <w:pStyle w:val="PlainText"/>
        <w:rPr>
          <w:rFonts w:ascii="Trebuchet MS" w:hAnsi="Trebuchet MS"/>
          <w:b/>
          <w:color w:val="000000" w:themeColor="text1"/>
          <w:sz w:val="22"/>
          <w:szCs w:val="24"/>
        </w:rPr>
      </w:pPr>
    </w:p>
    <w:p w:rsidR="00FA1CFE" w:rsidRDefault="00FA1CFE" w:rsidP="00DE4C97">
      <w:pPr>
        <w:pStyle w:val="PlainText"/>
        <w:rPr>
          <w:rFonts w:ascii="Trebuchet MS" w:hAnsi="Trebuchet MS"/>
          <w:b/>
          <w:color w:val="000000" w:themeColor="text1"/>
          <w:sz w:val="22"/>
          <w:szCs w:val="24"/>
        </w:rPr>
      </w:pPr>
      <w:r w:rsidRPr="00DE4C97">
        <w:rPr>
          <w:rFonts w:ascii="Trebuchet MS" w:hAnsi="Trebuchet MS"/>
          <w:b/>
          <w:color w:val="000000" w:themeColor="text1"/>
          <w:sz w:val="22"/>
          <w:szCs w:val="24"/>
        </w:rPr>
        <w:t xml:space="preserve">Relevant </w:t>
      </w:r>
      <w:r w:rsidR="00633773" w:rsidRPr="00DE4C97">
        <w:rPr>
          <w:rFonts w:ascii="Trebuchet MS" w:hAnsi="Trebuchet MS"/>
          <w:b/>
          <w:color w:val="000000" w:themeColor="text1"/>
          <w:sz w:val="22"/>
          <w:szCs w:val="24"/>
        </w:rPr>
        <w:t>Planning History</w:t>
      </w:r>
    </w:p>
    <w:p w:rsidR="006A2CC5" w:rsidRPr="006A2CC5" w:rsidRDefault="006A2CC5" w:rsidP="00DE4C97">
      <w:pPr>
        <w:pStyle w:val="PlainText"/>
        <w:rPr>
          <w:rFonts w:ascii="Trebuchet MS" w:hAnsi="Trebuchet MS"/>
          <w:color w:val="000000" w:themeColor="text1"/>
          <w:sz w:val="22"/>
          <w:szCs w:val="24"/>
        </w:rPr>
      </w:pPr>
      <w:proofErr w:type="gramStart"/>
      <w:r>
        <w:rPr>
          <w:rFonts w:ascii="Trebuchet MS" w:hAnsi="Trebuchet MS"/>
          <w:color w:val="000000" w:themeColor="text1"/>
          <w:sz w:val="22"/>
          <w:szCs w:val="24"/>
        </w:rPr>
        <w:t>None.</w:t>
      </w:r>
      <w:proofErr w:type="gramEnd"/>
      <w:r>
        <w:rPr>
          <w:rFonts w:ascii="Trebuchet MS" w:hAnsi="Trebuchet MS"/>
          <w:color w:val="000000" w:themeColor="text1"/>
          <w:sz w:val="22"/>
          <w:szCs w:val="24"/>
        </w:rPr>
        <w:t xml:space="preserve"> </w:t>
      </w:r>
    </w:p>
    <w:p w:rsidR="002629C9" w:rsidRPr="00DE4C97" w:rsidRDefault="002629C9" w:rsidP="00DE4C97">
      <w:pPr>
        <w:pStyle w:val="PlainText"/>
        <w:rPr>
          <w:rFonts w:ascii="Trebuchet MS" w:hAnsi="Trebuchet MS"/>
          <w:color w:val="000000" w:themeColor="text1"/>
          <w:sz w:val="22"/>
          <w:szCs w:val="24"/>
        </w:rPr>
      </w:pPr>
    </w:p>
    <w:p w:rsidR="00FA1CFE" w:rsidRDefault="00633773" w:rsidP="00DE4C97">
      <w:pPr>
        <w:pStyle w:val="PlainText"/>
        <w:rPr>
          <w:rFonts w:ascii="Trebuchet MS" w:hAnsi="Trebuchet MS"/>
          <w:b/>
          <w:color w:val="000000" w:themeColor="text1"/>
          <w:sz w:val="22"/>
          <w:szCs w:val="24"/>
        </w:rPr>
      </w:pPr>
      <w:r w:rsidRPr="00DE4C97">
        <w:rPr>
          <w:rFonts w:ascii="Trebuchet MS" w:hAnsi="Trebuchet MS"/>
          <w:b/>
          <w:color w:val="000000" w:themeColor="text1"/>
          <w:sz w:val="22"/>
          <w:szCs w:val="24"/>
        </w:rPr>
        <w:t>Consultation Responses</w:t>
      </w:r>
    </w:p>
    <w:p w:rsidR="00DA3D0C" w:rsidRDefault="00DA3D0C" w:rsidP="00DE4C97">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Neighbouring owners and occupiers at 302 The Meadway and 1 Corwen Road were consulted by letter. No letters of representation were received. </w:t>
      </w:r>
    </w:p>
    <w:p w:rsidR="00DA3D0C" w:rsidRDefault="00DA3D0C" w:rsidP="00DE4C97">
      <w:pPr>
        <w:pStyle w:val="PlainText"/>
        <w:rPr>
          <w:rFonts w:ascii="Trebuchet MS" w:hAnsi="Trebuchet MS"/>
          <w:color w:val="000000" w:themeColor="text1"/>
          <w:sz w:val="22"/>
          <w:szCs w:val="24"/>
        </w:rPr>
      </w:pPr>
    </w:p>
    <w:p w:rsidR="006A2CC5" w:rsidRPr="006A2CC5" w:rsidRDefault="00DA3D0C" w:rsidP="00DE4C97">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Transport raised no objection to the proposal as there would be no impact on the existing parking arrangements. Transport did note the Traffic Regulation Order preventing vehicles parking on the verge or public footway along this part of The Meadway.  </w:t>
      </w:r>
    </w:p>
    <w:p w:rsidR="00FA1CFE" w:rsidRPr="00DE4C97" w:rsidRDefault="00FA1CFE" w:rsidP="00DE4C97">
      <w:pPr>
        <w:pStyle w:val="PlainText"/>
        <w:rPr>
          <w:rFonts w:ascii="Trebuchet MS" w:hAnsi="Trebuchet MS"/>
          <w:color w:val="000000" w:themeColor="text1"/>
          <w:sz w:val="22"/>
          <w:szCs w:val="24"/>
        </w:rPr>
      </w:pPr>
    </w:p>
    <w:p w:rsidR="00FA1CFE" w:rsidRPr="00DE4C97" w:rsidRDefault="00633773" w:rsidP="00DE4C97">
      <w:pPr>
        <w:rPr>
          <w:rFonts w:ascii="Trebuchet MS" w:hAnsi="Trebuchet MS" w:cs="Arial"/>
          <w:b/>
          <w:bCs/>
          <w:color w:val="000000" w:themeColor="text1"/>
          <w:sz w:val="22"/>
          <w:szCs w:val="24"/>
        </w:rPr>
      </w:pPr>
      <w:r w:rsidRPr="00DE4C97">
        <w:rPr>
          <w:rFonts w:ascii="Trebuchet MS" w:hAnsi="Trebuchet MS" w:cs="Arial"/>
          <w:b/>
          <w:bCs/>
          <w:color w:val="000000" w:themeColor="text1"/>
          <w:sz w:val="22"/>
          <w:szCs w:val="24"/>
        </w:rPr>
        <w:t>Equality Act 2010</w:t>
      </w:r>
    </w:p>
    <w:p w:rsidR="00FA1CFE" w:rsidRPr="00DE4C97" w:rsidRDefault="00FA1CFE" w:rsidP="00DE4C97">
      <w:pPr>
        <w:rPr>
          <w:rFonts w:ascii="Trebuchet MS" w:hAnsi="Trebuchet MS" w:cs="Arial"/>
          <w:bCs/>
          <w:sz w:val="22"/>
          <w:szCs w:val="24"/>
        </w:rPr>
      </w:pPr>
      <w:r w:rsidRPr="00DE4C97">
        <w:rPr>
          <w:rFonts w:ascii="Trebuchet MS" w:hAnsi="Trebuchet MS" w:cs="Arial"/>
          <w:bCs/>
          <w:sz w:val="22"/>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DE4C97" w:rsidRDefault="00FA1CFE" w:rsidP="00DE4C97">
      <w:pPr>
        <w:pStyle w:val="PlainText"/>
        <w:rPr>
          <w:rFonts w:ascii="Trebuchet MS" w:hAnsi="Trebuchet MS"/>
          <w:color w:val="000000" w:themeColor="text1"/>
          <w:sz w:val="22"/>
          <w:szCs w:val="24"/>
        </w:rPr>
      </w:pPr>
    </w:p>
    <w:p w:rsidR="00FA1CFE" w:rsidRPr="00DE4C97" w:rsidRDefault="00FA1CFE" w:rsidP="00DE4C97">
      <w:pPr>
        <w:pStyle w:val="PlainText"/>
        <w:rPr>
          <w:rFonts w:ascii="Trebuchet MS" w:hAnsi="Trebuchet MS"/>
          <w:b/>
          <w:color w:val="000000" w:themeColor="text1"/>
          <w:sz w:val="22"/>
          <w:szCs w:val="24"/>
        </w:rPr>
      </w:pPr>
      <w:r w:rsidRPr="00DE4C97">
        <w:rPr>
          <w:rFonts w:ascii="Trebuchet MS" w:hAnsi="Trebuchet MS"/>
          <w:b/>
          <w:color w:val="000000" w:themeColor="text1"/>
          <w:sz w:val="22"/>
          <w:szCs w:val="24"/>
        </w:rPr>
        <w:t>Releva</w:t>
      </w:r>
      <w:r w:rsidR="00633773" w:rsidRPr="00DE4C97">
        <w:rPr>
          <w:rFonts w:ascii="Trebuchet MS" w:hAnsi="Trebuchet MS"/>
          <w:b/>
          <w:color w:val="000000" w:themeColor="text1"/>
          <w:sz w:val="22"/>
          <w:szCs w:val="24"/>
        </w:rPr>
        <w:t>nt Planning Policy and Guidance</w:t>
      </w:r>
      <w:r w:rsidRPr="00DE4C97">
        <w:rPr>
          <w:rFonts w:ascii="Trebuchet MS" w:hAnsi="Trebuchet MS"/>
          <w:b/>
          <w:color w:val="000000" w:themeColor="text1"/>
          <w:sz w:val="22"/>
          <w:szCs w:val="24"/>
        </w:rPr>
        <w:t xml:space="preserve"> </w:t>
      </w:r>
    </w:p>
    <w:p w:rsidR="00FA1CFE" w:rsidRPr="00DE4C97" w:rsidRDefault="00FA1CFE" w:rsidP="00DE4C97">
      <w:pPr>
        <w:pStyle w:val="PlainText"/>
        <w:rPr>
          <w:rFonts w:ascii="Trebuchet MS" w:hAnsi="Trebuchet MS"/>
          <w:color w:val="000000" w:themeColor="text1"/>
          <w:sz w:val="22"/>
          <w:szCs w:val="24"/>
        </w:rPr>
      </w:pPr>
      <w:r w:rsidRPr="00DE4C97">
        <w:rPr>
          <w:rFonts w:ascii="Trebuchet MS" w:hAnsi="Trebuchet MS"/>
          <w:color w:val="000000" w:themeColor="text1"/>
          <w:sz w:val="22"/>
          <w:szCs w:val="24"/>
        </w:rPr>
        <w:t>The following local and national planning policy and guidance is relevant to this application:</w:t>
      </w:r>
    </w:p>
    <w:p w:rsidR="00FA1CFE" w:rsidRPr="00DE4C97" w:rsidRDefault="00FA1CFE" w:rsidP="00DE4C97">
      <w:pPr>
        <w:pStyle w:val="PlainText"/>
        <w:rPr>
          <w:rFonts w:ascii="Trebuchet MS" w:hAnsi="Trebuchet MS"/>
          <w:color w:val="000000" w:themeColor="text1"/>
          <w:sz w:val="22"/>
          <w:szCs w:val="24"/>
        </w:rPr>
      </w:pPr>
    </w:p>
    <w:p w:rsidR="00FA1CFE" w:rsidRPr="00DE4C97" w:rsidRDefault="00FA1CFE" w:rsidP="00DE4C97">
      <w:pPr>
        <w:pStyle w:val="PlainText"/>
        <w:rPr>
          <w:rFonts w:ascii="Trebuchet MS" w:hAnsi="Trebuchet MS"/>
          <w:color w:val="000000" w:themeColor="text1"/>
          <w:sz w:val="22"/>
          <w:szCs w:val="24"/>
        </w:rPr>
      </w:pPr>
      <w:r w:rsidRPr="00DE4C97">
        <w:rPr>
          <w:rFonts w:ascii="Trebuchet MS" w:hAnsi="Trebuchet MS"/>
          <w:color w:val="000000" w:themeColor="text1"/>
          <w:sz w:val="22"/>
          <w:szCs w:val="24"/>
        </w:rPr>
        <w:t>Reading Borough Local Development Framework Core Strategy (2008)</w:t>
      </w:r>
    </w:p>
    <w:p w:rsidR="00FA1CFE" w:rsidRPr="00DE4C97" w:rsidRDefault="00FA1CFE" w:rsidP="00DE4C97">
      <w:pPr>
        <w:pStyle w:val="PlainText"/>
        <w:rPr>
          <w:rFonts w:ascii="Trebuchet MS" w:hAnsi="Trebuchet MS"/>
          <w:color w:val="000000" w:themeColor="text1"/>
          <w:sz w:val="22"/>
          <w:szCs w:val="24"/>
        </w:rPr>
      </w:pPr>
      <w:r w:rsidRPr="00DE4C97">
        <w:rPr>
          <w:rFonts w:ascii="Trebuchet MS" w:hAnsi="Trebuchet MS"/>
          <w:color w:val="000000" w:themeColor="text1"/>
          <w:sz w:val="22"/>
          <w:szCs w:val="24"/>
        </w:rPr>
        <w:t>CS7 (Design and the Public Realm)</w:t>
      </w:r>
    </w:p>
    <w:p w:rsidR="00FA1CFE" w:rsidRPr="00DE4C97" w:rsidRDefault="00FA1CFE" w:rsidP="00DE4C97">
      <w:pPr>
        <w:pStyle w:val="PlainText"/>
        <w:rPr>
          <w:rFonts w:ascii="Trebuchet MS" w:hAnsi="Trebuchet MS"/>
          <w:color w:val="000000" w:themeColor="text1"/>
          <w:sz w:val="22"/>
          <w:szCs w:val="24"/>
        </w:rPr>
      </w:pPr>
    </w:p>
    <w:p w:rsidR="00FA1CFE" w:rsidRPr="00DE4C97" w:rsidRDefault="00FA1CFE" w:rsidP="00DE4C97">
      <w:pPr>
        <w:pStyle w:val="PlainText"/>
        <w:rPr>
          <w:rFonts w:ascii="Trebuchet MS" w:hAnsi="Trebuchet MS"/>
          <w:color w:val="000000" w:themeColor="text1"/>
          <w:sz w:val="22"/>
          <w:szCs w:val="24"/>
        </w:rPr>
      </w:pPr>
      <w:r w:rsidRPr="00DE4C97">
        <w:rPr>
          <w:rFonts w:ascii="Trebuchet MS" w:hAnsi="Trebuchet MS"/>
          <w:color w:val="000000" w:themeColor="text1"/>
          <w:sz w:val="22"/>
          <w:szCs w:val="24"/>
        </w:rPr>
        <w:lastRenderedPageBreak/>
        <w:t>Sites and Detailed Policies Document (Oct 2012)</w:t>
      </w:r>
    </w:p>
    <w:p w:rsidR="00FA1CFE" w:rsidRPr="00DE4C97" w:rsidRDefault="00FA1CFE" w:rsidP="00DE4C97">
      <w:pPr>
        <w:pStyle w:val="PlainText"/>
        <w:rPr>
          <w:rFonts w:ascii="Trebuchet MS" w:hAnsi="Trebuchet MS"/>
          <w:color w:val="000000" w:themeColor="text1"/>
          <w:sz w:val="22"/>
          <w:szCs w:val="24"/>
        </w:rPr>
      </w:pPr>
      <w:r w:rsidRPr="00DE4C97">
        <w:rPr>
          <w:rFonts w:ascii="Trebuchet MS" w:hAnsi="Trebuchet MS"/>
          <w:color w:val="000000" w:themeColor="text1"/>
          <w:sz w:val="22"/>
          <w:szCs w:val="24"/>
        </w:rPr>
        <w:t xml:space="preserve">DM4: Safeguarding Amenity </w:t>
      </w:r>
    </w:p>
    <w:p w:rsidR="00FA1CFE" w:rsidRPr="00DE4C97" w:rsidRDefault="00FA1CFE" w:rsidP="00DE4C97">
      <w:pPr>
        <w:pStyle w:val="PlainText"/>
        <w:rPr>
          <w:rFonts w:ascii="Trebuchet MS" w:hAnsi="Trebuchet MS"/>
          <w:color w:val="000000" w:themeColor="text1"/>
          <w:sz w:val="22"/>
          <w:szCs w:val="24"/>
        </w:rPr>
      </w:pPr>
      <w:r w:rsidRPr="00DE4C97">
        <w:rPr>
          <w:rFonts w:ascii="Trebuchet MS" w:hAnsi="Trebuchet MS"/>
          <w:color w:val="000000" w:themeColor="text1"/>
          <w:sz w:val="22"/>
          <w:szCs w:val="24"/>
        </w:rPr>
        <w:t>DM9: House Extensions and Ancillary Accommodation</w:t>
      </w:r>
    </w:p>
    <w:p w:rsidR="00FA1CFE" w:rsidRPr="00DE4C97" w:rsidRDefault="00FA1CFE" w:rsidP="00DE4C97">
      <w:pPr>
        <w:pStyle w:val="PlainText"/>
        <w:rPr>
          <w:rFonts w:ascii="Trebuchet MS" w:hAnsi="Trebuchet MS"/>
          <w:color w:val="000000" w:themeColor="text1"/>
          <w:sz w:val="22"/>
          <w:szCs w:val="24"/>
        </w:rPr>
      </w:pPr>
    </w:p>
    <w:p w:rsidR="00FA1CFE" w:rsidRPr="00DE4C97" w:rsidRDefault="00FA1CFE" w:rsidP="00DE4C97">
      <w:pPr>
        <w:pStyle w:val="PlainText"/>
        <w:rPr>
          <w:rFonts w:ascii="Trebuchet MS" w:hAnsi="Trebuchet MS"/>
          <w:color w:val="000000" w:themeColor="text1"/>
          <w:sz w:val="22"/>
          <w:szCs w:val="24"/>
        </w:rPr>
      </w:pPr>
      <w:r w:rsidRPr="00DE4C97">
        <w:rPr>
          <w:rFonts w:ascii="Trebuchet MS" w:hAnsi="Trebuchet MS"/>
          <w:color w:val="000000" w:themeColor="text1"/>
          <w:sz w:val="22"/>
          <w:szCs w:val="24"/>
        </w:rPr>
        <w:t>Supplementary Planning Guidance - A Design Guide to House Extensions (2003)</w:t>
      </w:r>
    </w:p>
    <w:p w:rsidR="00FA1CFE" w:rsidRPr="00DE4C97" w:rsidRDefault="00FA1CFE" w:rsidP="00DE4C97">
      <w:pPr>
        <w:pStyle w:val="PlainText"/>
        <w:rPr>
          <w:rFonts w:ascii="Trebuchet MS" w:hAnsi="Trebuchet MS"/>
          <w:color w:val="000000" w:themeColor="text1"/>
          <w:sz w:val="22"/>
          <w:szCs w:val="24"/>
        </w:rPr>
      </w:pPr>
    </w:p>
    <w:p w:rsidR="002D0918" w:rsidRPr="00DE4C97" w:rsidRDefault="00FA1CFE" w:rsidP="00DE4C97">
      <w:pPr>
        <w:pStyle w:val="PlainText"/>
        <w:rPr>
          <w:rFonts w:ascii="Trebuchet MS" w:hAnsi="Trebuchet MS"/>
          <w:b/>
          <w:color w:val="000000" w:themeColor="text1"/>
          <w:sz w:val="22"/>
          <w:szCs w:val="24"/>
        </w:rPr>
      </w:pPr>
      <w:r w:rsidRPr="00DE4C97">
        <w:rPr>
          <w:rFonts w:ascii="Trebuchet MS" w:hAnsi="Trebuchet MS"/>
          <w:b/>
          <w:color w:val="000000" w:themeColor="text1"/>
          <w:sz w:val="22"/>
          <w:szCs w:val="24"/>
        </w:rPr>
        <w:t xml:space="preserve">Appraisal </w:t>
      </w:r>
    </w:p>
    <w:p w:rsidR="00B05D09" w:rsidRDefault="00884F67" w:rsidP="00DE4C97">
      <w:pPr>
        <w:pStyle w:val="PlainText"/>
        <w:rPr>
          <w:rFonts w:ascii="Trebuchet MS" w:hAnsi="Trebuchet MS"/>
          <w:color w:val="000000" w:themeColor="text1"/>
          <w:sz w:val="22"/>
          <w:szCs w:val="24"/>
        </w:rPr>
      </w:pPr>
      <w:r w:rsidRPr="00DE4C97">
        <w:rPr>
          <w:rFonts w:ascii="Trebuchet MS" w:hAnsi="Trebuchet MS"/>
          <w:color w:val="000000" w:themeColor="text1"/>
          <w:sz w:val="22"/>
          <w:szCs w:val="24"/>
        </w:rPr>
        <w:t>The main issues to be considered are:</w:t>
      </w:r>
    </w:p>
    <w:p w:rsidR="00B05D09" w:rsidRDefault="00B05D09" w:rsidP="00B05D09">
      <w:pPr>
        <w:pStyle w:val="PlainText"/>
        <w:numPr>
          <w:ilvl w:val="0"/>
          <w:numId w:val="7"/>
        </w:numPr>
        <w:rPr>
          <w:rFonts w:ascii="Trebuchet MS" w:hAnsi="Trebuchet MS"/>
          <w:color w:val="000000" w:themeColor="text1"/>
          <w:sz w:val="22"/>
          <w:szCs w:val="24"/>
        </w:rPr>
      </w:pPr>
      <w:r>
        <w:rPr>
          <w:rFonts w:ascii="Trebuchet MS" w:hAnsi="Trebuchet MS"/>
          <w:color w:val="000000" w:themeColor="text1"/>
          <w:sz w:val="22"/>
          <w:szCs w:val="24"/>
        </w:rPr>
        <w:t>Design and impact on the character of the surrounding area</w:t>
      </w:r>
    </w:p>
    <w:p w:rsidR="00B05D09" w:rsidRDefault="00B05D09" w:rsidP="00B05D09">
      <w:pPr>
        <w:pStyle w:val="PlainText"/>
        <w:numPr>
          <w:ilvl w:val="0"/>
          <w:numId w:val="7"/>
        </w:numPr>
        <w:rPr>
          <w:rFonts w:ascii="Trebuchet MS" w:hAnsi="Trebuchet MS"/>
          <w:color w:val="000000" w:themeColor="text1"/>
          <w:sz w:val="22"/>
          <w:szCs w:val="24"/>
        </w:rPr>
      </w:pPr>
      <w:r>
        <w:rPr>
          <w:rFonts w:ascii="Trebuchet MS" w:hAnsi="Trebuchet MS"/>
          <w:color w:val="000000" w:themeColor="text1"/>
          <w:sz w:val="22"/>
          <w:szCs w:val="24"/>
        </w:rPr>
        <w:t>Impact on residential amenity</w:t>
      </w:r>
    </w:p>
    <w:p w:rsidR="00B05D09" w:rsidRDefault="00B05D09" w:rsidP="00B05D09">
      <w:pPr>
        <w:pStyle w:val="PlainText"/>
        <w:rPr>
          <w:rFonts w:ascii="Trebuchet MS" w:hAnsi="Trebuchet MS"/>
          <w:color w:val="000000" w:themeColor="text1"/>
          <w:sz w:val="22"/>
          <w:szCs w:val="24"/>
        </w:rPr>
      </w:pPr>
    </w:p>
    <w:p w:rsidR="00B05D09" w:rsidRDefault="00B05D09" w:rsidP="00B05D09">
      <w:pPr>
        <w:pStyle w:val="PlainText"/>
        <w:rPr>
          <w:rFonts w:ascii="Trebuchet MS" w:hAnsi="Trebuchet MS"/>
          <w:color w:val="000000" w:themeColor="text1"/>
          <w:sz w:val="22"/>
          <w:szCs w:val="24"/>
          <w:u w:val="single"/>
        </w:rPr>
      </w:pPr>
      <w:r>
        <w:rPr>
          <w:rFonts w:ascii="Trebuchet MS" w:hAnsi="Trebuchet MS"/>
          <w:color w:val="000000" w:themeColor="text1"/>
          <w:sz w:val="22"/>
          <w:szCs w:val="24"/>
          <w:u w:val="single"/>
        </w:rPr>
        <w:t>Design and impact on the character of the surrounding area</w:t>
      </w:r>
    </w:p>
    <w:p w:rsidR="00925843" w:rsidRDefault="00B05D09" w:rsidP="00B05D09">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Policy DM9 of the Sites and Detailed Polices Document states that an extension to a house should respect the character of the house in terms of scale, location, materials and design. The extension should also respect the character and pattern of neighbouring properties and the street as a whole in terms of scale, location, materials and design, and any important existing building line. Policy CS7 of the Core Strategy also states that all development must be of a high design quality that maintains and enhances the character and appearance </w:t>
      </w:r>
      <w:r w:rsidR="00925843">
        <w:rPr>
          <w:rFonts w:ascii="Trebuchet MS" w:hAnsi="Trebuchet MS"/>
          <w:color w:val="000000" w:themeColor="text1"/>
          <w:sz w:val="22"/>
          <w:szCs w:val="24"/>
        </w:rPr>
        <w:t>of the area.</w:t>
      </w:r>
    </w:p>
    <w:p w:rsidR="00925843" w:rsidRDefault="00925843" w:rsidP="00B05D09">
      <w:pPr>
        <w:pStyle w:val="PlainText"/>
        <w:rPr>
          <w:rFonts w:ascii="Trebuchet MS" w:hAnsi="Trebuchet MS"/>
          <w:color w:val="000000" w:themeColor="text1"/>
          <w:sz w:val="22"/>
          <w:szCs w:val="24"/>
        </w:rPr>
      </w:pPr>
    </w:p>
    <w:p w:rsidR="00F020E4" w:rsidRDefault="00925843" w:rsidP="00B05D09">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application site occupies a prominent corner location, at the junction of The Meadway and Corwen Road. The </w:t>
      </w:r>
      <w:proofErr w:type="gramStart"/>
      <w:r>
        <w:rPr>
          <w:rFonts w:ascii="Trebuchet MS" w:hAnsi="Trebuchet MS"/>
          <w:color w:val="000000" w:themeColor="text1"/>
          <w:sz w:val="22"/>
          <w:szCs w:val="24"/>
        </w:rPr>
        <w:t>dwelling, and particularly the original eastward side elevation, are</w:t>
      </w:r>
      <w:proofErr w:type="gramEnd"/>
      <w:r>
        <w:rPr>
          <w:rFonts w:ascii="Trebuchet MS" w:hAnsi="Trebuchet MS"/>
          <w:color w:val="000000" w:themeColor="text1"/>
          <w:sz w:val="22"/>
          <w:szCs w:val="24"/>
        </w:rPr>
        <w:t xml:space="preserve"> clearly visible when approaching in a westerly direction along The Meadway, and a southerly direction along Corwen Road. The dwelling benefits from a spacious plot, with ample space beyond the eastward side elevation. Indeed, the original eastward side elevation maintains the fairly consistent building line of dwellings fronting Corwen Road to the north. </w:t>
      </w:r>
      <w:r w:rsidR="00F020E4">
        <w:rPr>
          <w:rFonts w:ascii="Trebuchet MS" w:hAnsi="Trebuchet MS"/>
          <w:color w:val="000000" w:themeColor="text1"/>
          <w:sz w:val="22"/>
          <w:szCs w:val="24"/>
        </w:rPr>
        <w:t xml:space="preserve">It is considered likely that 300 The Meadway was designed with this building line in mind, with the spacious plot width replicated on the opposite side of Corwen Road. </w:t>
      </w:r>
    </w:p>
    <w:p w:rsidR="00F020E4" w:rsidRDefault="00F020E4" w:rsidP="00B05D09">
      <w:pPr>
        <w:pStyle w:val="PlainText"/>
        <w:rPr>
          <w:rFonts w:ascii="Trebuchet MS" w:hAnsi="Trebuchet MS"/>
          <w:color w:val="000000" w:themeColor="text1"/>
          <w:sz w:val="22"/>
          <w:szCs w:val="24"/>
        </w:rPr>
      </w:pPr>
    </w:p>
    <w:p w:rsidR="003A0803" w:rsidRDefault="00F020E4" w:rsidP="00B05D09">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Individual component parts of the proposal are considered to be acceptable. The proposed alteration to the roof form of the existing rear extension is not considered to detract from the buildings original appearance, and though the proposed front extension would represent a substantial alteration to the principal elevation, it is not considered to be so harmful as to be unacceptable. </w:t>
      </w:r>
    </w:p>
    <w:p w:rsidR="003A0803" w:rsidRDefault="003A0803" w:rsidP="00B05D09">
      <w:pPr>
        <w:pStyle w:val="PlainText"/>
        <w:rPr>
          <w:rFonts w:ascii="Trebuchet MS" w:hAnsi="Trebuchet MS"/>
          <w:color w:val="000000" w:themeColor="text1"/>
          <w:sz w:val="22"/>
          <w:szCs w:val="24"/>
        </w:rPr>
      </w:pPr>
    </w:p>
    <w:p w:rsidR="00B05D09" w:rsidRPr="00B05D09" w:rsidRDefault="00F020E4" w:rsidP="00B05D09">
      <w:pPr>
        <w:pStyle w:val="PlainText"/>
        <w:rPr>
          <w:rFonts w:ascii="Trebuchet MS" w:hAnsi="Trebuchet MS"/>
          <w:color w:val="000000" w:themeColor="text1"/>
          <w:sz w:val="22"/>
          <w:szCs w:val="24"/>
        </w:rPr>
      </w:pPr>
      <w:r>
        <w:rPr>
          <w:rFonts w:ascii="Trebuchet MS" w:hAnsi="Trebuchet MS"/>
          <w:color w:val="000000" w:themeColor="text1"/>
          <w:sz w:val="22"/>
          <w:szCs w:val="24"/>
        </w:rPr>
        <w:t>The primary concern with the proposed extension is its cumulative impact, being excessive in terms of its additional scale and bulk, lacking in subservience to the original dwelling and due to its prominent location, detracting significantly from the character of the surrounding area. The element of the proposal considered most harmful is the section beyond the original side and rear elevations, which cont</w:t>
      </w:r>
      <w:r w:rsidR="003A0803">
        <w:rPr>
          <w:rFonts w:ascii="Trebuchet MS" w:hAnsi="Trebuchet MS"/>
          <w:color w:val="000000" w:themeColor="text1"/>
          <w:sz w:val="22"/>
          <w:szCs w:val="24"/>
        </w:rPr>
        <w:t>ributes to the wraparound style;</w:t>
      </w:r>
      <w:r>
        <w:rPr>
          <w:rFonts w:ascii="Trebuchet MS" w:hAnsi="Trebuchet MS"/>
          <w:color w:val="000000" w:themeColor="text1"/>
          <w:sz w:val="22"/>
          <w:szCs w:val="24"/>
        </w:rPr>
        <w:t xml:space="preserve"> an incongruous design. As a result of the extension, the definition of the original dwelling would be swamped, and the regular building line to Corwen Road </w:t>
      </w:r>
      <w:r w:rsidR="003A0803">
        <w:rPr>
          <w:rFonts w:ascii="Trebuchet MS" w:hAnsi="Trebuchet MS"/>
          <w:color w:val="000000" w:themeColor="text1"/>
          <w:sz w:val="22"/>
          <w:szCs w:val="24"/>
        </w:rPr>
        <w:t>would be somewhat implicated. The large section of flat roof to the side elevation is not considered to be a characteristic roof form, and detracts further from the appearance of the extension. Due to the additional scale and bulk of the extension, the appearance of the dwelling in the street scene would be significantly altered. As a consequence, the proposal would be contrary to Policy DM9 of the Sites and Detailed Policies Document and Policy CS7 of the Core Strategy.</w:t>
      </w:r>
      <w:r>
        <w:rPr>
          <w:rFonts w:ascii="Trebuchet MS" w:hAnsi="Trebuchet MS"/>
          <w:color w:val="000000" w:themeColor="text1"/>
          <w:sz w:val="22"/>
          <w:szCs w:val="24"/>
        </w:rPr>
        <w:t xml:space="preserve">    </w:t>
      </w:r>
      <w:r w:rsidR="00B05D09">
        <w:rPr>
          <w:rFonts w:ascii="Trebuchet MS" w:hAnsi="Trebuchet MS"/>
          <w:color w:val="000000" w:themeColor="text1"/>
          <w:sz w:val="22"/>
          <w:szCs w:val="24"/>
        </w:rPr>
        <w:t xml:space="preserve"> </w:t>
      </w:r>
    </w:p>
    <w:p w:rsidR="00B05D09" w:rsidRDefault="00B05D09" w:rsidP="00B05D09">
      <w:pPr>
        <w:pStyle w:val="PlainText"/>
        <w:rPr>
          <w:rFonts w:ascii="Trebuchet MS" w:hAnsi="Trebuchet MS"/>
          <w:color w:val="000000" w:themeColor="text1"/>
          <w:sz w:val="22"/>
          <w:szCs w:val="24"/>
          <w:u w:val="single"/>
        </w:rPr>
      </w:pPr>
    </w:p>
    <w:p w:rsidR="00B05D09" w:rsidRPr="00B05D09" w:rsidRDefault="00B05D09" w:rsidP="00B05D09">
      <w:pPr>
        <w:pStyle w:val="PlainText"/>
        <w:rPr>
          <w:rFonts w:ascii="Trebuchet MS" w:hAnsi="Trebuchet MS"/>
          <w:color w:val="000000" w:themeColor="text1"/>
          <w:sz w:val="22"/>
          <w:szCs w:val="24"/>
          <w:u w:val="single"/>
        </w:rPr>
      </w:pPr>
      <w:r>
        <w:rPr>
          <w:rFonts w:ascii="Trebuchet MS" w:hAnsi="Trebuchet MS"/>
          <w:color w:val="000000" w:themeColor="text1"/>
          <w:sz w:val="22"/>
          <w:szCs w:val="24"/>
          <w:u w:val="single"/>
        </w:rPr>
        <w:t>Impact on residential amenity</w:t>
      </w:r>
    </w:p>
    <w:p w:rsidR="00884F67" w:rsidRDefault="00FF6379" w:rsidP="00DE4C97">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Though the proposal represents a significant enlargement to the original dwelling, it is not considered to have a detrimental impact on residential amenity. The proposed front extension would be located a comfortable distance from the boundary with 302 The Meadway, and the 1m projection is not considered to be visually dominant or cause and </w:t>
      </w:r>
      <w:r>
        <w:rPr>
          <w:rFonts w:ascii="Trebuchet MS" w:hAnsi="Trebuchet MS"/>
          <w:color w:val="000000" w:themeColor="text1"/>
          <w:sz w:val="22"/>
          <w:szCs w:val="24"/>
        </w:rPr>
        <w:lastRenderedPageBreak/>
        <w:t xml:space="preserve">loss of light to this neighbouring dwelling. The same is replicated to the rear, despite the increase in total height of the roof of the rearward extension, it is not considered to be so harmful as to be unacceptable. The element beyond the side elevation is a sufficient distance from neighbouring dwellings. As such, the proposal is in accordance with Policy DM4 of the Sites and Detailed Policies Document. </w:t>
      </w:r>
    </w:p>
    <w:p w:rsidR="003A0803" w:rsidRPr="00DE4C97" w:rsidRDefault="003A0803" w:rsidP="00DE4C97">
      <w:pPr>
        <w:pStyle w:val="PlainText"/>
        <w:rPr>
          <w:rFonts w:ascii="Trebuchet MS" w:hAnsi="Trebuchet MS"/>
          <w:color w:val="000000" w:themeColor="text1"/>
          <w:sz w:val="22"/>
          <w:szCs w:val="24"/>
        </w:rPr>
      </w:pPr>
    </w:p>
    <w:p w:rsidR="00FA1CFE" w:rsidRPr="00DE4C97" w:rsidRDefault="00633773" w:rsidP="00DE4C97">
      <w:pPr>
        <w:rPr>
          <w:rFonts w:ascii="Trebuchet MS" w:hAnsi="Trebuchet MS"/>
          <w:b/>
          <w:bCs/>
          <w:color w:val="000000" w:themeColor="text1"/>
          <w:sz w:val="22"/>
          <w:szCs w:val="24"/>
        </w:rPr>
      </w:pPr>
      <w:r w:rsidRPr="00DE4C97">
        <w:rPr>
          <w:rFonts w:ascii="Trebuchet MS" w:hAnsi="Trebuchet MS"/>
          <w:b/>
          <w:bCs/>
          <w:color w:val="000000" w:themeColor="text1"/>
          <w:sz w:val="22"/>
          <w:szCs w:val="24"/>
        </w:rPr>
        <w:t>RECOMMENDATION</w:t>
      </w:r>
      <w:r w:rsidR="00FA1CFE" w:rsidRPr="00DE4C97">
        <w:rPr>
          <w:rFonts w:ascii="Trebuchet MS" w:hAnsi="Trebuchet MS"/>
          <w:b/>
          <w:bCs/>
          <w:color w:val="000000" w:themeColor="text1"/>
          <w:sz w:val="22"/>
          <w:szCs w:val="24"/>
        </w:rPr>
        <w:t xml:space="preserve">   </w:t>
      </w:r>
    </w:p>
    <w:p w:rsidR="00FA1CFE" w:rsidRPr="00DE4C97" w:rsidRDefault="00FA1CFE" w:rsidP="00DE4C97">
      <w:pPr>
        <w:rPr>
          <w:rFonts w:ascii="Trebuchet MS" w:hAnsi="Trebuchet MS" w:cs="Trebuchet MS"/>
          <w:color w:val="000000" w:themeColor="text1"/>
          <w:sz w:val="22"/>
          <w:szCs w:val="24"/>
        </w:rPr>
      </w:pPr>
    </w:p>
    <w:p w:rsidR="002D0918" w:rsidRPr="00DE4C97" w:rsidRDefault="00884F67" w:rsidP="00DE4C97">
      <w:pPr>
        <w:rPr>
          <w:rFonts w:ascii="Trebuchet MS" w:hAnsi="Trebuchet MS" w:cs="Trebuchet MS"/>
          <w:b/>
          <w:color w:val="000000" w:themeColor="text1"/>
          <w:sz w:val="22"/>
          <w:szCs w:val="24"/>
        </w:rPr>
      </w:pPr>
      <w:r w:rsidRPr="00DE4C97">
        <w:rPr>
          <w:rFonts w:ascii="Trebuchet MS" w:hAnsi="Trebuchet MS" w:cs="Trebuchet MS"/>
          <w:b/>
          <w:color w:val="000000" w:themeColor="text1"/>
          <w:sz w:val="22"/>
          <w:szCs w:val="24"/>
        </w:rPr>
        <w:t>REFUSE</w:t>
      </w:r>
    </w:p>
    <w:p w:rsidR="00FA1CFE" w:rsidRPr="00DE4C97" w:rsidRDefault="00FA1CFE" w:rsidP="00DE4C97">
      <w:pPr>
        <w:rPr>
          <w:rFonts w:ascii="Trebuchet MS" w:hAnsi="Trebuchet MS" w:cs="Trebuchet MS"/>
          <w:color w:val="000000" w:themeColor="text1"/>
          <w:sz w:val="22"/>
          <w:szCs w:val="24"/>
        </w:rPr>
      </w:pPr>
    </w:p>
    <w:p w:rsidR="00FA1CFE" w:rsidRPr="00DE4C97" w:rsidRDefault="00FA1CFE" w:rsidP="00DE4C97">
      <w:pPr>
        <w:rPr>
          <w:rFonts w:ascii="Trebuchet MS" w:hAnsi="Trebuchet MS"/>
          <w:color w:val="000000" w:themeColor="text1"/>
          <w:sz w:val="22"/>
          <w:szCs w:val="24"/>
        </w:rPr>
      </w:pPr>
      <w:r w:rsidRPr="00DE4C97">
        <w:rPr>
          <w:rFonts w:ascii="Trebuchet MS" w:hAnsi="Trebuchet MS"/>
          <w:color w:val="000000" w:themeColor="text1"/>
          <w:sz w:val="22"/>
          <w:szCs w:val="24"/>
        </w:rPr>
        <w:t>Informatives relating to:</w:t>
      </w:r>
    </w:p>
    <w:p w:rsidR="00884F67" w:rsidRPr="00DE4C97" w:rsidRDefault="00884F67" w:rsidP="00DE4C97">
      <w:pPr>
        <w:pStyle w:val="ListParagraph"/>
        <w:numPr>
          <w:ilvl w:val="0"/>
          <w:numId w:val="5"/>
        </w:numPr>
        <w:ind w:left="709" w:hanging="709"/>
        <w:rPr>
          <w:rFonts w:ascii="Trebuchet MS" w:hAnsi="Trebuchet MS"/>
          <w:color w:val="000000" w:themeColor="text1"/>
          <w:sz w:val="22"/>
          <w:szCs w:val="24"/>
        </w:rPr>
      </w:pPr>
      <w:r w:rsidRPr="00DE4C97">
        <w:rPr>
          <w:rFonts w:ascii="Trebuchet MS" w:hAnsi="Trebuchet MS"/>
          <w:color w:val="000000" w:themeColor="text1"/>
          <w:sz w:val="22"/>
          <w:szCs w:val="24"/>
        </w:rPr>
        <w:t>Refused plans</w:t>
      </w:r>
    </w:p>
    <w:p w:rsidR="00FA1CFE" w:rsidRPr="00DE4C97" w:rsidRDefault="00FA1CFE" w:rsidP="00DE4C97">
      <w:pPr>
        <w:pStyle w:val="ListParagraph"/>
        <w:numPr>
          <w:ilvl w:val="0"/>
          <w:numId w:val="5"/>
        </w:numPr>
        <w:ind w:left="709" w:hanging="709"/>
        <w:rPr>
          <w:rFonts w:ascii="Trebuchet MS" w:hAnsi="Trebuchet MS"/>
          <w:color w:val="000000" w:themeColor="text1"/>
          <w:sz w:val="22"/>
          <w:szCs w:val="24"/>
        </w:rPr>
      </w:pPr>
      <w:r w:rsidRPr="00DE4C97">
        <w:rPr>
          <w:rFonts w:ascii="Trebuchet MS" w:hAnsi="Trebuchet MS"/>
          <w:color w:val="000000" w:themeColor="text1"/>
          <w:sz w:val="22"/>
          <w:szCs w:val="24"/>
        </w:rPr>
        <w:t xml:space="preserve">Positive and proactive </w:t>
      </w:r>
    </w:p>
    <w:p w:rsidR="00FA1CFE" w:rsidRPr="00DE4C97" w:rsidRDefault="00FA1CFE">
      <w:pPr>
        <w:rPr>
          <w:sz w:val="18"/>
        </w:rPr>
      </w:pPr>
    </w:p>
    <w:sectPr w:rsidR="00FA1CFE" w:rsidRPr="00DE4C9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9AE7910"/>
    <w:multiLevelType w:val="hybridMultilevel"/>
    <w:tmpl w:val="765E9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2"/>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14290B"/>
    <w:rsid w:val="0024174B"/>
    <w:rsid w:val="002629C9"/>
    <w:rsid w:val="002D0918"/>
    <w:rsid w:val="003A0803"/>
    <w:rsid w:val="003C55E1"/>
    <w:rsid w:val="003D2AC0"/>
    <w:rsid w:val="00412C5D"/>
    <w:rsid w:val="00423ABD"/>
    <w:rsid w:val="00633773"/>
    <w:rsid w:val="006A2CC5"/>
    <w:rsid w:val="00884F67"/>
    <w:rsid w:val="008B7BA4"/>
    <w:rsid w:val="00925843"/>
    <w:rsid w:val="00935217"/>
    <w:rsid w:val="00992F21"/>
    <w:rsid w:val="00AD0494"/>
    <w:rsid w:val="00AD5274"/>
    <w:rsid w:val="00B05D09"/>
    <w:rsid w:val="00B070A3"/>
    <w:rsid w:val="00B7625A"/>
    <w:rsid w:val="00C70ABF"/>
    <w:rsid w:val="00CF603E"/>
    <w:rsid w:val="00D17229"/>
    <w:rsid w:val="00D235B9"/>
    <w:rsid w:val="00D34EB8"/>
    <w:rsid w:val="00D67854"/>
    <w:rsid w:val="00DA3D0C"/>
    <w:rsid w:val="00DE4C97"/>
    <w:rsid w:val="00E90482"/>
    <w:rsid w:val="00F020E4"/>
    <w:rsid w:val="00F1288E"/>
    <w:rsid w:val="00FA1CFE"/>
    <w:rsid w:val="00FF63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48578FB2</Template>
  <TotalTime>65</TotalTime>
  <Pages>4</Pages>
  <Words>1422</Words>
  <Characters>8108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5</cp:revision>
  <dcterms:created xsi:type="dcterms:W3CDTF">2018-08-16T17:16:00Z</dcterms:created>
  <dcterms:modified xsi:type="dcterms:W3CDTF">2018-08-21T16:51:00Z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