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E7F" w:rsidRPr="0099705D" w:rsidRDefault="001E5E7F" w:rsidP="001E5E7F">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color w:val="000000" w:themeColor="text1"/>
        </w:rPr>
      </w:pPr>
    </w:p>
    <w:p w:rsidR="001E5E7F" w:rsidRPr="0099705D" w:rsidRDefault="001E5E7F" w:rsidP="001E5E7F">
      <w:pPr>
        <w:spacing w:after="0" w:line="240" w:lineRule="auto"/>
        <w:rPr>
          <w:rFonts w:ascii="Trebuchet MS" w:eastAsia="Times New Roman" w:hAnsi="Trebuchet MS" w:cs="Courier New"/>
          <w:b/>
          <w:color w:val="000000" w:themeColor="text1"/>
        </w:rPr>
      </w:pPr>
      <w:r w:rsidRPr="0099705D">
        <w:rPr>
          <w:rFonts w:ascii="Trebuchet MS" w:eastAsia="Times New Roman" w:hAnsi="Trebuchet MS" w:cs="Courier New"/>
          <w:b/>
          <w:color w:val="000000" w:themeColor="text1"/>
        </w:rPr>
        <w:t xml:space="preserve">DELEGATED APPLICATION REPORT </w:t>
      </w:r>
      <w:r w:rsidRPr="0099705D">
        <w:rPr>
          <w:rFonts w:ascii="Trebuchet MS" w:eastAsia="Times New Roman" w:hAnsi="Trebuchet MS" w:cs="Courier New"/>
          <w:b/>
          <w:color w:val="000000" w:themeColor="text1"/>
        </w:rPr>
        <w:tab/>
      </w:r>
      <w:r w:rsidRPr="0099705D">
        <w:rPr>
          <w:rFonts w:ascii="Trebuchet MS" w:eastAsia="Times New Roman" w:hAnsi="Trebuchet MS" w:cs="Courier New"/>
          <w:b/>
          <w:color w:val="000000" w:themeColor="text1"/>
        </w:rPr>
        <w:tab/>
      </w:r>
      <w:r w:rsidRPr="0099705D">
        <w:rPr>
          <w:rFonts w:ascii="Trebuchet MS" w:eastAsia="Times New Roman" w:hAnsi="Trebuchet MS" w:cs="Courier New"/>
          <w:b/>
          <w:color w:val="000000" w:themeColor="text1"/>
        </w:rPr>
        <w:tab/>
        <w:t xml:space="preserve">Target Date: </w:t>
      </w:r>
      <w:r>
        <w:rPr>
          <w:rFonts w:ascii="Trebuchet MS" w:eastAsia="Times New Roman" w:hAnsi="Trebuchet MS" w:cs="Courier New"/>
          <w:color w:val="000000" w:themeColor="text1"/>
        </w:rPr>
        <w:t>20/01</w:t>
      </w:r>
      <w:r w:rsidR="007A13F2">
        <w:rPr>
          <w:rFonts w:ascii="Trebuchet MS" w:eastAsia="Times New Roman" w:hAnsi="Trebuchet MS" w:cs="Courier New"/>
          <w:color w:val="000000" w:themeColor="text1"/>
        </w:rPr>
        <w:t>/2018</w:t>
      </w:r>
    </w:p>
    <w:p w:rsidR="001E5E7F" w:rsidRPr="0099705D" w:rsidRDefault="001E5E7F" w:rsidP="001E5E7F">
      <w:pPr>
        <w:spacing w:after="0" w:line="240" w:lineRule="auto"/>
        <w:rPr>
          <w:rFonts w:ascii="Trebuchet MS" w:eastAsia="Times New Roman" w:hAnsi="Trebuchet MS" w:cs="Courier New"/>
          <w:color w:val="000000" w:themeColor="text1"/>
        </w:rPr>
      </w:pPr>
      <w:r w:rsidRPr="0099705D">
        <w:rPr>
          <w:rFonts w:ascii="Trebuchet MS" w:eastAsia="Times New Roman" w:hAnsi="Trebuchet MS" w:cs="Courier New"/>
          <w:b/>
          <w:color w:val="000000" w:themeColor="text1"/>
        </w:rPr>
        <w:t xml:space="preserve">Application No: </w:t>
      </w:r>
      <w:r>
        <w:rPr>
          <w:rFonts w:ascii="Trebuchet MS" w:eastAsia="Times New Roman" w:hAnsi="Trebuchet MS" w:cs="Courier New"/>
          <w:color w:val="000000" w:themeColor="text1"/>
        </w:rPr>
        <w:t>172108</w:t>
      </w:r>
      <w:r w:rsidRPr="0099705D">
        <w:rPr>
          <w:rFonts w:ascii="Trebuchet MS" w:eastAsia="Times New Roman" w:hAnsi="Trebuchet MS" w:cs="Courier New"/>
          <w:color w:val="000000" w:themeColor="text1"/>
        </w:rPr>
        <w:t>/FUL</w:t>
      </w:r>
      <w:r w:rsidRPr="0099705D">
        <w:rPr>
          <w:rFonts w:ascii="Trebuchet MS" w:eastAsia="Times New Roman" w:hAnsi="Trebuchet MS" w:cs="Courier New"/>
          <w:color w:val="000000" w:themeColor="text1"/>
        </w:rPr>
        <w:tab/>
      </w:r>
      <w:r w:rsidRPr="0099705D">
        <w:rPr>
          <w:rFonts w:ascii="Trebuchet MS" w:eastAsia="Times New Roman" w:hAnsi="Trebuchet MS" w:cs="Courier New"/>
          <w:color w:val="000000" w:themeColor="text1"/>
        </w:rPr>
        <w:tab/>
      </w:r>
      <w:r w:rsidRPr="0099705D">
        <w:rPr>
          <w:rFonts w:ascii="Trebuchet MS" w:eastAsia="Times New Roman" w:hAnsi="Trebuchet MS" w:cs="Courier New"/>
          <w:color w:val="000000" w:themeColor="text1"/>
        </w:rPr>
        <w:tab/>
      </w:r>
      <w:r w:rsidRPr="0099705D">
        <w:rPr>
          <w:rFonts w:ascii="Trebuchet MS" w:eastAsia="Times New Roman" w:hAnsi="Trebuchet MS" w:cs="Courier New"/>
          <w:color w:val="000000" w:themeColor="text1"/>
        </w:rPr>
        <w:tab/>
      </w:r>
      <w:r w:rsidRPr="0099705D">
        <w:rPr>
          <w:rFonts w:ascii="Trebuchet MS" w:eastAsia="Times New Roman" w:hAnsi="Trebuchet MS" w:cs="Courier New"/>
          <w:color w:val="000000" w:themeColor="text1"/>
        </w:rPr>
        <w:tab/>
      </w:r>
    </w:p>
    <w:p w:rsidR="001E5E7F" w:rsidRPr="0099705D" w:rsidRDefault="001E5E7F" w:rsidP="001E5E7F">
      <w:pPr>
        <w:spacing w:after="0" w:line="240" w:lineRule="auto"/>
        <w:rPr>
          <w:rFonts w:ascii="Trebuchet MS" w:eastAsia="Times New Roman" w:hAnsi="Trebuchet MS" w:cs="Courier New"/>
          <w:color w:val="000000" w:themeColor="text1"/>
        </w:rPr>
      </w:pPr>
      <w:r w:rsidRPr="0099705D">
        <w:rPr>
          <w:rFonts w:ascii="Trebuchet MS" w:eastAsia="Times New Roman" w:hAnsi="Trebuchet MS" w:cs="Courier New"/>
          <w:b/>
          <w:color w:val="000000" w:themeColor="text1"/>
        </w:rPr>
        <w:t xml:space="preserve">Address: </w:t>
      </w:r>
      <w:r w:rsidRPr="0099705D">
        <w:rPr>
          <w:rFonts w:ascii="Trebuchet MS" w:eastAsia="Times New Roman" w:hAnsi="Trebuchet MS" w:cs="Courier New"/>
          <w:color w:val="000000" w:themeColor="text1"/>
        </w:rPr>
        <w:t>10 Fawley Road, Reading</w:t>
      </w:r>
    </w:p>
    <w:p w:rsidR="001E5E7F" w:rsidRPr="0099705D" w:rsidRDefault="001E5E7F" w:rsidP="001E5E7F">
      <w:pPr>
        <w:spacing w:after="0" w:line="240" w:lineRule="auto"/>
        <w:rPr>
          <w:rFonts w:ascii="Trebuchet MS" w:eastAsia="Times New Roman" w:hAnsi="Trebuchet MS" w:cs="Courier New"/>
          <w:color w:val="000000" w:themeColor="text1"/>
        </w:rPr>
      </w:pPr>
      <w:r w:rsidRPr="0099705D">
        <w:rPr>
          <w:rFonts w:ascii="Trebuchet MS" w:eastAsia="Times New Roman" w:hAnsi="Trebuchet MS" w:cs="Courier New"/>
          <w:b/>
          <w:color w:val="000000" w:themeColor="text1"/>
        </w:rPr>
        <w:t>Ward:</w:t>
      </w:r>
      <w:r w:rsidRPr="0099705D">
        <w:rPr>
          <w:rFonts w:ascii="Trebuchet MS" w:eastAsia="Times New Roman" w:hAnsi="Trebuchet MS" w:cs="Courier New"/>
          <w:color w:val="000000" w:themeColor="text1"/>
        </w:rPr>
        <w:t xml:space="preserve"> Southcote</w:t>
      </w:r>
    </w:p>
    <w:p w:rsidR="001E5E7F" w:rsidRPr="0099705D" w:rsidRDefault="001E5E7F" w:rsidP="001E5E7F">
      <w:pPr>
        <w:spacing w:after="0" w:line="240" w:lineRule="auto"/>
        <w:rPr>
          <w:rFonts w:ascii="Trebuchet MS" w:eastAsia="Times New Roman" w:hAnsi="Trebuchet MS" w:cs="Courier New"/>
          <w:color w:val="000000" w:themeColor="text1"/>
        </w:rPr>
      </w:pPr>
      <w:r w:rsidRPr="0099705D">
        <w:rPr>
          <w:rFonts w:ascii="Trebuchet MS" w:eastAsia="Times New Roman" w:hAnsi="Trebuchet MS" w:cs="Courier New"/>
          <w:b/>
          <w:color w:val="000000" w:themeColor="text1"/>
        </w:rPr>
        <w:t xml:space="preserve">Proposal: </w:t>
      </w:r>
      <w:r w:rsidRPr="001E5E7F">
        <w:rPr>
          <w:rFonts w:ascii="Trebuchet MS" w:eastAsia="Times New Roman" w:hAnsi="Trebuchet MS" w:cs="Courier New"/>
          <w:color w:val="000000" w:themeColor="text1"/>
        </w:rPr>
        <w:t>New entrance porch, part 2 storey and single storey side and rear</w:t>
      </w:r>
      <w:r>
        <w:rPr>
          <w:rFonts w:ascii="Trebuchet MS" w:eastAsia="Times New Roman" w:hAnsi="Trebuchet MS" w:cs="Courier New"/>
          <w:color w:val="000000" w:themeColor="text1"/>
        </w:rPr>
        <w:t xml:space="preserve"> </w:t>
      </w:r>
      <w:r w:rsidRPr="001E5E7F">
        <w:rPr>
          <w:rFonts w:ascii="Trebuchet MS" w:eastAsia="Times New Roman" w:hAnsi="Trebuchet MS" w:cs="Courier New"/>
          <w:color w:val="000000" w:themeColor="text1"/>
        </w:rPr>
        <w:t>extensions to create granny annexe and additional rooms (resubmission of 170963)</w:t>
      </w:r>
      <w:r w:rsidRPr="0099705D">
        <w:rPr>
          <w:rFonts w:ascii="Trebuchet MS" w:eastAsia="Times New Roman" w:hAnsi="Trebuchet MS" w:cs="Courier New"/>
          <w:color w:val="000000" w:themeColor="text1"/>
        </w:rPr>
        <w:t>.</w:t>
      </w:r>
    </w:p>
    <w:p w:rsidR="001E5E7F" w:rsidRPr="0099705D" w:rsidRDefault="001E5E7F" w:rsidP="001E5E7F">
      <w:pPr>
        <w:spacing w:after="0" w:line="240" w:lineRule="auto"/>
        <w:rPr>
          <w:rFonts w:ascii="Trebuchet MS" w:eastAsia="Times New Roman" w:hAnsi="Trebuchet MS" w:cs="Courier New"/>
          <w:color w:val="000000" w:themeColor="text1"/>
        </w:rPr>
      </w:pPr>
      <w:r w:rsidRPr="0099705D">
        <w:rPr>
          <w:rFonts w:ascii="Trebuchet MS" w:eastAsia="Times New Roman" w:hAnsi="Trebuchet MS" w:cs="Courier New"/>
          <w:b/>
          <w:color w:val="000000" w:themeColor="text1"/>
        </w:rPr>
        <w:t>Case officer: Ralph Chakadya</w:t>
      </w:r>
    </w:p>
    <w:p w:rsidR="001E5E7F" w:rsidRPr="0099705D" w:rsidRDefault="001E5E7F" w:rsidP="001E5E7F">
      <w:pPr>
        <w:spacing w:after="0" w:line="240" w:lineRule="auto"/>
        <w:rPr>
          <w:rFonts w:ascii="Trebuchet MS" w:eastAsia="Times New Roman" w:hAnsi="Trebuchet MS" w:cs="Courier New"/>
          <w:color w:val="000000" w:themeColor="text1"/>
        </w:rPr>
      </w:pPr>
    </w:p>
    <w:p w:rsidR="001E5E7F" w:rsidRPr="0099705D" w:rsidRDefault="001E5E7F" w:rsidP="001E5E7F">
      <w:pPr>
        <w:spacing w:after="0" w:line="240" w:lineRule="auto"/>
        <w:contextualSpacing/>
        <w:rPr>
          <w:rFonts w:ascii="Trebuchet MS" w:eastAsia="Times New Roman" w:hAnsi="Trebuchet MS" w:cs="Courier New"/>
          <w:b/>
          <w:color w:val="000000" w:themeColor="text1"/>
        </w:rPr>
      </w:pPr>
      <w:r w:rsidRPr="0099705D">
        <w:rPr>
          <w:rFonts w:ascii="Trebuchet MS" w:eastAsia="Times New Roman" w:hAnsi="Trebuchet MS" w:cs="Courier New"/>
          <w:b/>
          <w:color w:val="000000" w:themeColor="text1"/>
        </w:rPr>
        <w:t xml:space="preserve">Site Description and Surrounding Area:     </w:t>
      </w:r>
    </w:p>
    <w:p w:rsidR="001E5E7F" w:rsidRPr="0099705D" w:rsidRDefault="001E5E7F" w:rsidP="001E5E7F">
      <w:pPr>
        <w:numPr>
          <w:ilvl w:val="0"/>
          <w:numId w:val="2"/>
        </w:numPr>
        <w:spacing w:after="0" w:line="240" w:lineRule="auto"/>
        <w:ind w:left="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The application site is a semi-detached two-storey property forming a T-shape pair of semis with number 2 Aldworth Close.   The house is not listed or in a conservation area. </w:t>
      </w:r>
    </w:p>
    <w:p w:rsidR="001E5E7F" w:rsidRPr="0099705D" w:rsidRDefault="001E5E7F" w:rsidP="001E5E7F">
      <w:pPr>
        <w:spacing w:after="0" w:line="240" w:lineRule="auto"/>
        <w:rPr>
          <w:rFonts w:ascii="Trebuchet MS" w:eastAsia="Times New Roman" w:hAnsi="Trebuchet MS" w:cs="Courier New"/>
          <w:color w:val="000000" w:themeColor="text1"/>
        </w:rPr>
      </w:pPr>
    </w:p>
    <w:p w:rsidR="001E5E7F" w:rsidRPr="0099705D" w:rsidRDefault="001E5E7F" w:rsidP="001E5E7F">
      <w:pPr>
        <w:spacing w:after="0" w:line="240" w:lineRule="auto"/>
        <w:contextualSpacing/>
        <w:rPr>
          <w:rFonts w:ascii="Trebuchet MS" w:eastAsia="Times New Roman" w:hAnsi="Trebuchet MS" w:cs="Courier New"/>
          <w:b/>
          <w:color w:val="000000" w:themeColor="text1"/>
        </w:rPr>
      </w:pPr>
      <w:r w:rsidRPr="0099705D">
        <w:rPr>
          <w:rFonts w:ascii="Trebuchet MS" w:eastAsia="Times New Roman" w:hAnsi="Trebuchet MS" w:cs="Courier New"/>
          <w:b/>
          <w:color w:val="000000" w:themeColor="text1"/>
        </w:rPr>
        <w:t xml:space="preserve">Proposal:    </w:t>
      </w:r>
    </w:p>
    <w:p w:rsidR="001E5E7F" w:rsidRPr="0099705D" w:rsidRDefault="001E5E7F" w:rsidP="001E5E7F">
      <w:pPr>
        <w:numPr>
          <w:ilvl w:val="0"/>
          <w:numId w:val="2"/>
        </w:numPr>
        <w:spacing w:after="0" w:line="240" w:lineRule="auto"/>
        <w:ind w:left="0"/>
        <w:contextualSpacing/>
        <w:jc w:val="both"/>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The proposal is for the erection of a new entrance porch, with </w:t>
      </w:r>
      <w:r>
        <w:rPr>
          <w:rFonts w:ascii="Trebuchet MS" w:eastAsia="Times New Roman" w:hAnsi="Trebuchet MS" w:cs="Courier New"/>
          <w:color w:val="000000" w:themeColor="text1"/>
        </w:rPr>
        <w:t xml:space="preserve">part </w:t>
      </w:r>
      <w:r w:rsidRPr="0099705D">
        <w:rPr>
          <w:rFonts w:ascii="Trebuchet MS" w:eastAsia="Times New Roman" w:hAnsi="Trebuchet MS" w:cs="Courier New"/>
          <w:color w:val="000000" w:themeColor="text1"/>
        </w:rPr>
        <w:t>two-storey</w:t>
      </w:r>
      <w:r w:rsidR="00C4236D">
        <w:rPr>
          <w:rFonts w:ascii="Trebuchet MS" w:eastAsia="Times New Roman" w:hAnsi="Trebuchet MS" w:cs="Courier New"/>
          <w:color w:val="000000" w:themeColor="text1"/>
        </w:rPr>
        <w:t xml:space="preserve"> and single storey</w:t>
      </w:r>
      <w:r w:rsidRPr="0099705D">
        <w:rPr>
          <w:rFonts w:ascii="Trebuchet MS" w:eastAsia="Times New Roman" w:hAnsi="Trebuchet MS" w:cs="Courier New"/>
          <w:color w:val="000000" w:themeColor="text1"/>
        </w:rPr>
        <w:t xml:space="preserve"> side and rear extensions to create granny annexe and additional bedrooms.</w:t>
      </w:r>
    </w:p>
    <w:p w:rsidR="001E5E7F" w:rsidRPr="0099705D" w:rsidRDefault="001E5E7F" w:rsidP="001E5E7F">
      <w:pPr>
        <w:spacing w:after="0" w:line="240" w:lineRule="auto"/>
        <w:jc w:val="both"/>
        <w:rPr>
          <w:rFonts w:ascii="Trebuchet MS" w:eastAsia="Times New Roman" w:hAnsi="Trebuchet MS" w:cs="Courier New"/>
          <w:color w:val="000000" w:themeColor="text1"/>
        </w:rPr>
      </w:pPr>
    </w:p>
    <w:p w:rsidR="001E5E7F" w:rsidRPr="004216FD" w:rsidRDefault="00C4236D" w:rsidP="004216FD">
      <w:pPr>
        <w:numPr>
          <w:ilvl w:val="0"/>
          <w:numId w:val="2"/>
        </w:numPr>
        <w:spacing w:after="0" w:line="240" w:lineRule="auto"/>
        <w:ind w:left="0"/>
        <w:contextualSpacing/>
        <w:jc w:val="both"/>
        <w:rPr>
          <w:rFonts w:ascii="Trebuchet MS" w:eastAsia="Times New Roman" w:hAnsi="Trebuchet MS" w:cs="Courier New"/>
          <w:color w:val="000000" w:themeColor="text1"/>
        </w:rPr>
      </w:pPr>
      <w:r>
        <w:rPr>
          <w:rFonts w:ascii="Trebuchet MS" w:eastAsia="Times New Roman" w:hAnsi="Trebuchet MS" w:cs="Courier New"/>
          <w:color w:val="000000" w:themeColor="text1"/>
        </w:rPr>
        <w:t xml:space="preserve">This is a resubmission of the refused scheme 170963 with an attempt to address the reasons for refusal. The design, size and scale of the rear extensions has now been </w:t>
      </w:r>
      <w:r w:rsidR="004216FD">
        <w:rPr>
          <w:rFonts w:ascii="Trebuchet MS" w:eastAsia="Times New Roman" w:hAnsi="Trebuchet MS" w:cs="Courier New"/>
          <w:color w:val="000000" w:themeColor="text1"/>
        </w:rPr>
        <w:t>scaled down to levels considered proportionate to the existing dwelling</w:t>
      </w:r>
      <w:r>
        <w:rPr>
          <w:rFonts w:ascii="Trebuchet MS" w:eastAsia="Times New Roman" w:hAnsi="Trebuchet MS" w:cs="Courier New"/>
          <w:color w:val="000000" w:themeColor="text1"/>
        </w:rPr>
        <w:t xml:space="preserve">, with the two-storey rear extensions now retaining acceptable separation distance to the boundary with number 2 Aldworth </w:t>
      </w:r>
      <w:r w:rsidR="004216FD">
        <w:rPr>
          <w:rFonts w:ascii="Trebuchet MS" w:eastAsia="Times New Roman" w:hAnsi="Trebuchet MS" w:cs="Courier New"/>
          <w:color w:val="000000" w:themeColor="text1"/>
        </w:rPr>
        <w:t>Close.</w:t>
      </w:r>
    </w:p>
    <w:p w:rsidR="001E5E7F" w:rsidRPr="0099705D" w:rsidRDefault="001E5E7F" w:rsidP="001E5E7F">
      <w:pPr>
        <w:spacing w:after="0" w:line="240" w:lineRule="auto"/>
        <w:rPr>
          <w:rFonts w:ascii="Trebuchet MS" w:eastAsia="Times New Roman" w:hAnsi="Trebuchet MS" w:cs="Courier New"/>
          <w:b/>
          <w:color w:val="000000" w:themeColor="text1"/>
        </w:rPr>
      </w:pPr>
    </w:p>
    <w:p w:rsidR="001E5E7F" w:rsidRPr="0099705D" w:rsidRDefault="001E5E7F" w:rsidP="001E5E7F">
      <w:pPr>
        <w:spacing w:after="0" w:line="240" w:lineRule="auto"/>
        <w:contextualSpacing/>
        <w:rPr>
          <w:rFonts w:ascii="Trebuchet MS" w:eastAsia="Times New Roman" w:hAnsi="Trebuchet MS" w:cs="Courier New"/>
          <w:b/>
          <w:color w:val="000000" w:themeColor="text1"/>
        </w:rPr>
      </w:pPr>
      <w:r w:rsidRPr="0099705D">
        <w:rPr>
          <w:rFonts w:ascii="Trebuchet MS" w:eastAsia="Times New Roman" w:hAnsi="Trebuchet MS" w:cs="Courier New"/>
          <w:b/>
          <w:color w:val="000000" w:themeColor="text1"/>
        </w:rPr>
        <w:t>Plans Considered:</w:t>
      </w:r>
    </w:p>
    <w:p w:rsidR="001E5E7F" w:rsidRPr="0099705D" w:rsidRDefault="001E5E7F" w:rsidP="001E5E7F">
      <w:pPr>
        <w:numPr>
          <w:ilvl w:val="0"/>
          <w:numId w:val="2"/>
        </w:numPr>
        <w:spacing w:after="0" w:line="240" w:lineRule="auto"/>
        <w:ind w:left="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The following </w:t>
      </w:r>
      <w:r>
        <w:rPr>
          <w:rFonts w:ascii="Trebuchet MS" w:eastAsia="Times New Roman" w:hAnsi="Trebuchet MS" w:cs="Courier New"/>
          <w:color w:val="000000" w:themeColor="text1"/>
        </w:rPr>
        <w:t>plans were submitted:</w:t>
      </w:r>
    </w:p>
    <w:p w:rsidR="001E5E7F" w:rsidRPr="001E5E7F" w:rsidRDefault="001E5E7F" w:rsidP="001E5E7F">
      <w:pPr>
        <w:numPr>
          <w:ilvl w:val="0"/>
          <w:numId w:val="3"/>
        </w:numPr>
        <w:spacing w:after="0" w:line="240" w:lineRule="auto"/>
        <w:contextualSpacing/>
        <w:rPr>
          <w:rFonts w:ascii="Trebuchet MS" w:eastAsia="Times New Roman" w:hAnsi="Trebuchet MS" w:cs="Courier New"/>
          <w:color w:val="000000" w:themeColor="text1"/>
        </w:rPr>
      </w:pPr>
      <w:r w:rsidRPr="001E5E7F">
        <w:rPr>
          <w:rFonts w:ascii="Trebuchet MS" w:eastAsia="Times New Roman" w:hAnsi="Trebuchet MS" w:cs="Courier New"/>
          <w:color w:val="000000" w:themeColor="text1"/>
        </w:rPr>
        <w:t>Dr</w:t>
      </w:r>
      <w:r>
        <w:rPr>
          <w:rFonts w:ascii="Trebuchet MS" w:eastAsia="Times New Roman" w:hAnsi="Trebuchet MS" w:cs="Courier New"/>
          <w:color w:val="000000" w:themeColor="text1"/>
        </w:rPr>
        <w:t>awing No: FR: 002 Proposed Location</w:t>
      </w:r>
      <w:r w:rsidRPr="001E5E7F">
        <w:rPr>
          <w:rFonts w:ascii="Trebuchet MS" w:eastAsia="Times New Roman" w:hAnsi="Trebuchet MS" w:cs="Courier New"/>
          <w:color w:val="000000" w:themeColor="text1"/>
        </w:rPr>
        <w:t xml:space="preserve"> Plan.</w:t>
      </w:r>
    </w:p>
    <w:p w:rsidR="001E5E7F" w:rsidRPr="0099705D" w:rsidRDefault="001E5E7F" w:rsidP="001E5E7F">
      <w:pPr>
        <w:numPr>
          <w:ilvl w:val="0"/>
          <w:numId w:val="3"/>
        </w:num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Drawing No: FR: 001</w:t>
      </w:r>
      <w:r>
        <w:rPr>
          <w:rFonts w:ascii="Trebuchet MS" w:eastAsia="Times New Roman" w:hAnsi="Trebuchet MS" w:cs="Courier New"/>
          <w:color w:val="000000" w:themeColor="text1"/>
        </w:rPr>
        <w:t xml:space="preserve"> Rev A</w:t>
      </w:r>
      <w:r w:rsidRPr="0099705D">
        <w:rPr>
          <w:rFonts w:ascii="Trebuchet MS" w:eastAsia="Times New Roman" w:hAnsi="Trebuchet MS" w:cs="Courier New"/>
          <w:color w:val="000000" w:themeColor="text1"/>
        </w:rPr>
        <w:t xml:space="preserve"> Proposed Block Plan.</w:t>
      </w:r>
    </w:p>
    <w:p w:rsidR="001E5E7F" w:rsidRPr="0099705D" w:rsidRDefault="001E5E7F" w:rsidP="001E5E7F">
      <w:pPr>
        <w:numPr>
          <w:ilvl w:val="0"/>
          <w:numId w:val="3"/>
        </w:num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Drawing No: FR: 003 – Existing and Proposed Ground Floor Plan.</w:t>
      </w:r>
    </w:p>
    <w:p w:rsidR="001E5E7F" w:rsidRPr="0099705D" w:rsidRDefault="001E5E7F" w:rsidP="001E5E7F">
      <w:pPr>
        <w:numPr>
          <w:ilvl w:val="0"/>
          <w:numId w:val="3"/>
        </w:numPr>
        <w:spacing w:after="0" w:line="240" w:lineRule="auto"/>
        <w:contextualSpacing/>
        <w:rPr>
          <w:rFonts w:ascii="Trebuchet MS" w:eastAsia="Times New Roman" w:hAnsi="Trebuchet MS" w:cs="Courier New"/>
          <w:color w:val="000000" w:themeColor="text1"/>
        </w:rPr>
      </w:pPr>
      <w:r>
        <w:rPr>
          <w:rFonts w:ascii="Trebuchet MS" w:eastAsia="Times New Roman" w:hAnsi="Trebuchet MS" w:cs="Courier New"/>
          <w:color w:val="000000" w:themeColor="text1"/>
        </w:rPr>
        <w:t>Drawing No: FR: 004 Rev B</w:t>
      </w:r>
      <w:r w:rsidRPr="0099705D">
        <w:rPr>
          <w:rFonts w:ascii="Trebuchet MS" w:eastAsia="Times New Roman" w:hAnsi="Trebuchet MS" w:cs="Courier New"/>
          <w:color w:val="000000" w:themeColor="text1"/>
        </w:rPr>
        <w:t>– Amended Existing and Proposed First Floor Plan.</w:t>
      </w:r>
    </w:p>
    <w:p w:rsidR="001E5E7F" w:rsidRPr="0099705D" w:rsidRDefault="001E5E7F" w:rsidP="001E5E7F">
      <w:pPr>
        <w:numPr>
          <w:ilvl w:val="0"/>
          <w:numId w:val="3"/>
        </w:num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Drawing No: FR: 005 </w:t>
      </w:r>
      <w:r>
        <w:rPr>
          <w:rFonts w:ascii="Trebuchet MS" w:eastAsia="Times New Roman" w:hAnsi="Trebuchet MS" w:cs="Courier New"/>
          <w:color w:val="000000" w:themeColor="text1"/>
        </w:rPr>
        <w:t xml:space="preserve">Rev </w:t>
      </w:r>
      <w:proofErr w:type="gramStart"/>
      <w:r>
        <w:rPr>
          <w:rFonts w:ascii="Trebuchet MS" w:eastAsia="Times New Roman" w:hAnsi="Trebuchet MS" w:cs="Courier New"/>
          <w:color w:val="000000" w:themeColor="text1"/>
        </w:rPr>
        <w:t>A</w:t>
      </w:r>
      <w:proofErr w:type="gramEnd"/>
      <w:r>
        <w:rPr>
          <w:rFonts w:ascii="Trebuchet MS" w:eastAsia="Times New Roman" w:hAnsi="Trebuchet MS" w:cs="Courier New"/>
          <w:color w:val="000000" w:themeColor="text1"/>
        </w:rPr>
        <w:t xml:space="preserve"> </w:t>
      </w:r>
      <w:r w:rsidRPr="0099705D">
        <w:rPr>
          <w:rFonts w:ascii="Trebuchet MS" w:eastAsia="Times New Roman" w:hAnsi="Trebuchet MS" w:cs="Courier New"/>
          <w:color w:val="000000" w:themeColor="text1"/>
        </w:rPr>
        <w:t xml:space="preserve">Existing Elevation plans. </w:t>
      </w:r>
    </w:p>
    <w:p w:rsidR="001E5E7F" w:rsidRPr="0099705D" w:rsidRDefault="001E5E7F" w:rsidP="001E5E7F">
      <w:pPr>
        <w:numPr>
          <w:ilvl w:val="0"/>
          <w:numId w:val="3"/>
        </w:numPr>
        <w:spacing w:after="0" w:line="240" w:lineRule="auto"/>
        <w:contextualSpacing/>
        <w:rPr>
          <w:rFonts w:ascii="Trebuchet MS" w:eastAsia="Times New Roman" w:hAnsi="Trebuchet MS" w:cs="Courier New"/>
          <w:color w:val="000000" w:themeColor="text1"/>
        </w:rPr>
      </w:pPr>
      <w:r>
        <w:rPr>
          <w:rFonts w:ascii="Trebuchet MS" w:eastAsia="Times New Roman" w:hAnsi="Trebuchet MS" w:cs="Courier New"/>
          <w:color w:val="000000" w:themeColor="text1"/>
        </w:rPr>
        <w:t xml:space="preserve">Drawing No: FR: 006 Rev </w:t>
      </w:r>
      <w:r w:rsidR="009715CF">
        <w:rPr>
          <w:rFonts w:ascii="Trebuchet MS" w:eastAsia="Times New Roman" w:hAnsi="Trebuchet MS" w:cs="Courier New"/>
          <w:color w:val="000000" w:themeColor="text1"/>
        </w:rPr>
        <w:t>E</w:t>
      </w:r>
      <w:r w:rsidRPr="0099705D">
        <w:rPr>
          <w:rFonts w:ascii="Trebuchet MS" w:eastAsia="Times New Roman" w:hAnsi="Trebuchet MS" w:cs="Courier New"/>
          <w:color w:val="000000" w:themeColor="text1"/>
        </w:rPr>
        <w:t xml:space="preserve"> </w:t>
      </w:r>
      <w:r w:rsidR="009715CF">
        <w:rPr>
          <w:rFonts w:ascii="Trebuchet MS" w:eastAsia="Times New Roman" w:hAnsi="Trebuchet MS" w:cs="Courier New"/>
          <w:color w:val="000000" w:themeColor="text1"/>
        </w:rPr>
        <w:t xml:space="preserve">Amended </w:t>
      </w:r>
      <w:r w:rsidRPr="0099705D">
        <w:rPr>
          <w:rFonts w:ascii="Trebuchet MS" w:eastAsia="Times New Roman" w:hAnsi="Trebuchet MS" w:cs="Courier New"/>
          <w:color w:val="000000" w:themeColor="text1"/>
        </w:rPr>
        <w:t>Proposed Elevation Plans.</w:t>
      </w:r>
    </w:p>
    <w:p w:rsidR="001E5E7F" w:rsidRPr="0099705D" w:rsidRDefault="001E5E7F" w:rsidP="001E5E7F">
      <w:pPr>
        <w:spacing w:after="0" w:line="240" w:lineRule="auto"/>
        <w:rPr>
          <w:rFonts w:ascii="Trebuchet MS" w:eastAsia="Times New Roman" w:hAnsi="Trebuchet MS" w:cs="Courier New"/>
          <w:color w:val="000000" w:themeColor="text1"/>
        </w:rPr>
      </w:pPr>
    </w:p>
    <w:p w:rsidR="001E5E7F" w:rsidRPr="0099705D" w:rsidRDefault="001E5E7F" w:rsidP="001E5E7F">
      <w:pPr>
        <w:spacing w:after="0" w:line="240" w:lineRule="auto"/>
        <w:contextualSpacing/>
        <w:rPr>
          <w:rFonts w:ascii="Trebuchet MS" w:eastAsia="Times New Roman" w:hAnsi="Trebuchet MS" w:cs="Courier New"/>
          <w:b/>
          <w:color w:val="000000" w:themeColor="text1"/>
        </w:rPr>
      </w:pPr>
      <w:r w:rsidRPr="0099705D">
        <w:rPr>
          <w:rFonts w:ascii="Trebuchet MS" w:eastAsia="Times New Roman" w:hAnsi="Trebuchet MS" w:cs="Courier New"/>
          <w:b/>
          <w:color w:val="000000" w:themeColor="text1"/>
        </w:rPr>
        <w:t>Relevant Planning History:</w:t>
      </w:r>
    </w:p>
    <w:p w:rsidR="001E5E7F" w:rsidRPr="001E5E7F" w:rsidRDefault="001E5E7F" w:rsidP="001E5E7F">
      <w:pPr>
        <w:numPr>
          <w:ilvl w:val="0"/>
          <w:numId w:val="2"/>
        </w:numPr>
        <w:spacing w:after="0" w:line="240" w:lineRule="auto"/>
        <w:ind w:left="0"/>
        <w:contextualSpacing/>
        <w:rPr>
          <w:rFonts w:ascii="Trebuchet MS" w:eastAsia="Times New Roman" w:hAnsi="Trebuchet MS" w:cs="Courier New"/>
          <w:color w:val="000000" w:themeColor="text1"/>
        </w:rPr>
      </w:pPr>
      <w:r>
        <w:rPr>
          <w:rFonts w:ascii="Trebuchet MS" w:eastAsia="Times New Roman" w:hAnsi="Trebuchet MS" w:cs="Courier New"/>
          <w:color w:val="000000" w:themeColor="text1"/>
        </w:rPr>
        <w:t xml:space="preserve">170963 - </w:t>
      </w:r>
      <w:r w:rsidRPr="001E5E7F">
        <w:rPr>
          <w:rFonts w:ascii="Trebuchet MS" w:eastAsia="Times New Roman" w:hAnsi="Trebuchet MS" w:cs="Courier New"/>
          <w:color w:val="000000" w:themeColor="text1"/>
        </w:rPr>
        <w:t>Erection of a new entrance porch, with double storey side and rear extensions.</w:t>
      </w:r>
      <w:r>
        <w:rPr>
          <w:rFonts w:ascii="Trebuchet MS" w:eastAsia="Times New Roman" w:hAnsi="Trebuchet MS" w:cs="Courier New"/>
          <w:color w:val="000000" w:themeColor="text1"/>
        </w:rPr>
        <w:t xml:space="preserve"> Refused 04/09/2017 for the following reasons:</w:t>
      </w:r>
      <w:r w:rsidRPr="001E5E7F">
        <w:rPr>
          <w:rFonts w:ascii="Trebuchet MS" w:eastAsia="Times New Roman" w:hAnsi="Trebuchet MS" w:cs="Trebuchet MS"/>
          <w:color w:val="000000" w:themeColor="text1"/>
        </w:rPr>
        <w:t xml:space="preserve"> </w:t>
      </w:r>
    </w:p>
    <w:p w:rsidR="001E5E7F" w:rsidRPr="001E5E7F" w:rsidRDefault="001E5E7F" w:rsidP="001E5E7F">
      <w:pPr>
        <w:spacing w:after="0" w:line="240" w:lineRule="auto"/>
        <w:contextualSpacing/>
        <w:rPr>
          <w:rFonts w:ascii="Trebuchet MS" w:eastAsia="Times New Roman" w:hAnsi="Trebuchet MS" w:cs="Courier New"/>
          <w:color w:val="000000" w:themeColor="text1"/>
        </w:rPr>
      </w:pPr>
    </w:p>
    <w:p w:rsidR="001E5E7F" w:rsidRPr="001E5E7F" w:rsidRDefault="001E5E7F" w:rsidP="001E5E7F">
      <w:pPr>
        <w:pStyle w:val="ListParagraph"/>
        <w:numPr>
          <w:ilvl w:val="0"/>
          <w:numId w:val="11"/>
        </w:numPr>
        <w:spacing w:after="0" w:line="240" w:lineRule="auto"/>
        <w:rPr>
          <w:rFonts w:ascii="Trebuchet MS" w:eastAsia="Times New Roman" w:hAnsi="Trebuchet MS" w:cs="Courier New"/>
          <w:color w:val="000000" w:themeColor="text1"/>
        </w:rPr>
      </w:pPr>
      <w:r w:rsidRPr="001E5E7F">
        <w:rPr>
          <w:rFonts w:ascii="Trebuchet MS" w:eastAsia="Times New Roman" w:hAnsi="Trebuchet MS" w:cs="Courier New"/>
          <w:color w:val="000000" w:themeColor="text1"/>
        </w:rPr>
        <w:t xml:space="preserve">Due to the poor design, massing and bulk, the proposed rear extensions would result in a disproportionate addition to the existing dwelling, appearing as overly large, dominant and incongruous additions that will detract from the character and appearance of the main dwelling and will be significantly harmful to the visual amenity of the surrounding area contrary to Policy CS7 (Design and the Public Realm) of the Core strategy 2008 and Policy DM9 (House Extensions and Ancillary Accommodation) of the Sites and Detailed Policies Document 2012 and the Council’s adopted Supplementary Planning Guidance “A Design Guide to House Extensions” (2003). </w:t>
      </w:r>
    </w:p>
    <w:p w:rsidR="001E5E7F" w:rsidRPr="001E5E7F" w:rsidRDefault="001E5E7F" w:rsidP="001E5E7F">
      <w:pPr>
        <w:spacing w:after="0" w:line="240" w:lineRule="auto"/>
        <w:contextualSpacing/>
        <w:rPr>
          <w:rFonts w:ascii="Trebuchet MS" w:eastAsia="Times New Roman" w:hAnsi="Trebuchet MS" w:cs="Courier New"/>
          <w:color w:val="000000" w:themeColor="text1"/>
        </w:rPr>
      </w:pPr>
    </w:p>
    <w:p w:rsidR="001E5E7F" w:rsidRPr="007A13F2" w:rsidRDefault="001E5E7F" w:rsidP="007A13F2">
      <w:pPr>
        <w:pStyle w:val="ListParagraph"/>
        <w:numPr>
          <w:ilvl w:val="0"/>
          <w:numId w:val="11"/>
        </w:numPr>
        <w:spacing w:after="0" w:line="240" w:lineRule="auto"/>
        <w:rPr>
          <w:rFonts w:ascii="Trebuchet MS" w:eastAsia="Times New Roman" w:hAnsi="Trebuchet MS" w:cs="Courier New"/>
          <w:color w:val="000000" w:themeColor="text1"/>
        </w:rPr>
      </w:pPr>
      <w:r w:rsidRPr="001E5E7F">
        <w:rPr>
          <w:rFonts w:ascii="Trebuchet MS" w:eastAsia="Times New Roman" w:hAnsi="Trebuchet MS" w:cs="Courier New"/>
          <w:color w:val="000000" w:themeColor="text1"/>
        </w:rPr>
        <w:t>T</w:t>
      </w:r>
      <w:r w:rsidRPr="001E5E7F">
        <w:rPr>
          <w:rFonts w:ascii="Trebuchet MS" w:eastAsia="Times New Roman" w:hAnsi="Trebuchet MS" w:cs="Courier New"/>
          <w:bCs/>
          <w:color w:val="000000" w:themeColor="text1"/>
        </w:rPr>
        <w:t>he two-storey element up to the boundary would introduce harm to the rear amenity space of 2 Aldworth Close in terms of being overbearing and overshadowing contrary to policies DM4 (Safeguarding Amenity) and DM9 (House Extensions and Ancillary Accommodation) of the Sites and Detailed Policies Document 2012</w:t>
      </w:r>
    </w:p>
    <w:p w:rsidR="001E5E7F" w:rsidRPr="0099705D" w:rsidRDefault="001E5E7F" w:rsidP="001E5E7F">
      <w:pPr>
        <w:spacing w:after="0" w:line="240" w:lineRule="auto"/>
        <w:rPr>
          <w:rFonts w:ascii="Trebuchet MS" w:eastAsia="Times New Roman" w:hAnsi="Trebuchet MS" w:cs="Courier New"/>
          <w:color w:val="000000" w:themeColor="text1"/>
        </w:rPr>
      </w:pPr>
    </w:p>
    <w:p w:rsidR="001E5E7F" w:rsidRPr="0099705D" w:rsidRDefault="001E5E7F" w:rsidP="001E5E7F">
      <w:p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b/>
          <w:color w:val="000000" w:themeColor="text1"/>
        </w:rPr>
        <w:t>Consultation Responses:</w:t>
      </w:r>
    </w:p>
    <w:p w:rsidR="001E5E7F" w:rsidRPr="0099705D" w:rsidRDefault="004216FD" w:rsidP="001E5E7F">
      <w:pPr>
        <w:numPr>
          <w:ilvl w:val="0"/>
          <w:numId w:val="2"/>
        </w:numPr>
        <w:spacing w:after="0" w:line="240" w:lineRule="auto"/>
        <w:ind w:left="0"/>
        <w:contextualSpacing/>
        <w:rPr>
          <w:rFonts w:ascii="Trebuchet MS" w:eastAsia="Times New Roman" w:hAnsi="Trebuchet MS" w:cs="Courier New"/>
          <w:color w:val="000000" w:themeColor="text1"/>
        </w:rPr>
      </w:pPr>
      <w:r>
        <w:rPr>
          <w:rFonts w:ascii="Trebuchet MS" w:eastAsia="Times New Roman" w:hAnsi="Trebuchet MS" w:cs="Courier New"/>
          <w:color w:val="000000" w:themeColor="text1"/>
        </w:rPr>
        <w:t>One letter was</w:t>
      </w:r>
      <w:r w:rsidR="001E5E7F" w:rsidRPr="0099705D">
        <w:rPr>
          <w:rFonts w:ascii="Trebuchet MS" w:eastAsia="Times New Roman" w:hAnsi="Trebuchet MS" w:cs="Courier New"/>
          <w:color w:val="000000" w:themeColor="text1"/>
        </w:rPr>
        <w:t xml:space="preserve"> received from highlighting the following concerns:</w:t>
      </w:r>
    </w:p>
    <w:p w:rsidR="001E5E7F" w:rsidRPr="0099705D" w:rsidRDefault="001E5E7F" w:rsidP="001E5E7F">
      <w:pPr>
        <w:numPr>
          <w:ilvl w:val="0"/>
          <w:numId w:val="5"/>
        </w:numPr>
        <w:spacing w:after="0" w:line="240" w:lineRule="auto"/>
        <w:ind w:left="70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lastRenderedPageBreak/>
        <w:t>Overdevelopment of the site</w:t>
      </w:r>
    </w:p>
    <w:p w:rsidR="001E5E7F" w:rsidRPr="0099705D" w:rsidRDefault="001E5E7F" w:rsidP="001E5E7F">
      <w:pPr>
        <w:numPr>
          <w:ilvl w:val="0"/>
          <w:numId w:val="5"/>
        </w:numPr>
        <w:spacing w:after="0" w:line="240" w:lineRule="auto"/>
        <w:ind w:left="70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Design out of character</w:t>
      </w:r>
    </w:p>
    <w:p w:rsidR="001E5E7F" w:rsidRPr="0099705D" w:rsidRDefault="001E5E7F" w:rsidP="001E5E7F">
      <w:pPr>
        <w:numPr>
          <w:ilvl w:val="0"/>
          <w:numId w:val="5"/>
        </w:numPr>
        <w:spacing w:after="0" w:line="240" w:lineRule="auto"/>
        <w:ind w:left="70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Being overbearing and overshadowing</w:t>
      </w:r>
    </w:p>
    <w:p w:rsidR="001E5E7F" w:rsidRPr="0099705D" w:rsidRDefault="001E5E7F" w:rsidP="001E5E7F">
      <w:pPr>
        <w:numPr>
          <w:ilvl w:val="0"/>
          <w:numId w:val="5"/>
        </w:numPr>
        <w:spacing w:after="0" w:line="240" w:lineRule="auto"/>
        <w:ind w:left="70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Loss of light</w:t>
      </w:r>
    </w:p>
    <w:p w:rsidR="001E5E7F" w:rsidRPr="0099705D" w:rsidRDefault="001E5E7F" w:rsidP="001E5E7F">
      <w:pPr>
        <w:numPr>
          <w:ilvl w:val="0"/>
          <w:numId w:val="5"/>
        </w:numPr>
        <w:spacing w:after="0" w:line="240" w:lineRule="auto"/>
        <w:ind w:left="70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Loss of privacy</w:t>
      </w:r>
    </w:p>
    <w:p w:rsidR="001E5E7F" w:rsidRPr="0099705D" w:rsidRDefault="001E5E7F" w:rsidP="001E5E7F">
      <w:pPr>
        <w:numPr>
          <w:ilvl w:val="0"/>
          <w:numId w:val="5"/>
        </w:numPr>
        <w:spacing w:after="0" w:line="240" w:lineRule="auto"/>
        <w:ind w:left="70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Obstructs neighbouring property’s access to maintain guttering </w:t>
      </w:r>
    </w:p>
    <w:p w:rsidR="001E5E7F" w:rsidRPr="0099705D" w:rsidRDefault="001E5E7F" w:rsidP="001E5E7F">
      <w:pPr>
        <w:spacing w:after="0" w:line="240" w:lineRule="auto"/>
        <w:rPr>
          <w:rFonts w:ascii="Trebuchet MS" w:eastAsia="Times New Roman" w:hAnsi="Trebuchet MS" w:cs="Courier New"/>
          <w:color w:val="000000" w:themeColor="text1"/>
        </w:rPr>
      </w:pPr>
    </w:p>
    <w:p w:rsidR="001E5E7F" w:rsidRPr="0099705D" w:rsidRDefault="001E5E7F" w:rsidP="001E5E7F">
      <w:pPr>
        <w:spacing w:after="0" w:line="240" w:lineRule="auto"/>
        <w:contextualSpacing/>
        <w:rPr>
          <w:rFonts w:ascii="Trebuchet MS" w:eastAsia="Times New Roman" w:hAnsi="Trebuchet MS" w:cs="Courier New"/>
          <w:b/>
          <w:color w:val="000000" w:themeColor="text1"/>
        </w:rPr>
      </w:pPr>
      <w:r w:rsidRPr="0099705D">
        <w:rPr>
          <w:rFonts w:ascii="Trebuchet MS" w:eastAsia="Times New Roman" w:hAnsi="Trebuchet MS" w:cs="Courier New"/>
          <w:b/>
          <w:color w:val="000000" w:themeColor="text1"/>
        </w:rPr>
        <w:t>Non-statutory consultees</w:t>
      </w:r>
    </w:p>
    <w:p w:rsidR="001E5E7F" w:rsidRPr="0099705D" w:rsidRDefault="001E5E7F" w:rsidP="001E5E7F">
      <w:pPr>
        <w:spacing w:after="0" w:line="240" w:lineRule="auto"/>
        <w:rPr>
          <w:rFonts w:ascii="Trebuchet MS" w:eastAsia="Times New Roman" w:hAnsi="Trebuchet MS" w:cs="Courier New"/>
          <w:color w:val="000000" w:themeColor="text1"/>
        </w:rPr>
      </w:pPr>
    </w:p>
    <w:p w:rsidR="001E5E7F" w:rsidRPr="007A13F2" w:rsidRDefault="001E5E7F" w:rsidP="001E5E7F">
      <w:pPr>
        <w:numPr>
          <w:ilvl w:val="0"/>
          <w:numId w:val="2"/>
        </w:numPr>
        <w:spacing w:after="0" w:line="240" w:lineRule="auto"/>
        <w:ind w:left="0"/>
        <w:contextualSpacing/>
        <w:jc w:val="both"/>
        <w:rPr>
          <w:rFonts w:ascii="Trebuchet MS" w:eastAsia="Times New Roman" w:hAnsi="Trebuchet MS" w:cs="Courier New"/>
          <w:color w:val="000000" w:themeColor="text1"/>
        </w:rPr>
      </w:pPr>
      <w:r w:rsidRPr="007A13F2">
        <w:rPr>
          <w:rFonts w:ascii="Trebuchet MS" w:eastAsia="Times New Roman" w:hAnsi="Trebuchet MS" w:cs="Courier New"/>
          <w:color w:val="000000" w:themeColor="text1"/>
        </w:rPr>
        <w:t xml:space="preserve">RBC Transport Strategy </w:t>
      </w:r>
      <w:r w:rsidR="007A13F2">
        <w:rPr>
          <w:rFonts w:ascii="Trebuchet MS" w:eastAsia="Times New Roman" w:hAnsi="Trebuchet MS" w:cs="Courier New"/>
          <w:color w:val="000000" w:themeColor="text1"/>
        </w:rPr>
        <w:t>– No objection</w:t>
      </w:r>
      <w:r w:rsidRPr="007A13F2">
        <w:rPr>
          <w:rFonts w:ascii="Trebuchet MS" w:eastAsia="Times New Roman" w:hAnsi="Trebuchet MS" w:cs="Courier New"/>
          <w:color w:val="000000" w:themeColor="text1"/>
        </w:rPr>
        <w:t xml:space="preserve"> subject to the informative regarding any works affecting the highways.</w:t>
      </w:r>
    </w:p>
    <w:p w:rsidR="001E5E7F" w:rsidRPr="0099705D" w:rsidRDefault="001E5E7F" w:rsidP="001E5E7F">
      <w:pPr>
        <w:spacing w:after="0" w:line="240" w:lineRule="auto"/>
        <w:jc w:val="both"/>
        <w:rPr>
          <w:rFonts w:ascii="Trebuchet MS" w:eastAsia="Times New Roman" w:hAnsi="Trebuchet MS" w:cs="Courier New"/>
          <w:color w:val="000000" w:themeColor="text1"/>
        </w:rPr>
      </w:pPr>
    </w:p>
    <w:p w:rsidR="001E5E7F" w:rsidRPr="007A13F2" w:rsidRDefault="001E5E7F" w:rsidP="007A13F2">
      <w:pPr>
        <w:numPr>
          <w:ilvl w:val="0"/>
          <w:numId w:val="2"/>
        </w:numPr>
        <w:spacing w:after="0" w:line="240" w:lineRule="auto"/>
        <w:ind w:left="0"/>
        <w:contextualSpacing/>
        <w:jc w:val="both"/>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RBC Na</w:t>
      </w:r>
      <w:r w:rsidR="007A13F2">
        <w:rPr>
          <w:rFonts w:ascii="Trebuchet MS" w:eastAsia="Times New Roman" w:hAnsi="Trebuchet MS" w:cs="Courier New"/>
          <w:color w:val="000000" w:themeColor="text1"/>
        </w:rPr>
        <w:t>tural Environment -</w:t>
      </w:r>
      <w:r w:rsidR="007A13F2" w:rsidRPr="007A13F2">
        <w:rPr>
          <w:rFonts w:ascii="Trebuchet MS" w:eastAsia="Times New Roman" w:hAnsi="Trebuchet MS" w:cs="Courier New"/>
          <w:color w:val="000000" w:themeColor="text1"/>
        </w:rPr>
        <w:t>There are no trees on the site that would require any special protection in relation to the submitted proposals. Therefore there are no objections or requirements with r</w:t>
      </w:r>
      <w:r w:rsidR="007A13F2">
        <w:rPr>
          <w:rFonts w:ascii="Trebuchet MS" w:eastAsia="Times New Roman" w:hAnsi="Trebuchet MS" w:cs="Courier New"/>
          <w:color w:val="000000" w:themeColor="text1"/>
        </w:rPr>
        <w:t>egard to trees and landscaping.</w:t>
      </w:r>
    </w:p>
    <w:p w:rsidR="001E5E7F" w:rsidRPr="0099705D" w:rsidRDefault="001E5E7F" w:rsidP="001E5E7F">
      <w:pPr>
        <w:spacing w:after="0" w:line="240" w:lineRule="auto"/>
        <w:contextualSpacing/>
        <w:jc w:val="both"/>
        <w:rPr>
          <w:rFonts w:ascii="Trebuchet MS" w:eastAsia="Times New Roman" w:hAnsi="Trebuchet MS" w:cs="Courier New"/>
          <w:color w:val="000000" w:themeColor="text1"/>
        </w:rPr>
      </w:pPr>
    </w:p>
    <w:p w:rsidR="001E5E7F" w:rsidRPr="0099705D" w:rsidRDefault="001E5E7F" w:rsidP="001E5E7F">
      <w:pPr>
        <w:numPr>
          <w:ilvl w:val="0"/>
          <w:numId w:val="2"/>
        </w:numPr>
        <w:spacing w:after="0" w:line="240" w:lineRule="auto"/>
        <w:ind w:left="0"/>
        <w:contextualSpacing/>
        <w:jc w:val="both"/>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RBC Environmental Health – No objection subject to standing advice in relation to </w:t>
      </w:r>
      <w:r w:rsidR="007A13F2">
        <w:rPr>
          <w:rFonts w:ascii="Trebuchet MS" w:eastAsia="Times New Roman" w:hAnsi="Trebuchet MS" w:cs="Courier New"/>
          <w:color w:val="000000" w:themeColor="text1"/>
        </w:rPr>
        <w:t xml:space="preserve">contamination, noise and dust pollution during </w:t>
      </w:r>
      <w:r w:rsidRPr="0099705D">
        <w:rPr>
          <w:rFonts w:ascii="Trebuchet MS" w:eastAsia="Times New Roman" w:hAnsi="Trebuchet MS" w:cs="Courier New"/>
          <w:color w:val="000000" w:themeColor="text1"/>
        </w:rPr>
        <w:t>construction and demolition</w:t>
      </w:r>
      <w:r w:rsidR="007A13F2">
        <w:rPr>
          <w:rFonts w:ascii="Trebuchet MS" w:eastAsia="Times New Roman" w:hAnsi="Trebuchet MS" w:cs="Courier New"/>
          <w:color w:val="000000" w:themeColor="text1"/>
        </w:rPr>
        <w:t>.</w:t>
      </w:r>
      <w:r w:rsidRPr="0099705D">
        <w:rPr>
          <w:rFonts w:ascii="Trebuchet MS" w:eastAsia="Times New Roman" w:hAnsi="Trebuchet MS" w:cs="Courier New"/>
          <w:color w:val="000000" w:themeColor="text1"/>
        </w:rPr>
        <w:t xml:space="preserve"> </w:t>
      </w:r>
    </w:p>
    <w:p w:rsidR="001E5E7F" w:rsidRPr="0099705D" w:rsidRDefault="001E5E7F" w:rsidP="001E5E7F">
      <w:pPr>
        <w:spacing w:after="0" w:line="240" w:lineRule="auto"/>
        <w:rPr>
          <w:rFonts w:ascii="Trebuchet MS" w:eastAsia="Times New Roman" w:hAnsi="Trebuchet MS" w:cs="Courier New"/>
          <w:color w:val="000000" w:themeColor="text1"/>
        </w:rPr>
      </w:pPr>
    </w:p>
    <w:p w:rsidR="001E5E7F" w:rsidRPr="0099705D" w:rsidRDefault="001E5E7F" w:rsidP="001E5E7F">
      <w:pPr>
        <w:spacing w:after="0" w:line="240" w:lineRule="auto"/>
        <w:contextualSpacing/>
        <w:rPr>
          <w:rFonts w:ascii="Trebuchet MS" w:eastAsia="Times New Roman" w:hAnsi="Trebuchet MS" w:cs="Courier New"/>
          <w:b/>
          <w:color w:val="000000" w:themeColor="text1"/>
        </w:rPr>
      </w:pPr>
      <w:r w:rsidRPr="0099705D">
        <w:rPr>
          <w:rFonts w:ascii="Trebuchet MS" w:eastAsia="Times New Roman" w:hAnsi="Trebuchet MS" w:cs="Courier New"/>
          <w:b/>
          <w:color w:val="000000" w:themeColor="text1"/>
        </w:rPr>
        <w:t xml:space="preserve">Relevant Planning Policy and Guidance   </w:t>
      </w:r>
    </w:p>
    <w:p w:rsidR="001E5E7F" w:rsidRDefault="001E5E7F" w:rsidP="001E5E7F">
      <w:pPr>
        <w:numPr>
          <w:ilvl w:val="0"/>
          <w:numId w:val="2"/>
        </w:numPr>
        <w:spacing w:after="0" w:line="240" w:lineRule="auto"/>
        <w:ind w:left="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The following local and national planning policy and guidance is relevant to this application:</w:t>
      </w:r>
    </w:p>
    <w:p w:rsidR="001E5E7F" w:rsidRDefault="001E5E7F" w:rsidP="001E5E7F">
      <w:pPr>
        <w:spacing w:after="0" w:line="240" w:lineRule="auto"/>
        <w:contextualSpacing/>
        <w:rPr>
          <w:rFonts w:ascii="Trebuchet MS" w:eastAsia="Times New Roman" w:hAnsi="Trebuchet MS" w:cs="Courier New"/>
          <w:color w:val="000000" w:themeColor="text1"/>
        </w:rPr>
      </w:pPr>
    </w:p>
    <w:p w:rsidR="001E5E7F" w:rsidRPr="0099705D" w:rsidRDefault="001E5E7F" w:rsidP="001E5E7F">
      <w:pPr>
        <w:spacing w:after="0" w:line="240" w:lineRule="auto"/>
        <w:contextualSpacing/>
        <w:rPr>
          <w:rFonts w:ascii="Trebuchet MS" w:eastAsia="Times New Roman" w:hAnsi="Trebuchet MS" w:cs="Courier New"/>
          <w:color w:val="000000" w:themeColor="text1"/>
        </w:rPr>
      </w:pPr>
      <w:r w:rsidRPr="0099705D">
        <w:rPr>
          <w:rFonts w:ascii="Trebuchet MS" w:hAnsi="Trebuchet MS"/>
          <w:bCs/>
          <w:color w:val="000000"/>
          <w:u w:val="single"/>
          <w:lang w:eastAsia="en-GB"/>
        </w:rPr>
        <w:t xml:space="preserve">National Planning Policy Framework </w:t>
      </w:r>
    </w:p>
    <w:p w:rsidR="001E5E7F" w:rsidRPr="0099705D" w:rsidRDefault="001E5E7F" w:rsidP="001E5E7F">
      <w:pPr>
        <w:numPr>
          <w:ilvl w:val="0"/>
          <w:numId w:val="10"/>
        </w:numPr>
        <w:spacing w:after="0"/>
        <w:ind w:left="360"/>
        <w:contextualSpacing/>
        <w:jc w:val="both"/>
        <w:rPr>
          <w:rFonts w:ascii="Trebuchet MS" w:hAnsi="Trebuchet MS"/>
          <w:bCs/>
          <w:color w:val="000000"/>
          <w:lang w:eastAsia="en-GB"/>
        </w:rPr>
      </w:pPr>
      <w:r w:rsidRPr="0099705D">
        <w:rPr>
          <w:rFonts w:ascii="Trebuchet MS" w:hAnsi="Trebuchet MS"/>
          <w:bCs/>
          <w:color w:val="000000"/>
          <w:lang w:eastAsia="en-GB"/>
        </w:rPr>
        <w:t>Part 7 – Requiring good design</w:t>
      </w:r>
    </w:p>
    <w:p w:rsidR="001E5E7F" w:rsidRPr="0099705D" w:rsidRDefault="001E5E7F" w:rsidP="001E5E7F">
      <w:pPr>
        <w:spacing w:after="0" w:line="240" w:lineRule="auto"/>
        <w:contextualSpacing/>
        <w:rPr>
          <w:rFonts w:ascii="Trebuchet MS" w:eastAsia="Times New Roman" w:hAnsi="Trebuchet MS" w:cs="Courier New"/>
          <w:color w:val="000000" w:themeColor="text1"/>
        </w:rPr>
      </w:pPr>
    </w:p>
    <w:p w:rsidR="001E5E7F" w:rsidRPr="0099705D" w:rsidRDefault="001E5E7F" w:rsidP="001E5E7F">
      <w:p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Reading Borough Local Development Framework Core Strategy (2008)</w:t>
      </w:r>
    </w:p>
    <w:p w:rsidR="001E5E7F" w:rsidRPr="0099705D" w:rsidRDefault="001E5E7F" w:rsidP="001E5E7F">
      <w:pPr>
        <w:numPr>
          <w:ilvl w:val="0"/>
          <w:numId w:val="6"/>
        </w:num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CS7: Design and the Public Realm</w:t>
      </w:r>
    </w:p>
    <w:p w:rsidR="001E5E7F" w:rsidRPr="0099705D" w:rsidRDefault="001E5E7F" w:rsidP="001E5E7F">
      <w:pPr>
        <w:spacing w:after="0" w:line="240" w:lineRule="auto"/>
        <w:rPr>
          <w:rFonts w:ascii="Trebuchet MS" w:eastAsia="Times New Roman" w:hAnsi="Trebuchet MS" w:cs="Courier New"/>
          <w:color w:val="000000" w:themeColor="text1"/>
        </w:rPr>
      </w:pPr>
    </w:p>
    <w:p w:rsidR="001E5E7F" w:rsidRPr="0099705D" w:rsidRDefault="001E5E7F" w:rsidP="001E5E7F">
      <w:p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Sites and Detailed Policies Document (Oct 2012)</w:t>
      </w:r>
    </w:p>
    <w:p w:rsidR="001E5E7F" w:rsidRPr="0099705D" w:rsidRDefault="001E5E7F" w:rsidP="001E5E7F">
      <w:pPr>
        <w:numPr>
          <w:ilvl w:val="0"/>
          <w:numId w:val="7"/>
        </w:num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DM4: Safeguarding Amenity </w:t>
      </w:r>
    </w:p>
    <w:p w:rsidR="001E5E7F" w:rsidRPr="0099705D" w:rsidRDefault="001E5E7F" w:rsidP="001E5E7F">
      <w:pPr>
        <w:numPr>
          <w:ilvl w:val="0"/>
          <w:numId w:val="7"/>
        </w:num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DM9: House Extensions and Ancillary Accommodation</w:t>
      </w:r>
    </w:p>
    <w:p w:rsidR="001E5E7F" w:rsidRPr="0099705D" w:rsidRDefault="001E5E7F" w:rsidP="001E5E7F">
      <w:pPr>
        <w:numPr>
          <w:ilvl w:val="0"/>
          <w:numId w:val="7"/>
        </w:num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DM12: Access, Traffic and Highway-Related Matters </w:t>
      </w:r>
    </w:p>
    <w:p w:rsidR="001E5E7F" w:rsidRPr="0099705D" w:rsidRDefault="001E5E7F" w:rsidP="001E5E7F">
      <w:pPr>
        <w:spacing w:after="0" w:line="240" w:lineRule="auto"/>
        <w:rPr>
          <w:rFonts w:ascii="Trebuchet MS" w:eastAsia="Times New Roman" w:hAnsi="Trebuchet MS" w:cs="Courier New"/>
          <w:color w:val="000000" w:themeColor="text1"/>
        </w:rPr>
      </w:pPr>
    </w:p>
    <w:p w:rsidR="001E5E7F" w:rsidRPr="0099705D" w:rsidRDefault="001E5E7F" w:rsidP="001E5E7F">
      <w:p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Supplementary Planning Guidance “A Design Guide to House Extensions” (2003)</w:t>
      </w:r>
    </w:p>
    <w:p w:rsidR="001E5E7F" w:rsidRPr="0099705D" w:rsidRDefault="001E5E7F" w:rsidP="001E5E7F">
      <w:p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Supplementary Planning Guidance “Revised Parking Standards and Design” (2011)</w:t>
      </w:r>
    </w:p>
    <w:p w:rsidR="001E5E7F" w:rsidRPr="0099705D" w:rsidRDefault="001E5E7F" w:rsidP="001E5E7F">
      <w:pPr>
        <w:spacing w:after="0" w:line="240" w:lineRule="auto"/>
        <w:rPr>
          <w:rFonts w:ascii="Trebuchet MS" w:eastAsia="Times New Roman" w:hAnsi="Trebuchet MS" w:cs="Courier New"/>
          <w:color w:val="000000" w:themeColor="text1"/>
        </w:rPr>
      </w:pPr>
    </w:p>
    <w:p w:rsidR="001E5E7F" w:rsidRPr="0099705D" w:rsidRDefault="001E5E7F" w:rsidP="001E5E7F">
      <w:pPr>
        <w:spacing w:after="0" w:line="240" w:lineRule="auto"/>
        <w:contextualSpacing/>
        <w:rPr>
          <w:rFonts w:ascii="Trebuchet MS" w:eastAsia="Times New Roman" w:hAnsi="Trebuchet MS" w:cs="Courier New"/>
          <w:b/>
          <w:bCs/>
          <w:color w:val="000000" w:themeColor="text1"/>
        </w:rPr>
      </w:pPr>
      <w:r w:rsidRPr="0099705D">
        <w:rPr>
          <w:rFonts w:ascii="Trebuchet MS" w:eastAsia="Times New Roman" w:hAnsi="Trebuchet MS" w:cs="Courier New"/>
          <w:b/>
          <w:bCs/>
          <w:color w:val="000000" w:themeColor="text1"/>
        </w:rPr>
        <w:t>Appraisal</w:t>
      </w:r>
    </w:p>
    <w:p w:rsidR="001E5E7F" w:rsidRPr="0099705D" w:rsidRDefault="001E5E7F" w:rsidP="001E5E7F">
      <w:pPr>
        <w:numPr>
          <w:ilvl w:val="0"/>
          <w:numId w:val="2"/>
        </w:numPr>
        <w:spacing w:after="0" w:line="240" w:lineRule="auto"/>
        <w:ind w:left="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The main issues are:</w:t>
      </w:r>
    </w:p>
    <w:p w:rsidR="001E5E7F" w:rsidRPr="0099705D" w:rsidRDefault="001E5E7F" w:rsidP="001E5E7F">
      <w:pPr>
        <w:numPr>
          <w:ilvl w:val="2"/>
          <w:numId w:val="8"/>
        </w:numPr>
        <w:spacing w:after="0" w:line="240" w:lineRule="auto"/>
        <w:ind w:left="643"/>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Design and impact on the appearance of the application property and the character of the area</w:t>
      </w:r>
    </w:p>
    <w:p w:rsidR="001E5E7F" w:rsidRPr="0099705D" w:rsidRDefault="001E5E7F" w:rsidP="001E5E7F">
      <w:pPr>
        <w:numPr>
          <w:ilvl w:val="2"/>
          <w:numId w:val="8"/>
        </w:numPr>
        <w:spacing w:after="0" w:line="240" w:lineRule="auto"/>
        <w:ind w:left="643"/>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Impact on amenities of neighbours</w:t>
      </w:r>
    </w:p>
    <w:p w:rsidR="001E5E7F" w:rsidRPr="0099705D" w:rsidRDefault="001E5E7F" w:rsidP="001E5E7F">
      <w:pPr>
        <w:numPr>
          <w:ilvl w:val="2"/>
          <w:numId w:val="8"/>
        </w:numPr>
        <w:spacing w:after="0" w:line="240" w:lineRule="auto"/>
        <w:ind w:left="643"/>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Representations</w:t>
      </w:r>
    </w:p>
    <w:p w:rsidR="001E5E7F" w:rsidRPr="0099705D" w:rsidRDefault="001E5E7F" w:rsidP="001E5E7F">
      <w:pPr>
        <w:numPr>
          <w:ilvl w:val="2"/>
          <w:numId w:val="8"/>
        </w:numPr>
        <w:spacing w:after="0" w:line="240" w:lineRule="auto"/>
        <w:ind w:left="643"/>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Equality Act</w:t>
      </w:r>
    </w:p>
    <w:p w:rsidR="001E5E7F" w:rsidRPr="0099705D" w:rsidRDefault="001E5E7F" w:rsidP="001E5E7F">
      <w:pPr>
        <w:spacing w:after="0" w:line="240" w:lineRule="auto"/>
        <w:rPr>
          <w:rFonts w:ascii="Trebuchet MS" w:eastAsia="Times New Roman" w:hAnsi="Trebuchet MS" w:cs="Courier New"/>
          <w:b/>
          <w:color w:val="000000" w:themeColor="text1"/>
        </w:rPr>
      </w:pPr>
    </w:p>
    <w:p w:rsidR="001E5E7F" w:rsidRPr="0099705D" w:rsidRDefault="001E5E7F" w:rsidP="001E5E7F">
      <w:pPr>
        <w:spacing w:after="0" w:line="240" w:lineRule="auto"/>
        <w:contextualSpacing/>
        <w:rPr>
          <w:rFonts w:ascii="Trebuchet MS" w:eastAsia="Times New Roman" w:hAnsi="Trebuchet MS" w:cs="Courier New"/>
          <w:b/>
          <w:bCs/>
          <w:color w:val="000000" w:themeColor="text1"/>
          <w:u w:val="single"/>
        </w:rPr>
      </w:pPr>
      <w:r w:rsidRPr="0099705D">
        <w:rPr>
          <w:rFonts w:ascii="Trebuchet MS" w:eastAsia="Times New Roman" w:hAnsi="Trebuchet MS" w:cs="Courier New"/>
          <w:b/>
          <w:bCs/>
          <w:color w:val="000000" w:themeColor="text1"/>
          <w:u w:val="single"/>
        </w:rPr>
        <w:t>Design and impact on the</w:t>
      </w:r>
      <w:r w:rsidRPr="0099705D">
        <w:rPr>
          <w:rFonts w:ascii="Trebuchet MS" w:eastAsia="Times New Roman" w:hAnsi="Trebuchet MS" w:cs="Courier New"/>
          <w:color w:val="000000" w:themeColor="text1"/>
          <w:u w:val="single"/>
        </w:rPr>
        <w:t xml:space="preserve"> </w:t>
      </w:r>
      <w:r w:rsidRPr="0099705D">
        <w:rPr>
          <w:rFonts w:ascii="Trebuchet MS" w:eastAsia="Times New Roman" w:hAnsi="Trebuchet MS" w:cs="Courier New"/>
          <w:b/>
          <w:bCs/>
          <w:color w:val="000000" w:themeColor="text1"/>
          <w:u w:val="single"/>
        </w:rPr>
        <w:t>appearance of the application property and character of the area</w:t>
      </w:r>
    </w:p>
    <w:p w:rsidR="001E5E7F" w:rsidRDefault="007A13F2" w:rsidP="001E5E7F">
      <w:pPr>
        <w:numPr>
          <w:ilvl w:val="0"/>
          <w:numId w:val="2"/>
        </w:numPr>
        <w:spacing w:after="0" w:line="240" w:lineRule="auto"/>
        <w:ind w:left="0"/>
        <w:contextualSpacing/>
        <w:jc w:val="both"/>
        <w:rPr>
          <w:rFonts w:ascii="Trebuchet MS" w:eastAsia="Times New Roman" w:hAnsi="Trebuchet MS" w:cs="Courier New"/>
          <w:color w:val="000000" w:themeColor="text1"/>
        </w:rPr>
      </w:pPr>
      <w:r>
        <w:rPr>
          <w:rFonts w:ascii="Trebuchet MS" w:eastAsia="Times New Roman" w:hAnsi="Trebuchet MS" w:cs="Courier New"/>
          <w:color w:val="000000" w:themeColor="text1"/>
        </w:rPr>
        <w:t>P</w:t>
      </w:r>
      <w:r w:rsidR="001E5E7F" w:rsidRPr="0099705D">
        <w:rPr>
          <w:rFonts w:ascii="Trebuchet MS" w:eastAsia="Times New Roman" w:hAnsi="Trebuchet MS" w:cs="Courier New"/>
          <w:color w:val="000000" w:themeColor="text1"/>
        </w:rPr>
        <w:t xml:space="preserve">olicy CS7 </w:t>
      </w:r>
      <w:r>
        <w:rPr>
          <w:rFonts w:ascii="Trebuchet MS" w:eastAsia="Times New Roman" w:hAnsi="Trebuchet MS" w:cs="Courier New"/>
          <w:color w:val="000000" w:themeColor="text1"/>
        </w:rPr>
        <w:t xml:space="preserve">seeks to ensure that </w:t>
      </w:r>
      <w:r w:rsidR="001E5E7F" w:rsidRPr="0099705D">
        <w:rPr>
          <w:rFonts w:ascii="Trebuchet MS" w:eastAsia="Times New Roman" w:hAnsi="Trebuchet MS" w:cs="Courier New"/>
          <w:color w:val="000000" w:themeColor="text1"/>
        </w:rPr>
        <w:t xml:space="preserve">all development must be of a high design quality that maintains and enhances the character and appearance of the area whilst policy DM9 states that additions to a house should respect the character of the house in terms of scale, location, materials and design, and respect the character and pattern of neighbouring properties and the street as a whole in terms of scale, location, materials and design, and any important existing building line. The house extensions SPG gives guidance on side </w:t>
      </w:r>
      <w:r w:rsidR="001E5E7F" w:rsidRPr="0099705D">
        <w:rPr>
          <w:rFonts w:ascii="Trebuchet MS" w:eastAsia="Times New Roman" w:hAnsi="Trebuchet MS" w:cs="Courier New"/>
          <w:color w:val="000000" w:themeColor="text1"/>
        </w:rPr>
        <w:lastRenderedPageBreak/>
        <w:t xml:space="preserve">extensions and advises that in the majority of cases side extensions should be set back from the main front of the original house, set down from the ridge height of the original house and that a gap to the side boundary should be retained.  </w:t>
      </w:r>
    </w:p>
    <w:p w:rsidR="009C388F" w:rsidRDefault="009C388F" w:rsidP="009C388F">
      <w:pPr>
        <w:spacing w:after="0" w:line="240" w:lineRule="auto"/>
        <w:contextualSpacing/>
        <w:jc w:val="both"/>
        <w:rPr>
          <w:rFonts w:ascii="Trebuchet MS" w:eastAsia="Times New Roman" w:hAnsi="Trebuchet MS" w:cs="Courier New"/>
          <w:color w:val="000000" w:themeColor="text1"/>
        </w:rPr>
      </w:pPr>
    </w:p>
    <w:p w:rsidR="009C388F" w:rsidRPr="009715CF" w:rsidRDefault="009C388F" w:rsidP="001E5E7F">
      <w:pPr>
        <w:numPr>
          <w:ilvl w:val="0"/>
          <w:numId w:val="2"/>
        </w:numPr>
        <w:spacing w:after="0" w:line="240" w:lineRule="auto"/>
        <w:ind w:left="0"/>
        <w:contextualSpacing/>
        <w:jc w:val="both"/>
        <w:rPr>
          <w:rFonts w:ascii="Trebuchet MS" w:eastAsia="Times New Roman" w:hAnsi="Trebuchet MS" w:cs="Courier New"/>
          <w:color w:val="000000" w:themeColor="text1"/>
        </w:rPr>
      </w:pPr>
      <w:r>
        <w:rPr>
          <w:rFonts w:ascii="Trebuchet MS" w:eastAsia="Times New Roman" w:hAnsi="Trebuchet MS" w:cs="Courier New"/>
          <w:color w:val="000000" w:themeColor="text1"/>
        </w:rPr>
        <w:t xml:space="preserve">The proposed front porch 1.2m x 2.3m being 3m high with a pitched roof is considered to be of a size and scale that would not be detrimental to the appearance of the host dwelling and the street scene. The porch also meets the criteria for permitted development and could therefore be erected without the benefit of planning permission.   </w:t>
      </w:r>
    </w:p>
    <w:p w:rsidR="001E5E7F" w:rsidRPr="0099705D" w:rsidRDefault="001E5E7F" w:rsidP="001E5E7F">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rPr>
      </w:pPr>
    </w:p>
    <w:p w:rsidR="001E5E7F" w:rsidRPr="0099705D" w:rsidRDefault="001E5E7F" w:rsidP="001E5E7F">
      <w:pPr>
        <w:numPr>
          <w:ilvl w:val="0"/>
          <w:numId w:val="2"/>
        </w:numPr>
        <w:overflowPunct w:val="0"/>
        <w:autoSpaceDE w:val="0"/>
        <w:autoSpaceDN w:val="0"/>
        <w:adjustRightInd w:val="0"/>
        <w:spacing w:after="0" w:line="240" w:lineRule="auto"/>
        <w:ind w:left="0"/>
        <w:contextualSpacing/>
        <w:jc w:val="both"/>
        <w:textAlignment w:val="baseline"/>
        <w:rPr>
          <w:rFonts w:ascii="Trebuchet MS" w:eastAsia="Times New Roman" w:hAnsi="Trebuchet MS" w:cs="Times New Roman"/>
          <w:color w:val="000000" w:themeColor="text1"/>
        </w:rPr>
      </w:pPr>
      <w:r w:rsidRPr="0099705D">
        <w:rPr>
          <w:rFonts w:ascii="Trebuchet MS" w:eastAsia="Times New Roman" w:hAnsi="Trebuchet MS" w:cs="Times New Roman"/>
          <w:color w:val="000000" w:themeColor="text1"/>
        </w:rPr>
        <w:t>Ancillary/annex accommodation</w:t>
      </w:r>
    </w:p>
    <w:p w:rsidR="00235C3E" w:rsidRDefault="001E5E7F" w:rsidP="001E5E7F">
      <w:p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color w:val="000000" w:themeColor="text1"/>
        </w:rPr>
      </w:pPr>
      <w:r w:rsidRPr="0099705D">
        <w:rPr>
          <w:rFonts w:ascii="Trebuchet MS" w:eastAsia="Times New Roman" w:hAnsi="Trebuchet MS" w:cs="Times New Roman"/>
          <w:color w:val="000000" w:themeColor="text1"/>
        </w:rPr>
        <w:t xml:space="preserve">The proposal incorporates a granny annex in the side ground floor element adjoining number 8 Fawley road. Whilst linked to the main house internally, the proposed annex with a separate front door might result in the appearance from the street of a separate dwelling within a single plot that would appear odd.  However, </w:t>
      </w:r>
      <w:r w:rsidR="00235C3E">
        <w:rPr>
          <w:rFonts w:ascii="Trebuchet MS" w:eastAsia="Times New Roman" w:hAnsi="Trebuchet MS" w:cs="Times New Roman"/>
          <w:color w:val="000000" w:themeColor="text1"/>
        </w:rPr>
        <w:t>the principle of a separate door is already established in terms of the existing single storey side extension that has a separate front door. To ensure the annex remains ancillary to the main dwelling, a condition would be added preventing the annex from being used/let or sold as a separate independent dwelling. With the condition in place, the proposed annex accords with policy DM9.</w:t>
      </w:r>
    </w:p>
    <w:p w:rsidR="001E5E7F" w:rsidRPr="0099705D" w:rsidRDefault="001E5E7F" w:rsidP="001E5E7F">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rPr>
      </w:pPr>
    </w:p>
    <w:p w:rsidR="001E5E7F" w:rsidRPr="0099705D" w:rsidRDefault="001E5E7F" w:rsidP="001E5E7F">
      <w:pPr>
        <w:spacing w:after="0" w:line="240" w:lineRule="auto"/>
        <w:contextualSpacing/>
        <w:jc w:val="both"/>
        <w:rPr>
          <w:rFonts w:ascii="Trebuchet MS" w:eastAsia="Times New Roman" w:hAnsi="Trebuchet MS" w:cs="Times New Roman"/>
          <w:b/>
          <w:bCs/>
          <w:color w:val="000000" w:themeColor="text1"/>
          <w:u w:val="single"/>
        </w:rPr>
      </w:pPr>
      <w:r w:rsidRPr="0099705D">
        <w:rPr>
          <w:rFonts w:ascii="Trebuchet MS" w:eastAsia="Times New Roman" w:hAnsi="Trebuchet MS" w:cs="Times New Roman"/>
          <w:b/>
          <w:bCs/>
          <w:color w:val="000000" w:themeColor="text1"/>
          <w:u w:val="single"/>
        </w:rPr>
        <w:t>Impact on amenities of</w:t>
      </w:r>
      <w:r w:rsidR="00BC6D5D">
        <w:rPr>
          <w:rFonts w:ascii="Trebuchet MS" w:eastAsia="Times New Roman" w:hAnsi="Trebuchet MS" w:cs="Times New Roman"/>
          <w:b/>
          <w:bCs/>
          <w:color w:val="000000" w:themeColor="text1"/>
          <w:u w:val="single"/>
        </w:rPr>
        <w:t xml:space="preserve"> occupiers and</w:t>
      </w:r>
      <w:r w:rsidRPr="0099705D">
        <w:rPr>
          <w:rFonts w:ascii="Trebuchet MS" w:eastAsia="Times New Roman" w:hAnsi="Trebuchet MS" w:cs="Times New Roman"/>
          <w:b/>
          <w:bCs/>
          <w:color w:val="000000" w:themeColor="text1"/>
          <w:u w:val="single"/>
        </w:rPr>
        <w:t xml:space="preserve"> neighbours </w:t>
      </w:r>
    </w:p>
    <w:p w:rsidR="001E5E7F" w:rsidRPr="0099705D" w:rsidRDefault="001E5E7F" w:rsidP="001E5E7F">
      <w:pPr>
        <w:numPr>
          <w:ilvl w:val="0"/>
          <w:numId w:val="2"/>
        </w:numPr>
        <w:spacing w:after="0" w:line="240" w:lineRule="auto"/>
        <w:ind w:left="0"/>
        <w:contextualSpacing/>
        <w:jc w:val="both"/>
        <w:rPr>
          <w:rFonts w:ascii="Trebuchet MS" w:eastAsia="Times New Roman" w:hAnsi="Trebuchet MS" w:cs="Times New Roman"/>
          <w:bCs/>
          <w:color w:val="000000" w:themeColor="text1"/>
        </w:rPr>
      </w:pPr>
      <w:r w:rsidRPr="0099705D">
        <w:rPr>
          <w:rFonts w:ascii="Trebuchet MS" w:eastAsia="Times New Roman" w:hAnsi="Trebuchet MS" w:cs="Times New Roman"/>
          <w:bCs/>
          <w:color w:val="000000" w:themeColor="text1"/>
        </w:rPr>
        <w:t>Concerns have been raised by occupants of neighbouring properties regarding potential impact of the proposed extensions as summarised within the consultations response section above. The rear first floor</w:t>
      </w:r>
      <w:r w:rsidR="00235C3E">
        <w:rPr>
          <w:rFonts w:ascii="Trebuchet MS" w:eastAsia="Times New Roman" w:hAnsi="Trebuchet MS" w:cs="Times New Roman"/>
          <w:bCs/>
          <w:color w:val="000000" w:themeColor="text1"/>
        </w:rPr>
        <w:t xml:space="preserve"> that is now 2.5m from the side boundary with neighbouring number 2 Aldworth Close</w:t>
      </w:r>
      <w:r w:rsidRPr="0099705D">
        <w:rPr>
          <w:rFonts w:ascii="Trebuchet MS" w:eastAsia="Times New Roman" w:hAnsi="Trebuchet MS" w:cs="Times New Roman"/>
          <w:bCs/>
          <w:color w:val="000000" w:themeColor="text1"/>
        </w:rPr>
        <w:t xml:space="preserve"> </w:t>
      </w:r>
      <w:r w:rsidR="00235C3E">
        <w:rPr>
          <w:rFonts w:ascii="Trebuchet MS" w:eastAsia="Times New Roman" w:hAnsi="Trebuchet MS" w:cs="Times New Roman"/>
          <w:bCs/>
          <w:color w:val="000000" w:themeColor="text1"/>
        </w:rPr>
        <w:t>would not result in harm to the neighbouring property</w:t>
      </w:r>
      <w:r w:rsidRPr="0099705D">
        <w:rPr>
          <w:rFonts w:ascii="Trebuchet MS" w:eastAsia="Times New Roman" w:hAnsi="Trebuchet MS" w:cs="Times New Roman"/>
          <w:bCs/>
          <w:color w:val="000000" w:themeColor="text1"/>
        </w:rPr>
        <w:t xml:space="preserve"> in terms of </w:t>
      </w:r>
      <w:r w:rsidR="00235C3E">
        <w:rPr>
          <w:rFonts w:ascii="Trebuchet MS" w:eastAsia="Times New Roman" w:hAnsi="Trebuchet MS" w:cs="Times New Roman"/>
          <w:bCs/>
          <w:color w:val="000000" w:themeColor="text1"/>
        </w:rPr>
        <w:t xml:space="preserve">loss of light, </w:t>
      </w:r>
      <w:r w:rsidRPr="0099705D">
        <w:rPr>
          <w:rFonts w:ascii="Trebuchet MS" w:eastAsia="Times New Roman" w:hAnsi="Trebuchet MS" w:cs="Times New Roman"/>
          <w:bCs/>
          <w:color w:val="000000" w:themeColor="text1"/>
        </w:rPr>
        <w:t>being overbearing and overshadowing</w:t>
      </w:r>
      <w:r w:rsidR="00235C3E">
        <w:rPr>
          <w:rFonts w:ascii="Trebuchet MS" w:eastAsia="Times New Roman" w:hAnsi="Trebuchet MS" w:cs="Times New Roman"/>
          <w:bCs/>
          <w:color w:val="000000" w:themeColor="text1"/>
        </w:rPr>
        <w:t>.</w:t>
      </w:r>
      <w:r w:rsidRPr="0099705D">
        <w:rPr>
          <w:rFonts w:ascii="Trebuchet MS" w:eastAsia="Times New Roman" w:hAnsi="Trebuchet MS" w:cs="Times New Roman"/>
          <w:bCs/>
          <w:color w:val="000000" w:themeColor="text1"/>
        </w:rPr>
        <w:t xml:space="preserve">  </w:t>
      </w:r>
    </w:p>
    <w:p w:rsidR="001E5E7F" w:rsidRPr="0099705D" w:rsidRDefault="001E5E7F" w:rsidP="001E5E7F">
      <w:pPr>
        <w:spacing w:after="0" w:line="240" w:lineRule="auto"/>
        <w:jc w:val="both"/>
        <w:rPr>
          <w:rFonts w:ascii="Trebuchet MS" w:eastAsia="Times New Roman" w:hAnsi="Trebuchet MS" w:cs="Times New Roman"/>
          <w:bCs/>
          <w:color w:val="000000" w:themeColor="text1"/>
        </w:rPr>
      </w:pPr>
    </w:p>
    <w:p w:rsidR="00BC6D5D" w:rsidRDefault="001E5E7F" w:rsidP="00BC6D5D">
      <w:pPr>
        <w:numPr>
          <w:ilvl w:val="0"/>
          <w:numId w:val="2"/>
        </w:numPr>
        <w:spacing w:after="0" w:line="240" w:lineRule="auto"/>
        <w:ind w:left="0"/>
        <w:contextualSpacing/>
        <w:jc w:val="both"/>
        <w:rPr>
          <w:rFonts w:ascii="Trebuchet MS" w:eastAsia="Times New Roman" w:hAnsi="Trebuchet MS" w:cs="Times New Roman"/>
          <w:bCs/>
          <w:color w:val="000000" w:themeColor="text1"/>
        </w:rPr>
      </w:pPr>
      <w:r w:rsidRPr="0099705D">
        <w:rPr>
          <w:rFonts w:ascii="Trebuchet MS" w:eastAsia="Times New Roman" w:hAnsi="Trebuchet MS" w:cs="Times New Roman"/>
          <w:bCs/>
          <w:color w:val="000000" w:themeColor="text1"/>
        </w:rPr>
        <w:t>In relation to neighbouring number 8 Fawley Road, the first floo</w:t>
      </w:r>
      <w:r w:rsidR="00235C3E">
        <w:rPr>
          <w:rFonts w:ascii="Trebuchet MS" w:eastAsia="Times New Roman" w:hAnsi="Trebuchet MS" w:cs="Times New Roman"/>
          <w:bCs/>
          <w:color w:val="000000" w:themeColor="text1"/>
        </w:rPr>
        <w:t>r element has been pulled back 0.8</w:t>
      </w:r>
      <w:r w:rsidRPr="0099705D">
        <w:rPr>
          <w:rFonts w:ascii="Trebuchet MS" w:eastAsia="Times New Roman" w:hAnsi="Trebuchet MS" w:cs="Times New Roman"/>
          <w:bCs/>
          <w:color w:val="000000" w:themeColor="text1"/>
        </w:rPr>
        <w:t>m from the boundary with the single storey element up to the boundary abutting the existing single storey element at 8 Fawley Road. As such it is not considered to result in harm to the amenitie</w:t>
      </w:r>
      <w:r w:rsidR="006F5D16">
        <w:rPr>
          <w:rFonts w:ascii="Trebuchet MS" w:eastAsia="Times New Roman" w:hAnsi="Trebuchet MS" w:cs="Times New Roman"/>
          <w:bCs/>
          <w:color w:val="000000" w:themeColor="text1"/>
        </w:rPr>
        <w:t xml:space="preserve">s of number 8 Fawley Road. The proposed side facing window at first floor level would serve a bathroom that is not a habitable room and would therefore be conditioned to be obscure glazed and non-opening on parts below 1.7m when measured from the floor level of the respective room. </w:t>
      </w:r>
    </w:p>
    <w:p w:rsidR="00BC6D5D" w:rsidRPr="00BC6D5D" w:rsidRDefault="00BC6D5D" w:rsidP="00BC6D5D">
      <w:pPr>
        <w:spacing w:after="0" w:line="240" w:lineRule="auto"/>
        <w:contextualSpacing/>
        <w:jc w:val="both"/>
        <w:rPr>
          <w:rFonts w:ascii="Trebuchet MS" w:eastAsia="Times New Roman" w:hAnsi="Trebuchet MS" w:cs="Times New Roman"/>
          <w:bCs/>
          <w:color w:val="000000" w:themeColor="text1"/>
        </w:rPr>
      </w:pPr>
    </w:p>
    <w:p w:rsidR="00BC6D5D" w:rsidRDefault="00BC6D5D" w:rsidP="00BC6D5D">
      <w:pPr>
        <w:numPr>
          <w:ilvl w:val="0"/>
          <w:numId w:val="2"/>
        </w:numPr>
        <w:spacing w:after="0" w:line="240" w:lineRule="auto"/>
        <w:ind w:left="0"/>
        <w:contextualSpacing/>
        <w:jc w:val="both"/>
        <w:rPr>
          <w:rFonts w:ascii="Trebuchet MS" w:eastAsia="Times New Roman" w:hAnsi="Trebuchet MS" w:cs="Times New Roman"/>
          <w:bCs/>
          <w:color w:val="000000" w:themeColor="text1"/>
        </w:rPr>
      </w:pPr>
      <w:r w:rsidRPr="00BC6D5D">
        <w:rPr>
          <w:rFonts w:ascii="Trebuchet MS" w:eastAsia="Times New Roman" w:hAnsi="Trebuchet MS" w:cs="Times New Roman"/>
          <w:bCs/>
          <w:color w:val="000000" w:themeColor="text1"/>
          <w:lang w:val="en-US"/>
        </w:rPr>
        <w:t>There are no changes to the existing access arrangements and off street parking is to be provided in accordance with the Councils current standards</w:t>
      </w:r>
      <w:r>
        <w:rPr>
          <w:rFonts w:ascii="Trebuchet MS" w:eastAsia="Times New Roman" w:hAnsi="Trebuchet MS" w:cs="Times New Roman"/>
          <w:bCs/>
          <w:color w:val="000000" w:themeColor="text1"/>
          <w:lang w:val="en-US"/>
        </w:rPr>
        <w:t>.</w:t>
      </w:r>
    </w:p>
    <w:p w:rsidR="00BC6D5D" w:rsidRPr="00BC6D5D" w:rsidRDefault="00BC6D5D" w:rsidP="00BC6D5D">
      <w:pPr>
        <w:spacing w:after="0" w:line="240" w:lineRule="auto"/>
        <w:contextualSpacing/>
        <w:jc w:val="both"/>
        <w:rPr>
          <w:rFonts w:ascii="Trebuchet MS" w:eastAsia="Times New Roman" w:hAnsi="Trebuchet MS" w:cs="Times New Roman"/>
          <w:bCs/>
          <w:color w:val="000000" w:themeColor="text1"/>
        </w:rPr>
      </w:pPr>
    </w:p>
    <w:p w:rsidR="00BC6D5D" w:rsidRPr="006F5D16" w:rsidRDefault="00BC6D5D" w:rsidP="00BC6D5D">
      <w:pPr>
        <w:numPr>
          <w:ilvl w:val="0"/>
          <w:numId w:val="2"/>
        </w:numPr>
        <w:spacing w:after="0" w:line="240" w:lineRule="auto"/>
        <w:ind w:left="0"/>
        <w:contextualSpacing/>
        <w:jc w:val="both"/>
        <w:rPr>
          <w:rFonts w:ascii="Trebuchet MS" w:eastAsia="Times New Roman" w:hAnsi="Trebuchet MS" w:cs="Times New Roman"/>
          <w:bCs/>
          <w:color w:val="000000" w:themeColor="text1"/>
        </w:rPr>
      </w:pPr>
      <w:r w:rsidRPr="006F5D16">
        <w:rPr>
          <w:rFonts w:ascii="Trebuchet MS" w:eastAsia="Times New Roman" w:hAnsi="Trebuchet MS" w:cs="Times New Roman"/>
          <w:bCs/>
          <w:color w:val="000000" w:themeColor="text1"/>
        </w:rPr>
        <w:t xml:space="preserve">The development lies on the site of an historic gravel pit, which has the potential to have caused contaminated land and the proposed development is a sensitive land use. The Council’s Environmental Health Officer has recommended </w:t>
      </w:r>
      <w:r w:rsidR="006F5D16" w:rsidRPr="006F5D16">
        <w:rPr>
          <w:rFonts w:ascii="Trebuchet MS" w:eastAsia="Times New Roman" w:hAnsi="Trebuchet MS" w:cs="Times New Roman"/>
          <w:bCs/>
          <w:color w:val="000000" w:themeColor="text1"/>
        </w:rPr>
        <w:t>that a condition be added to ensure that if</w:t>
      </w:r>
      <w:r w:rsidR="006F5D16" w:rsidRPr="006F5D16">
        <w:rPr>
          <w:rFonts w:ascii="Trebuchet MS" w:eastAsia="Times New Roman" w:hAnsi="Trebuchet MS" w:cs="Times New Roman"/>
          <w:bCs/>
          <w:color w:val="000000" w:themeColor="text1"/>
          <w:lang w:val="en"/>
        </w:rPr>
        <w:t xml:space="preserve"> </w:t>
      </w:r>
      <w:r w:rsidRPr="006F5D16">
        <w:rPr>
          <w:rFonts w:ascii="Trebuchet MS" w:eastAsia="Times New Roman" w:hAnsi="Trebuchet MS" w:cs="Times New Roman"/>
          <w:bCs/>
          <w:color w:val="000000" w:themeColor="text1"/>
          <w:lang w:val="en"/>
        </w:rPr>
        <w:t>contamination is found at any time when carrying out the approved development</w:t>
      </w:r>
      <w:r w:rsidR="006F5D16" w:rsidRPr="006F5D16">
        <w:rPr>
          <w:rFonts w:ascii="Trebuchet MS" w:eastAsia="Times New Roman" w:hAnsi="Trebuchet MS" w:cs="Times New Roman"/>
          <w:bCs/>
          <w:color w:val="000000" w:themeColor="text1"/>
          <w:lang w:val="en"/>
        </w:rPr>
        <w:t>,</w:t>
      </w:r>
      <w:r w:rsidRPr="006F5D16">
        <w:rPr>
          <w:rFonts w:ascii="Trebuchet MS" w:eastAsia="Times New Roman" w:hAnsi="Trebuchet MS" w:cs="Times New Roman"/>
          <w:bCs/>
          <w:color w:val="000000" w:themeColor="text1"/>
          <w:lang w:val="en"/>
        </w:rPr>
        <w:t xml:space="preserve"> </w:t>
      </w:r>
      <w:r w:rsidR="006F5D16" w:rsidRPr="006F5D16">
        <w:rPr>
          <w:rFonts w:ascii="Trebuchet MS" w:eastAsia="Times New Roman" w:hAnsi="Trebuchet MS" w:cs="Times New Roman"/>
          <w:bCs/>
          <w:color w:val="000000" w:themeColor="text1"/>
          <w:lang w:val="en"/>
        </w:rPr>
        <w:t xml:space="preserve">it must be reported in writing to the Local Planning Authority with remediation measures put in place. </w:t>
      </w:r>
    </w:p>
    <w:p w:rsidR="001E5E7F" w:rsidRPr="0099705D" w:rsidRDefault="001E5E7F" w:rsidP="001E5E7F">
      <w:pPr>
        <w:spacing w:after="0" w:line="240" w:lineRule="auto"/>
        <w:jc w:val="both"/>
        <w:rPr>
          <w:rFonts w:ascii="Trebuchet MS" w:eastAsia="Times New Roman" w:hAnsi="Trebuchet MS" w:cs="Times New Roman"/>
          <w:bCs/>
          <w:color w:val="000000" w:themeColor="text1"/>
        </w:rPr>
      </w:pPr>
    </w:p>
    <w:p w:rsidR="001E5E7F" w:rsidRPr="0099705D" w:rsidRDefault="001E5E7F" w:rsidP="001E5E7F">
      <w:pPr>
        <w:spacing w:after="0" w:line="240" w:lineRule="auto"/>
        <w:contextualSpacing/>
        <w:jc w:val="both"/>
        <w:rPr>
          <w:rFonts w:ascii="Trebuchet MS" w:eastAsia="Times New Roman" w:hAnsi="Trebuchet MS" w:cs="Times New Roman"/>
          <w:b/>
          <w:bCs/>
          <w:color w:val="000000" w:themeColor="text1"/>
          <w:u w:val="single"/>
        </w:rPr>
      </w:pPr>
      <w:r w:rsidRPr="0099705D">
        <w:rPr>
          <w:rFonts w:ascii="Trebuchet MS" w:eastAsia="Times New Roman" w:hAnsi="Trebuchet MS" w:cs="Times New Roman"/>
          <w:b/>
          <w:bCs/>
          <w:color w:val="000000" w:themeColor="text1"/>
          <w:u w:val="single"/>
        </w:rPr>
        <w:t>Representations</w:t>
      </w:r>
    </w:p>
    <w:p w:rsidR="001E5E7F" w:rsidRPr="0099705D" w:rsidRDefault="001E5E7F" w:rsidP="001E5E7F">
      <w:pPr>
        <w:numPr>
          <w:ilvl w:val="0"/>
          <w:numId w:val="2"/>
        </w:numPr>
        <w:spacing w:after="0" w:line="240" w:lineRule="auto"/>
        <w:ind w:left="0"/>
        <w:contextualSpacing/>
        <w:jc w:val="both"/>
        <w:rPr>
          <w:rFonts w:ascii="Trebuchet MS" w:eastAsia="Times New Roman" w:hAnsi="Trebuchet MS" w:cs="Times New Roman"/>
          <w:bCs/>
          <w:color w:val="000000" w:themeColor="text1"/>
        </w:rPr>
      </w:pPr>
      <w:r w:rsidRPr="0099705D">
        <w:rPr>
          <w:rFonts w:ascii="Trebuchet MS" w:eastAsia="Times New Roman" w:hAnsi="Trebuchet MS" w:cs="Times New Roman"/>
          <w:bCs/>
          <w:color w:val="000000" w:themeColor="text1"/>
        </w:rPr>
        <w:t xml:space="preserve">Most of the issues raised have been addressed within the above report. </w:t>
      </w:r>
      <w:r w:rsidR="00235C3E">
        <w:rPr>
          <w:rFonts w:ascii="Trebuchet MS" w:eastAsia="Times New Roman" w:hAnsi="Trebuchet MS" w:cs="Times New Roman"/>
          <w:bCs/>
          <w:color w:val="000000" w:themeColor="text1"/>
        </w:rPr>
        <w:t>T</w:t>
      </w:r>
      <w:r w:rsidRPr="0099705D">
        <w:rPr>
          <w:rFonts w:ascii="Trebuchet MS" w:eastAsia="Times New Roman" w:hAnsi="Trebuchet MS" w:cs="Times New Roman"/>
          <w:bCs/>
          <w:color w:val="000000" w:themeColor="text1"/>
        </w:rPr>
        <w:t xml:space="preserve">he right of </w:t>
      </w:r>
      <w:r w:rsidR="00235C3E">
        <w:rPr>
          <w:rFonts w:ascii="Trebuchet MS" w:eastAsia="Times New Roman" w:hAnsi="Trebuchet MS" w:cs="Times New Roman"/>
          <w:bCs/>
          <w:color w:val="000000" w:themeColor="text1"/>
        </w:rPr>
        <w:t xml:space="preserve">access to maintain guttering </w:t>
      </w:r>
      <w:r w:rsidR="00BC6D5D">
        <w:rPr>
          <w:rFonts w:ascii="Trebuchet MS" w:eastAsia="Times New Roman" w:hAnsi="Trebuchet MS" w:cs="Times New Roman"/>
          <w:bCs/>
          <w:color w:val="000000" w:themeColor="text1"/>
        </w:rPr>
        <w:t>is</w:t>
      </w:r>
      <w:r w:rsidRPr="0099705D">
        <w:rPr>
          <w:rFonts w:ascii="Trebuchet MS" w:eastAsia="Times New Roman" w:hAnsi="Trebuchet MS" w:cs="Times New Roman"/>
          <w:bCs/>
          <w:color w:val="000000" w:themeColor="text1"/>
        </w:rPr>
        <w:t xml:space="preserve"> not considered to be </w:t>
      </w:r>
      <w:r w:rsidR="00BC6D5D">
        <w:rPr>
          <w:rFonts w:ascii="Trebuchet MS" w:eastAsia="Times New Roman" w:hAnsi="Trebuchet MS" w:cs="Times New Roman"/>
          <w:bCs/>
          <w:color w:val="000000" w:themeColor="text1"/>
        </w:rPr>
        <w:t>a planning matter</w:t>
      </w:r>
      <w:r w:rsidRPr="0099705D">
        <w:rPr>
          <w:rFonts w:ascii="Trebuchet MS" w:eastAsia="Times New Roman" w:hAnsi="Trebuchet MS" w:cs="Times New Roman"/>
          <w:bCs/>
          <w:color w:val="000000" w:themeColor="text1"/>
        </w:rPr>
        <w:t xml:space="preserve"> in this instance</w:t>
      </w:r>
      <w:r w:rsidR="00BC6D5D">
        <w:rPr>
          <w:rFonts w:ascii="Trebuchet MS" w:eastAsia="Times New Roman" w:hAnsi="Trebuchet MS" w:cs="Times New Roman"/>
          <w:bCs/>
          <w:color w:val="000000" w:themeColor="text1"/>
        </w:rPr>
        <w:t>. A</w:t>
      </w:r>
      <w:r w:rsidRPr="0099705D">
        <w:rPr>
          <w:rFonts w:ascii="Trebuchet MS" w:eastAsia="Times New Roman" w:hAnsi="Trebuchet MS" w:cs="Times New Roman"/>
          <w:bCs/>
          <w:color w:val="000000" w:themeColor="text1"/>
        </w:rPr>
        <w:t xml:space="preserve">n informative </w:t>
      </w:r>
      <w:r w:rsidR="00782878">
        <w:rPr>
          <w:rFonts w:ascii="Trebuchet MS" w:eastAsia="Times New Roman" w:hAnsi="Trebuchet MS" w:cs="Times New Roman"/>
          <w:bCs/>
          <w:color w:val="000000" w:themeColor="text1"/>
        </w:rPr>
        <w:t>is recommended which advises that p</w:t>
      </w:r>
      <w:r w:rsidRPr="0099705D">
        <w:rPr>
          <w:rFonts w:ascii="Trebuchet MS" w:eastAsia="Times New Roman" w:hAnsi="Trebuchet MS" w:cs="Times New Roman"/>
          <w:bCs/>
          <w:color w:val="000000" w:themeColor="text1"/>
        </w:rPr>
        <w:t xml:space="preserve">ermission </w:t>
      </w:r>
      <w:r w:rsidR="00782878">
        <w:rPr>
          <w:rFonts w:ascii="Trebuchet MS" w:eastAsia="Times New Roman" w:hAnsi="Trebuchet MS" w:cs="Times New Roman"/>
          <w:bCs/>
          <w:color w:val="000000" w:themeColor="text1"/>
        </w:rPr>
        <w:t xml:space="preserve">would not </w:t>
      </w:r>
      <w:bookmarkStart w:id="0" w:name="_GoBack"/>
      <w:bookmarkEnd w:id="0"/>
      <w:r w:rsidRPr="0099705D">
        <w:rPr>
          <w:rFonts w:ascii="Trebuchet MS" w:eastAsia="Times New Roman" w:hAnsi="Trebuchet MS" w:cs="Times New Roman"/>
          <w:bCs/>
          <w:color w:val="000000" w:themeColor="text1"/>
        </w:rPr>
        <w:t xml:space="preserve">authorise encroachment onto neighbouring properties in terms of guttering or foundations. </w:t>
      </w:r>
    </w:p>
    <w:p w:rsidR="001E5E7F" w:rsidRPr="0099705D" w:rsidRDefault="001E5E7F" w:rsidP="001E5E7F">
      <w:pPr>
        <w:spacing w:after="0" w:line="240" w:lineRule="auto"/>
        <w:jc w:val="both"/>
        <w:rPr>
          <w:rFonts w:ascii="Trebuchet MS" w:eastAsia="Times New Roman" w:hAnsi="Trebuchet MS" w:cs="Times New Roman"/>
          <w:bCs/>
          <w:color w:val="000000" w:themeColor="text1"/>
        </w:rPr>
      </w:pPr>
    </w:p>
    <w:p w:rsidR="001E5E7F" w:rsidRPr="0099705D" w:rsidRDefault="001E5E7F" w:rsidP="001E5E7F">
      <w:pPr>
        <w:overflowPunct w:val="0"/>
        <w:autoSpaceDE w:val="0"/>
        <w:autoSpaceDN w:val="0"/>
        <w:adjustRightInd w:val="0"/>
        <w:spacing w:after="0" w:line="240" w:lineRule="auto"/>
        <w:contextualSpacing/>
        <w:jc w:val="both"/>
        <w:textAlignment w:val="baseline"/>
        <w:rPr>
          <w:rFonts w:ascii="Trebuchet MS" w:eastAsia="Times New Roman" w:hAnsi="Trebuchet MS" w:cs="Arial"/>
          <w:b/>
          <w:bCs/>
          <w:color w:val="000000" w:themeColor="text1"/>
          <w:u w:val="single"/>
        </w:rPr>
      </w:pPr>
      <w:r w:rsidRPr="0099705D">
        <w:rPr>
          <w:rFonts w:ascii="Trebuchet MS" w:eastAsia="Times New Roman" w:hAnsi="Trebuchet MS" w:cs="Arial"/>
          <w:b/>
          <w:bCs/>
          <w:color w:val="000000" w:themeColor="text1"/>
          <w:u w:val="single"/>
        </w:rPr>
        <w:t>Equality Act 2010:</w:t>
      </w:r>
    </w:p>
    <w:p w:rsidR="001E5E7F" w:rsidRDefault="001E5E7F" w:rsidP="001E5E7F">
      <w:pPr>
        <w:numPr>
          <w:ilvl w:val="0"/>
          <w:numId w:val="2"/>
        </w:numPr>
        <w:overflowPunct w:val="0"/>
        <w:autoSpaceDE w:val="0"/>
        <w:autoSpaceDN w:val="0"/>
        <w:adjustRightInd w:val="0"/>
        <w:spacing w:after="0" w:line="240" w:lineRule="auto"/>
        <w:ind w:left="0"/>
        <w:contextualSpacing/>
        <w:jc w:val="both"/>
        <w:textAlignment w:val="baseline"/>
        <w:rPr>
          <w:rFonts w:ascii="Trebuchet MS" w:eastAsia="Times New Roman" w:hAnsi="Trebuchet MS" w:cs="Arial"/>
          <w:bCs/>
          <w:color w:val="000000" w:themeColor="text1"/>
        </w:rPr>
      </w:pPr>
      <w:r w:rsidRPr="0099705D">
        <w:rPr>
          <w:rFonts w:ascii="Trebuchet MS" w:eastAsia="Times New Roman" w:hAnsi="Trebuchet MS" w:cs="Arial"/>
          <w:bCs/>
          <w:color w:val="000000" w:themeColor="text1"/>
        </w:rPr>
        <w:t xml:space="preserve">In determining this application the Council is required to have regard to its obligations under the Equality Act 2010. However, there is no indication or evidence (including from </w:t>
      </w:r>
      <w:r w:rsidRPr="0099705D">
        <w:rPr>
          <w:rFonts w:ascii="Trebuchet MS" w:eastAsia="Times New Roman" w:hAnsi="Trebuchet MS" w:cs="Arial"/>
          <w:bCs/>
          <w:color w:val="000000" w:themeColor="text1"/>
        </w:rPr>
        <w:lastRenderedPageBreak/>
        <w:t>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1E5E7F" w:rsidRDefault="001E5E7F" w:rsidP="001E5E7F">
      <w:pPr>
        <w:overflowPunct w:val="0"/>
        <w:autoSpaceDE w:val="0"/>
        <w:autoSpaceDN w:val="0"/>
        <w:adjustRightInd w:val="0"/>
        <w:spacing w:after="0" w:line="240" w:lineRule="auto"/>
        <w:contextualSpacing/>
        <w:jc w:val="both"/>
        <w:textAlignment w:val="baseline"/>
        <w:rPr>
          <w:rFonts w:ascii="Trebuchet MS" w:eastAsia="Times New Roman" w:hAnsi="Trebuchet MS" w:cs="Arial"/>
          <w:bCs/>
          <w:color w:val="000000" w:themeColor="text1"/>
        </w:rPr>
      </w:pPr>
    </w:p>
    <w:p w:rsidR="001E5E7F" w:rsidRDefault="001E5E7F" w:rsidP="001E5E7F">
      <w:pPr>
        <w:overflowPunct w:val="0"/>
        <w:autoSpaceDE w:val="0"/>
        <w:autoSpaceDN w:val="0"/>
        <w:adjustRightInd w:val="0"/>
        <w:spacing w:after="0" w:line="240" w:lineRule="auto"/>
        <w:contextualSpacing/>
        <w:jc w:val="both"/>
        <w:textAlignment w:val="baseline"/>
        <w:rPr>
          <w:rFonts w:ascii="Trebuchet MS" w:eastAsia="Times New Roman" w:hAnsi="Trebuchet MS" w:cs="Arial"/>
          <w:bCs/>
          <w:color w:val="000000" w:themeColor="text1"/>
        </w:rPr>
      </w:pPr>
      <w:r w:rsidRPr="0099705D">
        <w:rPr>
          <w:rFonts w:ascii="Trebuchet MS" w:eastAsia="Times New Roman" w:hAnsi="Trebuchet MS" w:cs="Arial"/>
          <w:bCs/>
          <w:color w:val="000000" w:themeColor="text1"/>
        </w:rPr>
        <w:t>Conclusion</w:t>
      </w:r>
    </w:p>
    <w:p w:rsidR="001E5E7F" w:rsidRPr="0099705D" w:rsidRDefault="001E5E7F" w:rsidP="001E5E7F">
      <w:pPr>
        <w:numPr>
          <w:ilvl w:val="0"/>
          <w:numId w:val="2"/>
        </w:numPr>
        <w:overflowPunct w:val="0"/>
        <w:autoSpaceDE w:val="0"/>
        <w:autoSpaceDN w:val="0"/>
        <w:adjustRightInd w:val="0"/>
        <w:spacing w:after="0" w:line="240" w:lineRule="auto"/>
        <w:ind w:left="0"/>
        <w:contextualSpacing/>
        <w:jc w:val="both"/>
        <w:textAlignment w:val="baseline"/>
        <w:rPr>
          <w:rFonts w:ascii="Trebuchet MS" w:eastAsia="Times New Roman" w:hAnsi="Trebuchet MS" w:cs="Arial"/>
          <w:bCs/>
          <w:color w:val="000000" w:themeColor="text1"/>
        </w:rPr>
      </w:pPr>
      <w:r w:rsidRPr="0099705D">
        <w:rPr>
          <w:rFonts w:ascii="Trebuchet MS" w:eastAsia="Times New Roman" w:hAnsi="Trebuchet MS" w:cs="Arial"/>
          <w:bCs/>
          <w:color w:val="000000" w:themeColor="text1"/>
        </w:rPr>
        <w:t xml:space="preserve">The </w:t>
      </w:r>
      <w:r w:rsidR="00BC6D5D">
        <w:rPr>
          <w:rFonts w:ascii="Trebuchet MS" w:eastAsia="Times New Roman" w:hAnsi="Trebuchet MS" w:cs="Arial"/>
          <w:bCs/>
          <w:color w:val="000000" w:themeColor="text1"/>
        </w:rPr>
        <w:t>revised proposals</w:t>
      </w:r>
      <w:r w:rsidRPr="0099705D">
        <w:rPr>
          <w:rFonts w:ascii="Trebuchet MS" w:eastAsia="Times New Roman" w:hAnsi="Trebuchet MS" w:cs="Arial"/>
          <w:bCs/>
          <w:color w:val="000000" w:themeColor="text1"/>
        </w:rPr>
        <w:t xml:space="preserve"> are </w:t>
      </w:r>
      <w:r w:rsidR="00BC6D5D">
        <w:rPr>
          <w:rFonts w:ascii="Trebuchet MS" w:eastAsia="Times New Roman" w:hAnsi="Trebuchet MS" w:cs="Arial"/>
          <w:bCs/>
          <w:color w:val="000000" w:themeColor="text1"/>
        </w:rPr>
        <w:t xml:space="preserve">now considered to be </w:t>
      </w:r>
      <w:r w:rsidRPr="0099705D">
        <w:rPr>
          <w:rFonts w:ascii="Trebuchet MS" w:eastAsia="Times New Roman" w:hAnsi="Trebuchet MS" w:cs="Arial"/>
          <w:bCs/>
          <w:color w:val="000000" w:themeColor="text1"/>
        </w:rPr>
        <w:t xml:space="preserve">acceptable in the context of national and local planning policy and other material considerations as set out in this report. </w:t>
      </w:r>
    </w:p>
    <w:p w:rsidR="001E5E7F" w:rsidRPr="0099705D" w:rsidRDefault="001E5E7F" w:rsidP="001E5E7F">
      <w:pPr>
        <w:overflowPunct w:val="0"/>
        <w:autoSpaceDE w:val="0"/>
        <w:autoSpaceDN w:val="0"/>
        <w:adjustRightInd w:val="0"/>
        <w:spacing w:after="0" w:line="240" w:lineRule="auto"/>
        <w:jc w:val="both"/>
        <w:textAlignment w:val="baseline"/>
        <w:rPr>
          <w:rFonts w:ascii="Trebuchet MS" w:eastAsia="Times New Roman" w:hAnsi="Trebuchet MS" w:cs="Times New Roman"/>
          <w:b/>
          <w:bCs/>
          <w:color w:val="000000" w:themeColor="text1"/>
        </w:rPr>
      </w:pPr>
    </w:p>
    <w:p w:rsidR="001E5E7F" w:rsidRPr="0099705D" w:rsidRDefault="001E5E7F" w:rsidP="001E5E7F">
      <w:pPr>
        <w:overflowPunct w:val="0"/>
        <w:autoSpaceDE w:val="0"/>
        <w:autoSpaceDN w:val="0"/>
        <w:adjustRightInd w:val="0"/>
        <w:spacing w:after="0" w:line="240" w:lineRule="auto"/>
        <w:textAlignment w:val="baseline"/>
        <w:rPr>
          <w:rFonts w:ascii="Trebuchet MS" w:eastAsia="Times New Roman" w:hAnsi="Trebuchet MS" w:cs="Times New Roman"/>
          <w:b/>
          <w:bCs/>
          <w:color w:val="000000" w:themeColor="text1"/>
        </w:rPr>
      </w:pPr>
      <w:r w:rsidRPr="0099705D">
        <w:rPr>
          <w:rFonts w:ascii="Trebuchet MS" w:eastAsia="Times New Roman" w:hAnsi="Trebuchet MS" w:cs="Times New Roman"/>
          <w:b/>
          <w:bCs/>
          <w:color w:val="000000" w:themeColor="text1"/>
        </w:rPr>
        <w:t xml:space="preserve">RECOMMENDATION:    </w:t>
      </w:r>
    </w:p>
    <w:p w:rsidR="001E5E7F" w:rsidRPr="0099705D" w:rsidRDefault="001E5E7F" w:rsidP="001E5E7F">
      <w:pPr>
        <w:overflowPunct w:val="0"/>
        <w:autoSpaceDE w:val="0"/>
        <w:autoSpaceDN w:val="0"/>
        <w:adjustRightInd w:val="0"/>
        <w:spacing w:after="0" w:line="240" w:lineRule="auto"/>
        <w:ind w:hanging="11"/>
        <w:jc w:val="both"/>
        <w:textAlignment w:val="baseline"/>
        <w:rPr>
          <w:rFonts w:ascii="Trebuchet MS" w:eastAsia="Times New Roman" w:hAnsi="Trebuchet MS" w:cs="Trebuchet MS"/>
          <w:color w:val="000000" w:themeColor="text1"/>
        </w:rPr>
      </w:pPr>
    </w:p>
    <w:p w:rsidR="001E5E7F" w:rsidRDefault="00BC6D5D" w:rsidP="00BC6D5D">
      <w:pPr>
        <w:spacing w:after="0" w:line="240" w:lineRule="auto"/>
        <w:contextualSpacing/>
        <w:jc w:val="both"/>
        <w:rPr>
          <w:rFonts w:ascii="Trebuchet MS" w:eastAsia="Times New Roman" w:hAnsi="Trebuchet MS" w:cs="Trebuchet MS"/>
          <w:color w:val="000000" w:themeColor="text1"/>
        </w:rPr>
      </w:pPr>
      <w:r w:rsidRPr="00BC6D5D">
        <w:rPr>
          <w:rFonts w:ascii="Trebuchet MS" w:eastAsia="Times New Roman" w:hAnsi="Trebuchet MS" w:cs="Trebuchet MS"/>
          <w:color w:val="000000" w:themeColor="text1"/>
        </w:rPr>
        <w:t>Permit subject to conditions</w:t>
      </w:r>
    </w:p>
    <w:p w:rsidR="00D813C4" w:rsidRDefault="00D813C4" w:rsidP="00BC6D5D">
      <w:pPr>
        <w:spacing w:after="0" w:line="240" w:lineRule="auto"/>
        <w:contextualSpacing/>
        <w:jc w:val="both"/>
        <w:rPr>
          <w:rFonts w:ascii="Trebuchet MS" w:eastAsia="Times New Roman" w:hAnsi="Trebuchet MS" w:cs="Trebuchet MS"/>
          <w:color w:val="000000" w:themeColor="text1"/>
        </w:rPr>
      </w:pPr>
    </w:p>
    <w:sectPr w:rsidR="00D813C4" w:rsidSect="001E5E7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paperSrc w:first="257" w:other="257"/>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295" w:rsidRDefault="009C388F">
      <w:pPr>
        <w:spacing w:after="0" w:line="240" w:lineRule="auto"/>
      </w:pPr>
      <w:r>
        <w:separator/>
      </w:r>
    </w:p>
  </w:endnote>
  <w:endnote w:type="continuationSeparator" w:id="0">
    <w:p w:rsidR="00F75295" w:rsidRDefault="009C3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F0C" w:rsidRDefault="007828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782878">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F0C" w:rsidRDefault="007828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295" w:rsidRDefault="009C388F">
      <w:pPr>
        <w:spacing w:after="0" w:line="240" w:lineRule="auto"/>
      </w:pPr>
      <w:r>
        <w:separator/>
      </w:r>
    </w:p>
  </w:footnote>
  <w:footnote w:type="continuationSeparator" w:id="0">
    <w:p w:rsidR="00F75295" w:rsidRDefault="009C38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F0C" w:rsidRDefault="007828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F0C" w:rsidRDefault="007828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F0C" w:rsidRDefault="007828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54ACD"/>
    <w:multiLevelType w:val="multilevel"/>
    <w:tmpl w:val="551EB43E"/>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FE74A82"/>
    <w:multiLevelType w:val="multilevel"/>
    <w:tmpl w:val="551EB43E"/>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1CB21B5F"/>
    <w:multiLevelType w:val="hybridMultilevel"/>
    <w:tmpl w:val="91D62F5A"/>
    <w:lvl w:ilvl="0" w:tplc="08090001">
      <w:start w:val="1"/>
      <w:numFmt w:val="bullet"/>
      <w:lvlText w:val=""/>
      <w:lvlJc w:val="left"/>
      <w:pPr>
        <w:ind w:left="720" w:hanging="360"/>
      </w:pPr>
      <w:rPr>
        <w:rFonts w:ascii="Symbol" w:hAnsi="Symbol" w:hint="default"/>
      </w:rPr>
    </w:lvl>
    <w:lvl w:ilvl="1" w:tplc="90D6DBA6">
      <w:start w:val="1"/>
      <w:numFmt w:val="lowerRoman"/>
      <w:lvlText w:val="%2."/>
      <w:lvlJc w:val="left"/>
      <w:pPr>
        <w:ind w:left="1800" w:hanging="720"/>
      </w:pPr>
      <w:rPr>
        <w:rFonts w:hint="default"/>
      </w:rPr>
    </w:lvl>
    <w:lvl w:ilvl="2" w:tplc="85E4EBDC">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0522A06"/>
    <w:multiLevelType w:val="hybridMultilevel"/>
    <w:tmpl w:val="EA4CE5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20F35380"/>
    <w:multiLevelType w:val="hybridMultilevel"/>
    <w:tmpl w:val="57025334"/>
    <w:lvl w:ilvl="0" w:tplc="0809000F">
      <w:start w:val="1"/>
      <w:numFmt w:val="decimal"/>
      <w:lvlText w:val="%1."/>
      <w:lvlJc w:val="left"/>
      <w:pPr>
        <w:ind w:left="720" w:hanging="360"/>
      </w:pPr>
    </w:lvl>
    <w:lvl w:ilvl="1" w:tplc="90D6DBA6">
      <w:start w:val="1"/>
      <w:numFmt w:val="lowerRoman"/>
      <w:lvlText w:val="%2."/>
      <w:lvlJc w:val="left"/>
      <w:pPr>
        <w:ind w:left="1800" w:hanging="720"/>
      </w:pPr>
      <w:rPr>
        <w:rFonts w:hint="default"/>
      </w:rPr>
    </w:lvl>
    <w:lvl w:ilvl="2" w:tplc="0809001B">
      <w:start w:val="1"/>
      <w:numFmt w:val="lowerRoman"/>
      <w:lvlText w:val="%3."/>
      <w:lvlJc w:val="righ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5F84AD0"/>
    <w:multiLevelType w:val="hybridMultilevel"/>
    <w:tmpl w:val="BBCE4EA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6B646B4"/>
    <w:multiLevelType w:val="multilevel"/>
    <w:tmpl w:val="551EB43E"/>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316C2B03"/>
    <w:multiLevelType w:val="hybridMultilevel"/>
    <w:tmpl w:val="B48E583C"/>
    <w:lvl w:ilvl="0" w:tplc="D674B426">
      <w:start w:val="1"/>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96644F6"/>
    <w:multiLevelType w:val="multilevel"/>
    <w:tmpl w:val="551EB43E"/>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70BA6327"/>
    <w:multiLevelType w:val="hybridMultilevel"/>
    <w:tmpl w:val="A3603700"/>
    <w:lvl w:ilvl="0" w:tplc="0809000F">
      <w:start w:val="1"/>
      <w:numFmt w:val="decimal"/>
      <w:lvlText w:val="%1."/>
      <w:lvlJc w:val="left"/>
      <w:pPr>
        <w:ind w:left="720" w:hanging="360"/>
      </w:pPr>
    </w:lvl>
    <w:lvl w:ilvl="1" w:tplc="90D6DBA6">
      <w:start w:val="1"/>
      <w:numFmt w:val="lowerRoman"/>
      <w:lvlText w:val="%2."/>
      <w:lvlJc w:val="left"/>
      <w:pPr>
        <w:ind w:left="1800" w:hanging="720"/>
      </w:pPr>
      <w:rPr>
        <w:rFonts w:hint="default"/>
      </w:rPr>
    </w:lvl>
    <w:lvl w:ilvl="2" w:tplc="85E4EBDC">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7E25D84"/>
    <w:multiLevelType w:val="hybridMultilevel"/>
    <w:tmpl w:val="D3E80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2"/>
  </w:num>
  <w:num w:numId="4">
    <w:abstractNumId w:val="1"/>
  </w:num>
  <w:num w:numId="5">
    <w:abstractNumId w:val="6"/>
  </w:num>
  <w:num w:numId="6">
    <w:abstractNumId w:val="8"/>
  </w:num>
  <w:num w:numId="7">
    <w:abstractNumId w:val="0"/>
  </w:num>
  <w:num w:numId="8">
    <w:abstractNumId w:val="4"/>
  </w:num>
  <w:num w:numId="9">
    <w:abstractNumId w:val="5"/>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E7F"/>
    <w:rsid w:val="0012533D"/>
    <w:rsid w:val="001E5E7F"/>
    <w:rsid w:val="00235C3E"/>
    <w:rsid w:val="004216FD"/>
    <w:rsid w:val="006F5D16"/>
    <w:rsid w:val="00782878"/>
    <w:rsid w:val="007A13F2"/>
    <w:rsid w:val="007D7CA8"/>
    <w:rsid w:val="009715CF"/>
    <w:rsid w:val="009C388F"/>
    <w:rsid w:val="00BC6D5D"/>
    <w:rsid w:val="00C4236D"/>
    <w:rsid w:val="00D813C4"/>
    <w:rsid w:val="00F20E1C"/>
    <w:rsid w:val="00F752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E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E5E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5E7F"/>
  </w:style>
  <w:style w:type="paragraph" w:styleId="Header">
    <w:name w:val="header"/>
    <w:basedOn w:val="Normal"/>
    <w:link w:val="HeaderChar"/>
    <w:uiPriority w:val="99"/>
    <w:unhideWhenUsed/>
    <w:rsid w:val="001E5E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5E7F"/>
  </w:style>
  <w:style w:type="paragraph" w:styleId="ListParagraph">
    <w:name w:val="List Paragraph"/>
    <w:basedOn w:val="Normal"/>
    <w:uiPriority w:val="34"/>
    <w:qFormat/>
    <w:rsid w:val="001E5E7F"/>
    <w:pPr>
      <w:ind w:left="720"/>
      <w:contextualSpacing/>
    </w:pPr>
  </w:style>
  <w:style w:type="paragraph" w:customStyle="1" w:styleId="Default">
    <w:name w:val="Default"/>
    <w:rsid w:val="00D813C4"/>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E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E5E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5E7F"/>
  </w:style>
  <w:style w:type="paragraph" w:styleId="Header">
    <w:name w:val="header"/>
    <w:basedOn w:val="Normal"/>
    <w:link w:val="HeaderChar"/>
    <w:uiPriority w:val="99"/>
    <w:unhideWhenUsed/>
    <w:rsid w:val="001E5E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5E7F"/>
  </w:style>
  <w:style w:type="paragraph" w:styleId="ListParagraph">
    <w:name w:val="List Paragraph"/>
    <w:basedOn w:val="Normal"/>
    <w:uiPriority w:val="34"/>
    <w:qFormat/>
    <w:rsid w:val="001E5E7F"/>
    <w:pPr>
      <w:ind w:left="720"/>
      <w:contextualSpacing/>
    </w:pPr>
  </w:style>
  <w:style w:type="paragraph" w:customStyle="1" w:styleId="Default">
    <w:name w:val="Default"/>
    <w:rsid w:val="00D813C4"/>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12EE9D03</Template>
  <TotalTime>145</TotalTime>
  <Pages>4</Pages>
  <Words>1339</Words>
  <Characters>7636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Amoah, Alison</cp:lastModifiedBy>
  <cp:revision>4</cp:revision>
  <dcterms:created xsi:type="dcterms:W3CDTF">2018-01-15T10:35:00Z</dcterms:created>
  <dcterms:modified xsi:type="dcterms:W3CDTF">2018-01-16T20:38:00Z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2018-01-15T13:43:54Z</vt:filetime>
  </property>
</Properties>
</file>