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684" w:rsidRPr="00670CB0" w:rsidRDefault="00556684" w:rsidP="00556684">
      <w:pPr>
        <w:spacing w:after="0" w:line="240" w:lineRule="auto"/>
        <w:jc w:val="center"/>
        <w:rPr>
          <w:rFonts w:ascii="Trebuchet MS" w:eastAsia="Times New Roman" w:hAnsi="Trebuchet MS" w:cs="Times New Roman"/>
          <w:b/>
          <w:bCs/>
          <w:u w:val="single"/>
        </w:rPr>
      </w:pPr>
      <w:r w:rsidRPr="00670CB0">
        <w:rPr>
          <w:rFonts w:ascii="Trebuchet MS" w:eastAsia="Times New Roman" w:hAnsi="Trebuchet MS" w:cs="Times New Roman"/>
          <w:b/>
          <w:bCs/>
          <w:u w:val="single"/>
        </w:rPr>
        <w:t>DELEGATED APPLICATION REPORT</w:t>
      </w:r>
    </w:p>
    <w:p w:rsidR="00556684" w:rsidRPr="00670CB0" w:rsidRDefault="00556684" w:rsidP="00556684">
      <w:pPr>
        <w:spacing w:after="0" w:line="240" w:lineRule="auto"/>
        <w:jc w:val="both"/>
        <w:rPr>
          <w:rFonts w:ascii="Trebuchet MS" w:eastAsia="Times New Roman" w:hAnsi="Trebuchet MS" w:cs="Times New Roman"/>
        </w:rPr>
      </w:pPr>
    </w:p>
    <w:p w:rsidR="00556684" w:rsidRPr="00670CB0" w:rsidRDefault="00556684" w:rsidP="00556684">
      <w:pPr>
        <w:spacing w:after="0" w:line="240" w:lineRule="auto"/>
        <w:ind w:left="720"/>
        <w:jc w:val="both"/>
        <w:rPr>
          <w:rFonts w:ascii="Trebuchet MS" w:eastAsia="Times New Roman" w:hAnsi="Trebuchet MS" w:cs="Times New Roman"/>
          <w:b/>
          <w:bCs/>
        </w:rPr>
      </w:pPr>
      <w:r w:rsidRPr="00670CB0">
        <w:rPr>
          <w:rFonts w:ascii="Trebuchet MS" w:eastAsia="Times New Roman" w:hAnsi="Trebuchet MS" w:cs="Times New Roman"/>
          <w:b/>
          <w:bCs/>
        </w:rPr>
        <w:t xml:space="preserve">SITE ADDRESS: </w:t>
      </w:r>
      <w:r>
        <w:rPr>
          <w:rFonts w:ascii="Trebuchet MS" w:eastAsia="Times New Roman" w:hAnsi="Trebuchet MS" w:cs="Times New Roman"/>
          <w:b/>
          <w:bCs/>
        </w:rPr>
        <w:t xml:space="preserve"> </w:t>
      </w:r>
      <w:r w:rsidRPr="00556684">
        <w:rPr>
          <w:rFonts w:ascii="Trebuchet MS" w:eastAsia="Times New Roman" w:hAnsi="Trebuchet MS" w:cs="Times New Roman"/>
          <w:bCs/>
        </w:rPr>
        <w:t>Unit B "Land</w:t>
      </w:r>
      <w:r w:rsidRPr="004868FD">
        <w:rPr>
          <w:rFonts w:ascii="Trebuchet MS" w:eastAsia="Times New Roman" w:hAnsi="Trebuchet MS" w:cs="Times New Roman"/>
          <w:bCs/>
        </w:rPr>
        <w:t xml:space="preserve"> North Of", Island Road, Reading</w:t>
      </w:r>
    </w:p>
    <w:p w:rsidR="00556684" w:rsidRPr="00C27C47" w:rsidRDefault="00556684" w:rsidP="00556684">
      <w:pPr>
        <w:keepNext/>
        <w:spacing w:after="0" w:line="240" w:lineRule="auto"/>
        <w:ind w:left="720"/>
        <w:jc w:val="both"/>
        <w:outlineLvl w:val="1"/>
        <w:rPr>
          <w:rFonts w:ascii="Trebuchet MS" w:eastAsia="Arial Unicode MS" w:hAnsi="Trebuchet MS" w:cs="Times New Roman"/>
          <w:b/>
          <w:bCs/>
        </w:rPr>
      </w:pPr>
      <w:r w:rsidRPr="00670CB0">
        <w:rPr>
          <w:rFonts w:ascii="Trebuchet MS" w:eastAsia="Arial Unicode MS" w:hAnsi="Trebuchet MS" w:cs="Times New Roman"/>
          <w:b/>
          <w:bCs/>
        </w:rPr>
        <w:t>APPL</w:t>
      </w:r>
      <w:r w:rsidRPr="002B664D">
        <w:rPr>
          <w:rFonts w:ascii="Trebuchet MS" w:eastAsia="Arial Unicode MS" w:hAnsi="Trebuchet MS" w:cs="Times New Roman"/>
          <w:b/>
          <w:bCs/>
        </w:rPr>
        <w:t xml:space="preserve">ICATION NUMBER: </w:t>
      </w:r>
      <w:r>
        <w:rPr>
          <w:rFonts w:ascii="Trebuchet MS" w:eastAsia="Arial Unicode MS" w:hAnsi="Trebuchet MS" w:cs="Times New Roman"/>
          <w:bCs/>
        </w:rPr>
        <w:t>171254/FUL</w:t>
      </w:r>
    </w:p>
    <w:p w:rsidR="00556684" w:rsidRPr="002B664D" w:rsidRDefault="00556684" w:rsidP="00556684">
      <w:pPr>
        <w:keepNext/>
        <w:spacing w:after="0" w:line="240" w:lineRule="auto"/>
        <w:ind w:left="720"/>
        <w:jc w:val="both"/>
        <w:outlineLvl w:val="1"/>
        <w:rPr>
          <w:rFonts w:ascii="Trebuchet MS" w:eastAsia="Times New Roman" w:hAnsi="Trebuchet MS" w:cs="Times New Roman"/>
          <w:b/>
          <w:bCs/>
        </w:rPr>
      </w:pPr>
      <w:r w:rsidRPr="002B664D">
        <w:rPr>
          <w:rFonts w:ascii="Trebuchet MS" w:eastAsia="Times New Roman" w:hAnsi="Trebuchet MS" w:cs="Times New Roman"/>
          <w:b/>
          <w:bCs/>
        </w:rPr>
        <w:t xml:space="preserve">WARD: </w:t>
      </w:r>
      <w:r>
        <w:rPr>
          <w:rFonts w:ascii="Trebuchet MS" w:eastAsia="Times New Roman" w:hAnsi="Trebuchet MS" w:cs="Times New Roman"/>
          <w:bCs/>
        </w:rPr>
        <w:t>Whitley</w:t>
      </w:r>
    </w:p>
    <w:p w:rsidR="00556684" w:rsidRPr="001576DE" w:rsidRDefault="00556684" w:rsidP="00556684">
      <w:pPr>
        <w:pBdr>
          <w:bottom w:val="single" w:sz="6" w:space="1" w:color="auto"/>
        </w:pBdr>
        <w:spacing w:after="0" w:line="240" w:lineRule="auto"/>
        <w:ind w:left="720"/>
        <w:jc w:val="both"/>
        <w:rPr>
          <w:rFonts w:ascii="Trebuchet MS" w:eastAsia="Times New Roman" w:hAnsi="Trebuchet MS" w:cs="Times New Roman"/>
          <w:bCs/>
        </w:rPr>
      </w:pPr>
      <w:r w:rsidRPr="002B664D">
        <w:rPr>
          <w:rFonts w:ascii="Trebuchet MS" w:eastAsia="Times New Roman" w:hAnsi="Trebuchet MS" w:cs="Times New Roman"/>
          <w:b/>
          <w:bCs/>
        </w:rPr>
        <w:t xml:space="preserve">Case Officer: </w:t>
      </w:r>
      <w:r w:rsidRPr="002B664D">
        <w:rPr>
          <w:rFonts w:ascii="Trebuchet MS" w:eastAsia="Times New Roman" w:hAnsi="Trebuchet MS" w:cs="Times New Roman"/>
          <w:bCs/>
        </w:rPr>
        <w:t>Ralph Chakadya</w:t>
      </w:r>
    </w:p>
    <w:p w:rsidR="00626560" w:rsidRPr="00670CB0" w:rsidRDefault="00626560" w:rsidP="00556684">
      <w:pPr>
        <w:spacing w:after="0" w:line="240" w:lineRule="auto"/>
        <w:jc w:val="both"/>
        <w:rPr>
          <w:rFonts w:ascii="Times New Roman" w:eastAsia="Times New Roman" w:hAnsi="Times New Roman" w:cs="Times New Roman"/>
        </w:rPr>
      </w:pPr>
    </w:p>
    <w:p w:rsidR="00556684" w:rsidRPr="003B3E67" w:rsidRDefault="00556684" w:rsidP="00556684">
      <w:pPr>
        <w:pStyle w:val="ListParagraph"/>
        <w:keepNext/>
        <w:numPr>
          <w:ilvl w:val="0"/>
          <w:numId w:val="1"/>
        </w:numPr>
        <w:spacing w:after="0" w:line="240" w:lineRule="auto"/>
        <w:jc w:val="both"/>
        <w:outlineLvl w:val="1"/>
        <w:rPr>
          <w:rFonts w:ascii="Trebuchet MS" w:eastAsia="Arial Unicode MS" w:hAnsi="Trebuchet MS" w:cs="Times New Roman"/>
          <w:b/>
          <w:bCs/>
        </w:rPr>
      </w:pPr>
      <w:r w:rsidRPr="003B3E67">
        <w:rPr>
          <w:rFonts w:ascii="Trebuchet MS" w:eastAsia="Arial Unicode MS" w:hAnsi="Trebuchet MS" w:cs="Times New Roman"/>
          <w:b/>
          <w:bCs/>
        </w:rPr>
        <w:t>SITE DESCRIPTION &amp; SURROUNDING AREA</w:t>
      </w:r>
    </w:p>
    <w:p w:rsidR="00556684" w:rsidRDefault="00556684" w:rsidP="00556684">
      <w:pPr>
        <w:pStyle w:val="ListParagraph"/>
        <w:autoSpaceDE w:val="0"/>
        <w:autoSpaceDN w:val="0"/>
        <w:adjustRightInd w:val="0"/>
        <w:spacing w:after="0" w:line="240" w:lineRule="auto"/>
        <w:jc w:val="both"/>
        <w:rPr>
          <w:rFonts w:ascii="Trebuchet MS" w:eastAsia="Times New Roman" w:hAnsi="Trebuchet MS" w:cs="Times New Roman"/>
        </w:rPr>
      </w:pPr>
      <w:r w:rsidRPr="00C27C47">
        <w:rPr>
          <w:rFonts w:ascii="Trebuchet MS" w:eastAsia="Times New Roman" w:hAnsi="Trebuchet MS" w:cs="Times New Roman"/>
        </w:rPr>
        <w:t>Th</w:t>
      </w:r>
      <w:r>
        <w:rPr>
          <w:rFonts w:ascii="Trebuchet MS" w:eastAsia="Times New Roman" w:hAnsi="Trebuchet MS" w:cs="Times New Roman"/>
        </w:rPr>
        <w:t xml:space="preserve">e application site is at the corner of the A33 and Island Road comprising recently build </w:t>
      </w:r>
      <w:r w:rsidRPr="004868FD">
        <w:rPr>
          <w:rFonts w:ascii="Trebuchet MS" w:eastAsia="Times New Roman" w:hAnsi="Trebuchet MS" w:cs="Times New Roman"/>
        </w:rPr>
        <w:t xml:space="preserve">general industrial and / or storage and distribution </w:t>
      </w:r>
      <w:r>
        <w:rPr>
          <w:rFonts w:ascii="Trebuchet MS" w:eastAsia="Times New Roman" w:hAnsi="Trebuchet MS" w:cs="Times New Roman"/>
        </w:rPr>
        <w:t>buildings under Outline Permission 141789 and Reserved Matters approval 151461.</w:t>
      </w:r>
    </w:p>
    <w:p w:rsidR="00556684" w:rsidRPr="003B3E67" w:rsidRDefault="00556684" w:rsidP="00556684">
      <w:pPr>
        <w:pStyle w:val="ListParagraph"/>
        <w:autoSpaceDE w:val="0"/>
        <w:autoSpaceDN w:val="0"/>
        <w:adjustRightInd w:val="0"/>
        <w:spacing w:after="0" w:line="240" w:lineRule="auto"/>
        <w:jc w:val="both"/>
        <w:rPr>
          <w:rFonts w:ascii="Trebuchet MS" w:eastAsia="Times New Roman" w:hAnsi="Trebuchet MS" w:cs="Times New Roman"/>
        </w:rPr>
      </w:pPr>
    </w:p>
    <w:p w:rsidR="00556684" w:rsidRDefault="00556684" w:rsidP="00556684">
      <w:pPr>
        <w:pStyle w:val="ListParagraph"/>
        <w:numPr>
          <w:ilvl w:val="0"/>
          <w:numId w:val="1"/>
        </w:numPr>
        <w:spacing w:after="0" w:line="240" w:lineRule="auto"/>
        <w:jc w:val="both"/>
        <w:rPr>
          <w:rFonts w:ascii="Trebuchet MS" w:eastAsia="Times New Roman" w:hAnsi="Trebuchet MS" w:cs="Times New Roman"/>
          <w:b/>
          <w:bCs/>
        </w:rPr>
      </w:pPr>
      <w:r>
        <w:rPr>
          <w:rFonts w:ascii="Trebuchet MS" w:eastAsia="Times New Roman" w:hAnsi="Trebuchet MS" w:cs="Times New Roman"/>
          <w:b/>
          <w:bCs/>
        </w:rPr>
        <w:t>PROPOSAL</w:t>
      </w:r>
    </w:p>
    <w:p w:rsidR="00556684" w:rsidRDefault="00556684" w:rsidP="00556684">
      <w:pPr>
        <w:pStyle w:val="ListParagraph"/>
        <w:jc w:val="both"/>
        <w:rPr>
          <w:rFonts w:ascii="Trebuchet MS" w:eastAsia="Times New Roman" w:hAnsi="Trebuchet MS" w:cs="Times New Roman"/>
          <w:bCs/>
        </w:rPr>
      </w:pPr>
      <w:r w:rsidRPr="00556684">
        <w:rPr>
          <w:rFonts w:ascii="Trebuchet MS" w:eastAsia="Times New Roman" w:hAnsi="Trebuchet MS" w:cs="Times New Roman"/>
          <w:bCs/>
        </w:rPr>
        <w:t>Permission is sought for erection of sprinkler tank and pumphouse</w:t>
      </w:r>
      <w:r>
        <w:rPr>
          <w:rFonts w:ascii="Trebuchet MS" w:eastAsia="Times New Roman" w:hAnsi="Trebuchet MS" w:cs="Times New Roman"/>
          <w:bCs/>
        </w:rPr>
        <w:t xml:space="preserve">. This is to </w:t>
      </w:r>
      <w:r w:rsidRPr="00556684">
        <w:rPr>
          <w:rFonts w:ascii="Trebuchet MS" w:eastAsia="Times New Roman" w:hAnsi="Trebuchet MS" w:cs="Times New Roman"/>
          <w:bCs/>
        </w:rPr>
        <w:t>ensure compliance with relevant building</w:t>
      </w:r>
      <w:r>
        <w:rPr>
          <w:rFonts w:ascii="Trebuchet MS" w:eastAsia="Times New Roman" w:hAnsi="Trebuchet MS" w:cs="Times New Roman"/>
          <w:bCs/>
        </w:rPr>
        <w:t xml:space="preserve"> </w:t>
      </w:r>
      <w:r w:rsidRPr="00556684">
        <w:rPr>
          <w:rFonts w:ascii="Trebuchet MS" w:eastAsia="Times New Roman" w:hAnsi="Trebuchet MS" w:cs="Times New Roman"/>
          <w:bCs/>
        </w:rPr>
        <w:t>regulations relative to fire safety</w:t>
      </w:r>
      <w:r>
        <w:rPr>
          <w:rFonts w:ascii="Trebuchet MS" w:eastAsia="Times New Roman" w:hAnsi="Trebuchet MS" w:cs="Times New Roman"/>
          <w:bCs/>
        </w:rPr>
        <w:t>.</w:t>
      </w:r>
    </w:p>
    <w:p w:rsidR="00556684" w:rsidRDefault="00556684" w:rsidP="00556684">
      <w:pPr>
        <w:pStyle w:val="ListParagraph"/>
        <w:jc w:val="both"/>
        <w:rPr>
          <w:rFonts w:ascii="Trebuchet MS" w:eastAsia="Times New Roman" w:hAnsi="Trebuchet MS" w:cs="Times New Roman"/>
          <w:bCs/>
        </w:rPr>
      </w:pPr>
    </w:p>
    <w:p w:rsidR="00556684" w:rsidRDefault="00556684" w:rsidP="00556684">
      <w:pPr>
        <w:pStyle w:val="ListParagraph"/>
        <w:jc w:val="both"/>
        <w:rPr>
          <w:rFonts w:ascii="Trebuchet MS" w:eastAsia="Times New Roman" w:hAnsi="Trebuchet MS" w:cs="Times New Roman"/>
          <w:bCs/>
        </w:rPr>
      </w:pPr>
      <w:r w:rsidRPr="00556684">
        <w:rPr>
          <w:rFonts w:ascii="Trebuchet MS" w:eastAsia="Times New Roman" w:hAnsi="Trebuchet MS" w:cs="Times New Roman"/>
          <w:bCs/>
        </w:rPr>
        <w:t xml:space="preserve">The proposals involve the creation of a water storage tank </w:t>
      </w:r>
      <w:r>
        <w:rPr>
          <w:rFonts w:ascii="Trebuchet MS" w:eastAsia="Times New Roman" w:hAnsi="Trebuchet MS" w:cs="Times New Roman"/>
          <w:bCs/>
        </w:rPr>
        <w:t>(approx.</w:t>
      </w:r>
      <w:r w:rsidRPr="00556684">
        <w:rPr>
          <w:rFonts w:ascii="Trebuchet MS" w:eastAsia="Times New Roman" w:hAnsi="Trebuchet MS" w:cs="Times New Roman"/>
          <w:bCs/>
        </w:rPr>
        <w:t>13m in diameter and 9.1m</w:t>
      </w:r>
      <w:r>
        <w:rPr>
          <w:rFonts w:ascii="Trebuchet MS" w:eastAsia="Times New Roman" w:hAnsi="Trebuchet MS" w:cs="Times New Roman"/>
          <w:bCs/>
        </w:rPr>
        <w:t xml:space="preserve"> </w:t>
      </w:r>
      <w:r w:rsidRPr="00556684">
        <w:rPr>
          <w:rFonts w:ascii="Trebuchet MS" w:eastAsia="Times New Roman" w:hAnsi="Trebuchet MS" w:cs="Times New Roman"/>
          <w:bCs/>
        </w:rPr>
        <w:t>to the rim). The tank comes in sections, made of galvanised steel that are erected on site to</w:t>
      </w:r>
      <w:r>
        <w:rPr>
          <w:rFonts w:ascii="Trebuchet MS" w:eastAsia="Times New Roman" w:hAnsi="Trebuchet MS" w:cs="Times New Roman"/>
          <w:bCs/>
        </w:rPr>
        <w:t xml:space="preserve"> </w:t>
      </w:r>
      <w:r w:rsidRPr="00556684">
        <w:rPr>
          <w:rFonts w:ascii="Trebuchet MS" w:eastAsia="Times New Roman" w:hAnsi="Trebuchet MS" w:cs="Times New Roman"/>
          <w:bCs/>
        </w:rPr>
        <w:t>form the tank</w:t>
      </w:r>
      <w:r>
        <w:rPr>
          <w:rFonts w:ascii="Trebuchet MS" w:eastAsia="Times New Roman" w:hAnsi="Trebuchet MS" w:cs="Times New Roman"/>
          <w:bCs/>
        </w:rPr>
        <w:t>.</w:t>
      </w:r>
    </w:p>
    <w:p w:rsidR="00556684" w:rsidRPr="00556684" w:rsidRDefault="00556684" w:rsidP="00556684">
      <w:pPr>
        <w:pStyle w:val="ListParagraph"/>
        <w:jc w:val="both"/>
        <w:rPr>
          <w:rFonts w:ascii="Trebuchet MS" w:eastAsia="Times New Roman" w:hAnsi="Trebuchet MS" w:cs="Times New Roman"/>
          <w:bCs/>
        </w:rPr>
      </w:pPr>
    </w:p>
    <w:p w:rsidR="00556684" w:rsidRDefault="00556684" w:rsidP="00556684">
      <w:pPr>
        <w:pStyle w:val="ListParagraph"/>
        <w:jc w:val="both"/>
        <w:rPr>
          <w:rFonts w:ascii="Trebuchet MS" w:eastAsia="Times New Roman" w:hAnsi="Trebuchet MS" w:cs="Times New Roman"/>
          <w:bCs/>
        </w:rPr>
      </w:pPr>
      <w:r w:rsidRPr="00556684">
        <w:rPr>
          <w:rFonts w:ascii="Trebuchet MS" w:eastAsia="Times New Roman" w:hAnsi="Trebuchet MS" w:cs="Times New Roman"/>
          <w:bCs/>
        </w:rPr>
        <w:t>The pumphouse encloses the two number diesel pumps</w:t>
      </w:r>
      <w:r>
        <w:rPr>
          <w:rFonts w:ascii="Trebuchet MS" w:eastAsia="Times New Roman" w:hAnsi="Trebuchet MS" w:cs="Times New Roman"/>
          <w:bCs/>
        </w:rPr>
        <w:t xml:space="preserve"> (</w:t>
      </w:r>
      <w:r w:rsidRPr="00556684">
        <w:rPr>
          <w:rFonts w:ascii="Trebuchet MS" w:eastAsia="Times New Roman" w:hAnsi="Trebuchet MS" w:cs="Times New Roman"/>
          <w:bCs/>
        </w:rPr>
        <w:t>approx</w:t>
      </w:r>
      <w:r>
        <w:rPr>
          <w:rFonts w:ascii="Trebuchet MS" w:eastAsia="Times New Roman" w:hAnsi="Trebuchet MS" w:cs="Times New Roman"/>
          <w:bCs/>
        </w:rPr>
        <w:t>.</w:t>
      </w:r>
      <w:r w:rsidRPr="00556684">
        <w:rPr>
          <w:rFonts w:ascii="Trebuchet MS" w:eastAsia="Times New Roman" w:hAnsi="Trebuchet MS" w:cs="Times New Roman"/>
          <w:bCs/>
        </w:rPr>
        <w:t xml:space="preserve"> 8 x 6 x 3m</w:t>
      </w:r>
      <w:r>
        <w:rPr>
          <w:rFonts w:ascii="Trebuchet MS" w:eastAsia="Times New Roman" w:hAnsi="Trebuchet MS" w:cs="Times New Roman"/>
          <w:bCs/>
        </w:rPr>
        <w:t>)</w:t>
      </w:r>
      <w:r w:rsidRPr="00556684">
        <w:rPr>
          <w:rFonts w:ascii="Trebuchet MS" w:eastAsia="Times New Roman" w:hAnsi="Trebuchet MS" w:cs="Times New Roman"/>
          <w:bCs/>
        </w:rPr>
        <w:t>. It is a</w:t>
      </w:r>
      <w:r>
        <w:rPr>
          <w:rFonts w:ascii="Trebuchet MS" w:eastAsia="Times New Roman" w:hAnsi="Trebuchet MS" w:cs="Times New Roman"/>
          <w:bCs/>
        </w:rPr>
        <w:t xml:space="preserve"> </w:t>
      </w:r>
      <w:r w:rsidRPr="00556684">
        <w:rPr>
          <w:rFonts w:ascii="Trebuchet MS" w:eastAsia="Times New Roman" w:hAnsi="Trebuchet MS" w:cs="Times New Roman"/>
          <w:bCs/>
        </w:rPr>
        <w:t>prefabricated unit made out of glass reinforced plastic (GRP) that will be coloured light grey.</w:t>
      </w:r>
      <w:r>
        <w:rPr>
          <w:rFonts w:ascii="Trebuchet MS" w:eastAsia="Times New Roman" w:hAnsi="Trebuchet MS" w:cs="Times New Roman"/>
          <w:bCs/>
        </w:rPr>
        <w:t xml:space="preserve"> </w:t>
      </w:r>
      <w:r w:rsidRPr="00556684">
        <w:rPr>
          <w:rFonts w:ascii="Trebuchet MS" w:eastAsia="Times New Roman" w:hAnsi="Trebuchet MS" w:cs="Times New Roman"/>
          <w:bCs/>
        </w:rPr>
        <w:t>The majority of the pipework will be underground with the exception of the two short sections</w:t>
      </w:r>
      <w:r>
        <w:rPr>
          <w:rFonts w:ascii="Trebuchet MS" w:eastAsia="Times New Roman" w:hAnsi="Trebuchet MS" w:cs="Times New Roman"/>
          <w:bCs/>
        </w:rPr>
        <w:t xml:space="preserve"> </w:t>
      </w:r>
      <w:r w:rsidRPr="00556684">
        <w:rPr>
          <w:rFonts w:ascii="Trebuchet MS" w:eastAsia="Times New Roman" w:hAnsi="Trebuchet MS" w:cs="Times New Roman"/>
          <w:bCs/>
        </w:rPr>
        <w:t>of pipe linking the tank to the pumphouse.</w:t>
      </w:r>
    </w:p>
    <w:p w:rsidR="00556684" w:rsidRPr="00556684" w:rsidRDefault="00556684" w:rsidP="00556684">
      <w:pPr>
        <w:pStyle w:val="ListParagraph"/>
        <w:jc w:val="both"/>
        <w:rPr>
          <w:rFonts w:ascii="Trebuchet MS" w:eastAsia="Times New Roman" w:hAnsi="Trebuchet MS" w:cs="Times New Roman"/>
          <w:bCs/>
        </w:rPr>
      </w:pPr>
    </w:p>
    <w:p w:rsidR="00556684" w:rsidRPr="001576DE" w:rsidRDefault="00556684" w:rsidP="00556684">
      <w:pPr>
        <w:pStyle w:val="ListParagraph"/>
        <w:numPr>
          <w:ilvl w:val="0"/>
          <w:numId w:val="1"/>
        </w:numPr>
        <w:spacing w:after="0" w:line="240" w:lineRule="auto"/>
        <w:jc w:val="both"/>
        <w:rPr>
          <w:rFonts w:ascii="Trebuchet MS" w:eastAsia="Times New Roman" w:hAnsi="Trebuchet MS" w:cs="Times New Roman"/>
          <w:b/>
          <w:bCs/>
        </w:rPr>
      </w:pPr>
      <w:r w:rsidRPr="001576DE">
        <w:rPr>
          <w:rFonts w:ascii="Trebuchet MS" w:eastAsia="Times New Roman" w:hAnsi="Trebuchet MS" w:cs="Times New Roman"/>
          <w:b/>
          <w:bCs/>
        </w:rPr>
        <w:t xml:space="preserve">RELEVANT PLANNING HISTORY </w:t>
      </w:r>
    </w:p>
    <w:p w:rsidR="00556684" w:rsidRPr="004868FD" w:rsidRDefault="00556684" w:rsidP="00556684">
      <w:pPr>
        <w:pStyle w:val="ListParagraph"/>
        <w:spacing w:after="0" w:line="240" w:lineRule="auto"/>
        <w:jc w:val="both"/>
        <w:rPr>
          <w:rFonts w:ascii="Trebuchet MS" w:eastAsia="Times New Roman" w:hAnsi="Trebuchet MS" w:cs="Times New Roman"/>
          <w:bCs/>
        </w:rPr>
      </w:pPr>
      <w:r w:rsidRPr="004868FD">
        <w:rPr>
          <w:rFonts w:ascii="Trebuchet MS" w:eastAsia="Times New Roman" w:hAnsi="Trebuchet MS" w:cs="Times New Roman"/>
          <w:bCs/>
        </w:rPr>
        <w:t>151461 - Application for approval of reserved matters follow</w:t>
      </w:r>
      <w:r>
        <w:rPr>
          <w:rFonts w:ascii="Trebuchet MS" w:eastAsia="Times New Roman" w:hAnsi="Trebuchet MS" w:cs="Times New Roman"/>
          <w:bCs/>
        </w:rPr>
        <w:t xml:space="preserve">ing outline approval (141789). </w:t>
      </w:r>
      <w:r w:rsidRPr="004868FD">
        <w:rPr>
          <w:rFonts w:ascii="Trebuchet MS" w:eastAsia="Times New Roman" w:hAnsi="Trebuchet MS" w:cs="Times New Roman"/>
          <w:bCs/>
        </w:rPr>
        <w:t>Agreed 14/10/2015</w:t>
      </w:r>
    </w:p>
    <w:p w:rsidR="00556684" w:rsidRPr="004868FD" w:rsidRDefault="00556684" w:rsidP="00556684">
      <w:pPr>
        <w:pStyle w:val="ListParagraph"/>
        <w:spacing w:after="0" w:line="240" w:lineRule="auto"/>
        <w:jc w:val="both"/>
        <w:rPr>
          <w:rFonts w:ascii="Trebuchet MS" w:eastAsia="Times New Roman" w:hAnsi="Trebuchet MS" w:cs="Times New Roman"/>
          <w:bCs/>
        </w:rPr>
      </w:pPr>
    </w:p>
    <w:p w:rsidR="00556684" w:rsidRDefault="00556684" w:rsidP="00556684">
      <w:pPr>
        <w:pStyle w:val="ListParagraph"/>
        <w:spacing w:after="0" w:line="240" w:lineRule="auto"/>
        <w:jc w:val="both"/>
        <w:rPr>
          <w:rFonts w:ascii="Trebuchet MS" w:eastAsia="Times New Roman" w:hAnsi="Trebuchet MS" w:cs="Times New Roman"/>
          <w:bCs/>
        </w:rPr>
      </w:pPr>
      <w:r w:rsidRPr="004868FD">
        <w:rPr>
          <w:rFonts w:ascii="Trebuchet MS" w:eastAsia="Times New Roman" w:hAnsi="Trebuchet MS" w:cs="Times New Roman"/>
          <w:bCs/>
        </w:rPr>
        <w:t>141789 - Outline planning application for development comprising up to 24,200sq m (GIA) of B2 (General Industrial) and/ or B8 (Storage or Distribution), parking and service yards, access, landscaping and associated works. Permitted 13/08/2015</w:t>
      </w:r>
    </w:p>
    <w:p w:rsidR="00556684" w:rsidRDefault="00556684" w:rsidP="00556684">
      <w:pPr>
        <w:pStyle w:val="ListParagraph"/>
        <w:spacing w:after="0" w:line="240" w:lineRule="auto"/>
        <w:jc w:val="both"/>
        <w:rPr>
          <w:rFonts w:ascii="Trebuchet MS" w:eastAsia="Times New Roman" w:hAnsi="Trebuchet MS" w:cs="Times New Roman"/>
          <w:bCs/>
        </w:rPr>
      </w:pPr>
    </w:p>
    <w:p w:rsidR="00556684" w:rsidRDefault="00556684" w:rsidP="00556684">
      <w:pPr>
        <w:pStyle w:val="ListParagraph"/>
        <w:spacing w:after="0" w:line="240" w:lineRule="auto"/>
        <w:jc w:val="both"/>
        <w:rPr>
          <w:rFonts w:ascii="Trebuchet MS" w:eastAsia="Times New Roman" w:hAnsi="Trebuchet MS" w:cs="Times New Roman"/>
          <w:bCs/>
        </w:rPr>
      </w:pPr>
      <w:r>
        <w:rPr>
          <w:rFonts w:ascii="Trebuchet MS" w:eastAsia="Times New Roman" w:hAnsi="Trebuchet MS" w:cs="Times New Roman"/>
          <w:bCs/>
        </w:rPr>
        <w:t>There has been a number of Non-material change applications approved as well as discharge of conditions on the site.</w:t>
      </w:r>
    </w:p>
    <w:p w:rsidR="00556684" w:rsidRPr="001576DE" w:rsidRDefault="00556684" w:rsidP="00556684">
      <w:pPr>
        <w:pStyle w:val="ListParagraph"/>
        <w:spacing w:after="0" w:line="240" w:lineRule="auto"/>
        <w:jc w:val="both"/>
        <w:rPr>
          <w:rFonts w:ascii="Trebuchet MS" w:eastAsia="Times New Roman" w:hAnsi="Trebuchet MS" w:cs="Times New Roman"/>
          <w:b/>
          <w:bCs/>
        </w:rPr>
      </w:pPr>
    </w:p>
    <w:p w:rsidR="00556684" w:rsidRPr="001576DE" w:rsidRDefault="00556684" w:rsidP="00556684">
      <w:pPr>
        <w:pStyle w:val="ListParagraph"/>
        <w:numPr>
          <w:ilvl w:val="0"/>
          <w:numId w:val="1"/>
        </w:numPr>
        <w:spacing w:after="0" w:line="240" w:lineRule="auto"/>
        <w:jc w:val="both"/>
        <w:rPr>
          <w:rFonts w:ascii="Trebuchet MS" w:eastAsia="Times New Roman" w:hAnsi="Trebuchet MS" w:cs="Times New Roman"/>
          <w:b/>
          <w:bCs/>
        </w:rPr>
      </w:pPr>
      <w:r w:rsidRPr="001576DE">
        <w:rPr>
          <w:rFonts w:ascii="Trebuchet MS" w:eastAsia="Times New Roman" w:hAnsi="Trebuchet MS" w:cs="Times New Roman"/>
          <w:b/>
          <w:bCs/>
        </w:rPr>
        <w:t>CONSULTATIONS</w:t>
      </w:r>
    </w:p>
    <w:p w:rsidR="00556684" w:rsidRDefault="00556684" w:rsidP="00556684">
      <w:pPr>
        <w:pStyle w:val="ListParagraph"/>
        <w:spacing w:after="0" w:line="240" w:lineRule="auto"/>
        <w:jc w:val="both"/>
        <w:rPr>
          <w:rFonts w:ascii="Trebuchet MS" w:eastAsia="Times New Roman" w:hAnsi="Trebuchet MS" w:cs="Times New Roman"/>
          <w:bCs/>
        </w:rPr>
      </w:pPr>
      <w:r w:rsidRPr="001576DE">
        <w:rPr>
          <w:rFonts w:ascii="Trebuchet MS" w:eastAsia="Times New Roman" w:hAnsi="Trebuchet MS" w:cs="Times New Roman"/>
          <w:bCs/>
        </w:rPr>
        <w:t xml:space="preserve">RBC </w:t>
      </w:r>
      <w:r>
        <w:rPr>
          <w:rFonts w:ascii="Trebuchet MS" w:eastAsia="Times New Roman" w:hAnsi="Trebuchet MS" w:cs="Times New Roman"/>
          <w:bCs/>
        </w:rPr>
        <w:t xml:space="preserve">Natural Environment – No objection. </w:t>
      </w:r>
      <w:r w:rsidRPr="00556684">
        <w:rPr>
          <w:rFonts w:ascii="Trebuchet MS" w:eastAsia="Times New Roman" w:hAnsi="Trebuchet MS" w:cs="Times New Roman"/>
          <w:bCs/>
        </w:rPr>
        <w:t>The proposed location of the sprinkler tank and pumphouse is outside areas allocated for landscaping and hence does not affect landscaping shown on drawing 2069-DL001 G submitted with recent 171182/NMA (which shows the tank and pumphouse).</w:t>
      </w:r>
    </w:p>
    <w:p w:rsidR="00EA323F" w:rsidRDefault="00EA323F" w:rsidP="00556684">
      <w:pPr>
        <w:pStyle w:val="ListParagraph"/>
        <w:spacing w:after="0" w:line="240" w:lineRule="auto"/>
        <w:jc w:val="both"/>
        <w:rPr>
          <w:rFonts w:ascii="Trebuchet MS" w:eastAsia="Times New Roman" w:hAnsi="Trebuchet MS" w:cs="Times New Roman"/>
          <w:bCs/>
        </w:rPr>
      </w:pPr>
    </w:p>
    <w:p w:rsidR="00EA323F" w:rsidRPr="00556684" w:rsidRDefault="00EA323F" w:rsidP="00556684">
      <w:pPr>
        <w:pStyle w:val="ListParagraph"/>
        <w:spacing w:after="0" w:line="240" w:lineRule="auto"/>
        <w:jc w:val="both"/>
        <w:rPr>
          <w:rFonts w:ascii="Trebuchet MS" w:eastAsia="Times New Roman" w:hAnsi="Trebuchet MS" w:cs="Times New Roman"/>
          <w:bCs/>
        </w:rPr>
      </w:pPr>
      <w:r>
        <w:rPr>
          <w:rFonts w:ascii="Trebuchet MS" w:eastAsia="Times New Roman" w:hAnsi="Trebuchet MS" w:cs="Times New Roman"/>
          <w:bCs/>
        </w:rPr>
        <w:t xml:space="preserve">RBC Environmental Protection – </w:t>
      </w:r>
      <w:r w:rsidRPr="00EA323F">
        <w:rPr>
          <w:rFonts w:ascii="Trebuchet MS" w:eastAsia="Times New Roman" w:hAnsi="Trebuchet MS" w:cs="Times New Roman"/>
          <w:bCs/>
        </w:rPr>
        <w:t>Driven piles are less likely to cause a pathway for contaminants, but there is still a risk. I would like the developers give further justification as to why piling is the only option and that driven piles are the best option before giving permission</w:t>
      </w:r>
      <w:r>
        <w:rPr>
          <w:rFonts w:ascii="Trebuchet MS" w:eastAsia="Times New Roman" w:hAnsi="Trebuchet MS" w:cs="Times New Roman"/>
          <w:bCs/>
        </w:rPr>
        <w:t>.</w:t>
      </w:r>
    </w:p>
    <w:p w:rsidR="00556684" w:rsidRPr="002B664D" w:rsidRDefault="00556684" w:rsidP="00556684">
      <w:pPr>
        <w:spacing w:after="0" w:line="240" w:lineRule="auto"/>
        <w:jc w:val="both"/>
        <w:rPr>
          <w:rFonts w:ascii="Trebuchet MS" w:eastAsia="Times New Roman" w:hAnsi="Trebuchet MS" w:cs="Times New Roman"/>
        </w:rPr>
      </w:pPr>
    </w:p>
    <w:p w:rsidR="00556684" w:rsidRPr="003B3E67" w:rsidRDefault="00556684" w:rsidP="00556684">
      <w:pPr>
        <w:pStyle w:val="ListParagraph"/>
        <w:keepNext/>
        <w:numPr>
          <w:ilvl w:val="0"/>
          <w:numId w:val="1"/>
        </w:numPr>
        <w:spacing w:after="0" w:line="240" w:lineRule="auto"/>
        <w:jc w:val="both"/>
        <w:outlineLvl w:val="0"/>
        <w:rPr>
          <w:rFonts w:ascii="Trebuchet MS" w:eastAsia="Arial Unicode MS" w:hAnsi="Trebuchet MS" w:cs="Times New Roman"/>
          <w:b/>
          <w:bCs/>
        </w:rPr>
      </w:pPr>
      <w:r w:rsidRPr="003B3E67">
        <w:rPr>
          <w:rFonts w:ascii="Trebuchet MS" w:eastAsia="Arial Unicode MS" w:hAnsi="Trebuchet MS" w:cs="Times New Roman"/>
          <w:b/>
          <w:bCs/>
        </w:rPr>
        <w:t>RELEVANT POLICIES AND SUPPLEMENTARY PLANNING GUIDANCE</w:t>
      </w:r>
    </w:p>
    <w:p w:rsidR="00556684" w:rsidRPr="003B3E67" w:rsidRDefault="00556684" w:rsidP="00556684">
      <w:pPr>
        <w:pStyle w:val="ListParagraph"/>
        <w:spacing w:after="0" w:line="240" w:lineRule="auto"/>
        <w:rPr>
          <w:rFonts w:ascii="Trebuchet MS" w:eastAsia="Times New Roman" w:hAnsi="Trebuchet MS" w:cs="Times New Roman"/>
          <w:u w:val="single"/>
        </w:rPr>
      </w:pPr>
      <w:r w:rsidRPr="003B3E67">
        <w:rPr>
          <w:rFonts w:ascii="Trebuchet MS" w:eastAsia="Times New Roman" w:hAnsi="Trebuchet MS" w:cs="Times New Roman"/>
          <w:u w:val="single"/>
        </w:rPr>
        <w:t>Reading Borough Local Development Framework Adopted Core Strategy (2008):</w:t>
      </w:r>
    </w:p>
    <w:p w:rsidR="00556684" w:rsidRDefault="00556684" w:rsidP="00556684">
      <w:pPr>
        <w:pStyle w:val="ListParagraph"/>
        <w:spacing w:after="0" w:line="240" w:lineRule="auto"/>
        <w:rPr>
          <w:rFonts w:ascii="Trebuchet MS" w:eastAsia="Times New Roman" w:hAnsi="Trebuchet MS" w:cs="Times New Roman"/>
        </w:rPr>
      </w:pPr>
      <w:r w:rsidRPr="003B3E67">
        <w:rPr>
          <w:rFonts w:ascii="Trebuchet MS" w:eastAsia="Times New Roman" w:hAnsi="Trebuchet MS" w:cs="Times New Roman"/>
        </w:rPr>
        <w:lastRenderedPageBreak/>
        <w:t>CS7</w:t>
      </w:r>
      <w:r w:rsidRPr="003B3E67">
        <w:rPr>
          <w:rFonts w:ascii="Trebuchet MS" w:eastAsia="Times New Roman" w:hAnsi="Trebuchet MS" w:cs="Times New Roman"/>
        </w:rPr>
        <w:tab/>
      </w:r>
      <w:r>
        <w:rPr>
          <w:rFonts w:ascii="Trebuchet MS" w:eastAsia="Times New Roman" w:hAnsi="Trebuchet MS" w:cs="Times New Roman"/>
        </w:rPr>
        <w:t>Design and the Public Realm</w:t>
      </w:r>
    </w:p>
    <w:p w:rsidR="002C52A1" w:rsidRDefault="002C52A1" w:rsidP="00556684">
      <w:pPr>
        <w:pStyle w:val="ListParagraph"/>
        <w:spacing w:after="0" w:line="240" w:lineRule="auto"/>
        <w:rPr>
          <w:rFonts w:ascii="Trebuchet MS" w:eastAsia="Times New Roman" w:hAnsi="Trebuchet MS" w:cs="Times New Roman"/>
        </w:rPr>
      </w:pPr>
      <w:r w:rsidRPr="002C52A1">
        <w:rPr>
          <w:rFonts w:ascii="Trebuchet MS" w:eastAsia="Times New Roman" w:hAnsi="Trebuchet MS" w:cs="Times New Roman"/>
        </w:rPr>
        <w:t xml:space="preserve">CS34 </w:t>
      </w:r>
      <w:r>
        <w:rPr>
          <w:rFonts w:ascii="Trebuchet MS" w:eastAsia="Times New Roman" w:hAnsi="Trebuchet MS" w:cs="Times New Roman"/>
        </w:rPr>
        <w:tab/>
      </w:r>
      <w:r w:rsidRPr="002C52A1">
        <w:rPr>
          <w:rFonts w:ascii="Trebuchet MS" w:eastAsia="Times New Roman" w:hAnsi="Trebuchet MS" w:cs="Times New Roman"/>
        </w:rPr>
        <w:t>Pollution and Water Resources</w:t>
      </w:r>
    </w:p>
    <w:p w:rsidR="003F0864" w:rsidRPr="003F0864" w:rsidRDefault="002C52A1" w:rsidP="003F0864">
      <w:pPr>
        <w:spacing w:after="0" w:line="240" w:lineRule="auto"/>
        <w:ind w:left="720"/>
        <w:rPr>
          <w:rFonts w:ascii="Trebuchet MS" w:eastAsia="Times New Roman" w:hAnsi="Trebuchet MS" w:cs="Times New Roman"/>
        </w:rPr>
      </w:pPr>
      <w:r>
        <w:rPr>
          <w:rFonts w:ascii="Trebuchet MS" w:eastAsia="Times New Roman" w:hAnsi="Trebuchet MS" w:cs="Times New Roman"/>
        </w:rPr>
        <w:t xml:space="preserve">CS38 </w:t>
      </w:r>
      <w:r>
        <w:rPr>
          <w:rFonts w:ascii="Trebuchet MS" w:eastAsia="Times New Roman" w:hAnsi="Trebuchet MS" w:cs="Times New Roman"/>
        </w:rPr>
        <w:tab/>
        <w:t>Trees, Hedges and Woodlands</w:t>
      </w:r>
    </w:p>
    <w:p w:rsidR="00556684" w:rsidRPr="00670CB0" w:rsidRDefault="00556684" w:rsidP="00556684">
      <w:pPr>
        <w:spacing w:after="0" w:line="240" w:lineRule="auto"/>
        <w:rPr>
          <w:rFonts w:ascii="Trebuchet MS" w:eastAsia="Times New Roman" w:hAnsi="Trebuchet MS" w:cs="Times New Roman"/>
        </w:rPr>
      </w:pPr>
    </w:p>
    <w:p w:rsidR="00556684" w:rsidRPr="003B3E67" w:rsidRDefault="00556684" w:rsidP="00556684">
      <w:pPr>
        <w:pStyle w:val="ListParagraph"/>
        <w:spacing w:after="0" w:line="240" w:lineRule="auto"/>
        <w:rPr>
          <w:rFonts w:ascii="Trebuchet MS" w:eastAsia="Times New Roman" w:hAnsi="Trebuchet MS" w:cs="Times New Roman"/>
          <w:u w:val="single"/>
        </w:rPr>
      </w:pPr>
      <w:r w:rsidRPr="003B3E67">
        <w:rPr>
          <w:rFonts w:ascii="Trebuchet MS" w:eastAsia="Times New Roman" w:hAnsi="Trebuchet MS" w:cs="Times New Roman"/>
          <w:u w:val="single"/>
        </w:rPr>
        <w:t>Sites and Detailed Policies Document (2012):</w:t>
      </w:r>
    </w:p>
    <w:p w:rsidR="00556684" w:rsidRDefault="003F0864" w:rsidP="00626560">
      <w:pPr>
        <w:pStyle w:val="ListParagraph"/>
        <w:spacing w:after="0" w:line="240" w:lineRule="auto"/>
        <w:ind w:right="-149"/>
        <w:jc w:val="both"/>
        <w:rPr>
          <w:rFonts w:ascii="Trebuchet MS" w:eastAsia="Times New Roman" w:hAnsi="Trebuchet MS" w:cs="Times New Roman"/>
        </w:rPr>
      </w:pPr>
      <w:r w:rsidRPr="00766A91">
        <w:rPr>
          <w:rFonts w:ascii="Trebuchet MS" w:eastAsia="Times New Roman" w:hAnsi="Trebuchet MS" w:cs="Times New Roman"/>
        </w:rPr>
        <w:t>SD1 (Presumption in Favour of Sustainable Development)</w:t>
      </w:r>
    </w:p>
    <w:p w:rsidR="00556684" w:rsidRPr="00670CB0" w:rsidRDefault="00556684" w:rsidP="00556684">
      <w:pPr>
        <w:spacing w:after="0" w:line="240" w:lineRule="auto"/>
        <w:jc w:val="both"/>
        <w:rPr>
          <w:rFonts w:ascii="Trebuchet MS" w:eastAsia="Times New Roman" w:hAnsi="Trebuchet MS" w:cs="Times New Roman"/>
        </w:rPr>
      </w:pPr>
    </w:p>
    <w:p w:rsidR="00556684" w:rsidRPr="003B3E67" w:rsidRDefault="00556684" w:rsidP="00556684">
      <w:pPr>
        <w:pStyle w:val="ListParagraph"/>
        <w:keepNext/>
        <w:numPr>
          <w:ilvl w:val="0"/>
          <w:numId w:val="1"/>
        </w:numPr>
        <w:spacing w:after="0" w:line="240" w:lineRule="auto"/>
        <w:jc w:val="both"/>
        <w:outlineLvl w:val="2"/>
        <w:rPr>
          <w:rFonts w:ascii="Trebuchet MS" w:eastAsia="Arial Unicode MS" w:hAnsi="Trebuchet MS" w:cs="Arial Unicode MS"/>
          <w:b/>
          <w:bCs/>
        </w:rPr>
      </w:pPr>
      <w:r w:rsidRPr="003B3E67">
        <w:rPr>
          <w:rFonts w:ascii="Trebuchet MS" w:eastAsia="Arial Unicode MS" w:hAnsi="Trebuchet MS" w:cs="Arial Unicode MS"/>
          <w:b/>
          <w:bCs/>
        </w:rPr>
        <w:t>APPRAISAL</w:t>
      </w:r>
    </w:p>
    <w:p w:rsidR="00556684" w:rsidRPr="00670CB0" w:rsidRDefault="00556684" w:rsidP="00556684">
      <w:pPr>
        <w:spacing w:after="0" w:line="240" w:lineRule="auto"/>
        <w:jc w:val="both"/>
        <w:rPr>
          <w:rFonts w:ascii="Trebuchet MS" w:eastAsia="Times New Roman" w:hAnsi="Trebuchet MS" w:cs="Times New Roman"/>
          <w:u w:val="single"/>
        </w:rPr>
      </w:pPr>
    </w:p>
    <w:p w:rsidR="00556684" w:rsidRPr="003B3E67" w:rsidRDefault="00556684" w:rsidP="00556684">
      <w:pPr>
        <w:pStyle w:val="ListParagraph"/>
        <w:spacing w:after="0" w:line="240" w:lineRule="auto"/>
        <w:jc w:val="both"/>
        <w:rPr>
          <w:rFonts w:ascii="Trebuchet MS" w:eastAsia="Times New Roman" w:hAnsi="Trebuchet MS" w:cs="Times New Roman"/>
        </w:rPr>
      </w:pPr>
      <w:r w:rsidRPr="003B3E67">
        <w:rPr>
          <w:rFonts w:ascii="Trebuchet MS" w:eastAsia="Times New Roman" w:hAnsi="Trebuchet MS" w:cs="Times New Roman"/>
          <w:bCs/>
          <w:u w:val="single"/>
        </w:rPr>
        <w:t>De</w:t>
      </w:r>
      <w:r w:rsidRPr="003B3E67">
        <w:rPr>
          <w:rFonts w:ascii="Trebuchet MS" w:eastAsia="Times New Roman" w:hAnsi="Trebuchet MS" w:cs="Times New Roman"/>
          <w:u w:val="single"/>
        </w:rPr>
        <w:t xml:space="preserve">sign and appearance of proposal </w:t>
      </w:r>
    </w:p>
    <w:p w:rsidR="00556684" w:rsidRPr="00670CB0" w:rsidRDefault="00556684" w:rsidP="00556684">
      <w:pPr>
        <w:spacing w:after="0" w:line="240" w:lineRule="auto"/>
        <w:rPr>
          <w:rFonts w:ascii="Times New Roman" w:eastAsia="Times New Roman" w:hAnsi="Times New Roman" w:cs="Times New Roman"/>
        </w:rPr>
      </w:pPr>
    </w:p>
    <w:p w:rsidR="00556684" w:rsidRPr="003F0864" w:rsidRDefault="00556684" w:rsidP="003F0864">
      <w:pPr>
        <w:pStyle w:val="ListParagraph"/>
        <w:numPr>
          <w:ilvl w:val="0"/>
          <w:numId w:val="1"/>
        </w:numPr>
        <w:spacing w:after="0" w:line="240" w:lineRule="auto"/>
        <w:jc w:val="both"/>
        <w:rPr>
          <w:rFonts w:ascii="Trebuchet MS" w:eastAsia="Times New Roman" w:hAnsi="Trebuchet MS" w:cs="Times New Roman"/>
        </w:rPr>
      </w:pPr>
      <w:r w:rsidRPr="003B3E67">
        <w:rPr>
          <w:rFonts w:ascii="Trebuchet MS" w:eastAsia="Times New Roman" w:hAnsi="Trebuchet MS" w:cs="Times New Roman"/>
        </w:rPr>
        <w:t xml:space="preserve">Policy CS7 states that all development must be of high design quality that maintains and enhances the character and appearance of the area of Reading in which it is located.  </w:t>
      </w:r>
      <w:r w:rsidR="003F0864">
        <w:rPr>
          <w:rFonts w:ascii="Trebuchet MS" w:eastAsia="Times New Roman" w:hAnsi="Trebuchet MS" w:cs="Times New Roman"/>
        </w:rPr>
        <w:t xml:space="preserve">The </w:t>
      </w:r>
      <w:r w:rsidR="003F0864" w:rsidRPr="003F0864">
        <w:rPr>
          <w:rFonts w:ascii="Trebuchet MS" w:eastAsia="Times New Roman" w:hAnsi="Trebuchet MS" w:cs="Times New Roman"/>
          <w:bCs/>
        </w:rPr>
        <w:t>sprinkler tank and pumphouse</w:t>
      </w:r>
      <w:r w:rsidR="003F0864">
        <w:rPr>
          <w:rFonts w:ascii="Trebuchet MS" w:eastAsia="Times New Roman" w:hAnsi="Trebuchet MS" w:cs="Times New Roman"/>
          <w:bCs/>
        </w:rPr>
        <w:t xml:space="preserve"> would be site to the rear of unit 1 building and would not be visible from the A33. The </w:t>
      </w:r>
      <w:r w:rsidR="003F0864" w:rsidRPr="00556684">
        <w:rPr>
          <w:rFonts w:ascii="Trebuchet MS" w:eastAsia="Times New Roman" w:hAnsi="Trebuchet MS" w:cs="Times New Roman"/>
          <w:bCs/>
        </w:rPr>
        <w:t>sprinkler tank and pumphouse</w:t>
      </w:r>
      <w:r w:rsidR="003F0864">
        <w:rPr>
          <w:rFonts w:ascii="Trebuchet MS" w:eastAsia="Times New Roman" w:hAnsi="Trebuchet MS" w:cs="Times New Roman"/>
          <w:bCs/>
        </w:rPr>
        <w:t xml:space="preserve"> is of a small scale and size that would be well incorporated within the built form on the site.  The erection of the</w:t>
      </w:r>
      <w:r w:rsidR="003F0864" w:rsidRPr="003F0864">
        <w:rPr>
          <w:rFonts w:ascii="Trebuchet MS" w:eastAsia="Times New Roman" w:hAnsi="Trebuchet MS" w:cs="Times New Roman"/>
          <w:bCs/>
        </w:rPr>
        <w:t xml:space="preserve"> sprinkler tank and pumphouse</w:t>
      </w:r>
      <w:r w:rsidR="003F0864">
        <w:rPr>
          <w:rFonts w:ascii="Trebuchet MS" w:eastAsia="Times New Roman" w:hAnsi="Trebuchet MS" w:cs="Times New Roman"/>
          <w:bCs/>
        </w:rPr>
        <w:t xml:space="preserve"> would</w:t>
      </w:r>
      <w:r w:rsidR="003F0864" w:rsidRPr="003F0864">
        <w:rPr>
          <w:rFonts w:ascii="Trebuchet MS" w:eastAsia="Times New Roman" w:hAnsi="Trebuchet MS" w:cs="Times New Roman"/>
          <w:bCs/>
        </w:rPr>
        <w:t xml:space="preserve"> ensure compliance with relevant building regulations relative to fire safety</w:t>
      </w:r>
    </w:p>
    <w:p w:rsidR="003F0864" w:rsidRPr="003F0864" w:rsidRDefault="003F0864" w:rsidP="003F0864">
      <w:pPr>
        <w:pStyle w:val="ListParagraph"/>
        <w:spacing w:after="0" w:line="240" w:lineRule="auto"/>
        <w:jc w:val="both"/>
        <w:rPr>
          <w:rFonts w:ascii="Trebuchet MS" w:eastAsia="Times New Roman" w:hAnsi="Trebuchet MS" w:cs="Times New Roman"/>
        </w:rPr>
      </w:pPr>
    </w:p>
    <w:p w:rsidR="003F0864" w:rsidRPr="002C52A1" w:rsidRDefault="003F0864" w:rsidP="003F0864">
      <w:pPr>
        <w:pStyle w:val="ListParagraph"/>
        <w:numPr>
          <w:ilvl w:val="0"/>
          <w:numId w:val="1"/>
        </w:numPr>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The Council’s Natural Environment Officer has assessed the siting of the proposed </w:t>
      </w:r>
      <w:r w:rsidRPr="003F0864">
        <w:rPr>
          <w:rFonts w:ascii="Trebuchet MS" w:eastAsia="Times New Roman" w:hAnsi="Trebuchet MS" w:cs="Times New Roman"/>
          <w:bCs/>
        </w:rPr>
        <w:t>sprinkler tank and pumphouse</w:t>
      </w:r>
      <w:r w:rsidR="00E61580">
        <w:rPr>
          <w:rFonts w:ascii="Trebuchet MS" w:eastAsia="Times New Roman" w:hAnsi="Trebuchet MS" w:cs="Times New Roman"/>
          <w:bCs/>
        </w:rPr>
        <w:t xml:space="preserve"> that is outside </w:t>
      </w:r>
      <w:r w:rsidR="00E61580" w:rsidRPr="00E61580">
        <w:rPr>
          <w:rFonts w:ascii="Trebuchet MS" w:eastAsia="Times New Roman" w:hAnsi="Trebuchet MS" w:cs="Times New Roman"/>
          <w:bCs/>
        </w:rPr>
        <w:t xml:space="preserve">areas allocated for </w:t>
      </w:r>
      <w:r w:rsidR="00B37649" w:rsidRPr="00E61580">
        <w:rPr>
          <w:rFonts w:ascii="Trebuchet MS" w:eastAsia="Times New Roman" w:hAnsi="Trebuchet MS" w:cs="Times New Roman"/>
          <w:bCs/>
        </w:rPr>
        <w:t>landscaping</w:t>
      </w:r>
      <w:r w:rsidR="00B37649">
        <w:rPr>
          <w:rFonts w:ascii="Trebuchet MS" w:eastAsia="Times New Roman" w:hAnsi="Trebuchet MS" w:cs="Times New Roman"/>
          <w:bCs/>
        </w:rPr>
        <w:t>,</w:t>
      </w:r>
      <w:r>
        <w:rPr>
          <w:rFonts w:ascii="Trebuchet MS" w:eastAsia="Times New Roman" w:hAnsi="Trebuchet MS" w:cs="Times New Roman"/>
          <w:bCs/>
        </w:rPr>
        <w:t xml:space="preserve"> and concluded that </w:t>
      </w:r>
      <w:r w:rsidR="00E61580">
        <w:rPr>
          <w:rFonts w:ascii="Trebuchet MS" w:eastAsia="Times New Roman" w:hAnsi="Trebuchet MS" w:cs="Times New Roman"/>
          <w:bCs/>
        </w:rPr>
        <w:t>it is acceptable.</w:t>
      </w:r>
    </w:p>
    <w:p w:rsidR="002C52A1" w:rsidRPr="002C52A1" w:rsidRDefault="002C52A1" w:rsidP="002C52A1">
      <w:pPr>
        <w:pStyle w:val="ListParagraph"/>
        <w:spacing w:after="0" w:line="240" w:lineRule="auto"/>
        <w:jc w:val="both"/>
        <w:rPr>
          <w:rFonts w:ascii="Trebuchet MS" w:eastAsia="Times New Roman" w:hAnsi="Trebuchet MS" w:cs="Times New Roman"/>
        </w:rPr>
      </w:pPr>
    </w:p>
    <w:p w:rsidR="002C52A1" w:rsidRPr="002C52A1" w:rsidRDefault="002C52A1" w:rsidP="002C52A1">
      <w:pPr>
        <w:pStyle w:val="ListParagraph"/>
        <w:spacing w:after="0" w:line="240" w:lineRule="auto"/>
        <w:jc w:val="both"/>
        <w:rPr>
          <w:rFonts w:ascii="Trebuchet MS" w:eastAsia="Times New Roman" w:hAnsi="Trebuchet MS" w:cs="Times New Roman"/>
          <w:u w:val="single"/>
        </w:rPr>
      </w:pPr>
      <w:r w:rsidRPr="002C52A1">
        <w:rPr>
          <w:rFonts w:ascii="Trebuchet MS" w:eastAsia="Times New Roman" w:hAnsi="Trebuchet MS" w:cs="Times New Roman"/>
          <w:u w:val="single"/>
        </w:rPr>
        <w:t>Contamination</w:t>
      </w:r>
    </w:p>
    <w:p w:rsidR="002C52A1" w:rsidRPr="002C52A1" w:rsidRDefault="002C52A1" w:rsidP="002C52A1">
      <w:pPr>
        <w:pStyle w:val="ListParagraph"/>
        <w:numPr>
          <w:ilvl w:val="0"/>
          <w:numId w:val="1"/>
        </w:numPr>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The submitted supporting information highlights that </w:t>
      </w:r>
      <w:r w:rsidRPr="002C52A1">
        <w:rPr>
          <w:rFonts w:ascii="Trebuchet MS" w:eastAsia="Times New Roman" w:hAnsi="Trebuchet MS" w:cs="Times New Roman"/>
        </w:rPr>
        <w:t>the piles required to</w:t>
      </w:r>
      <w:r w:rsidR="00A42923">
        <w:rPr>
          <w:rFonts w:ascii="Trebuchet MS" w:eastAsia="Times New Roman" w:hAnsi="Trebuchet MS" w:cs="Times New Roman"/>
        </w:rPr>
        <w:t xml:space="preserve"> </w:t>
      </w:r>
      <w:r w:rsidRPr="002C52A1">
        <w:rPr>
          <w:rFonts w:ascii="Trebuchet MS" w:eastAsia="Times New Roman" w:hAnsi="Trebuchet MS" w:cs="Times New Roman"/>
        </w:rPr>
        <w:t>support the load of the</w:t>
      </w:r>
      <w:r>
        <w:rPr>
          <w:rFonts w:ascii="Trebuchet MS" w:eastAsia="Times New Roman" w:hAnsi="Trebuchet MS" w:cs="Times New Roman"/>
        </w:rPr>
        <w:t xml:space="preserve"> </w:t>
      </w:r>
      <w:r w:rsidRPr="002C52A1">
        <w:rPr>
          <w:rFonts w:ascii="Trebuchet MS" w:eastAsia="Times New Roman" w:hAnsi="Trebuchet MS" w:cs="Times New Roman"/>
        </w:rPr>
        <w:t>tank / pumphouse will be ‘driven piles’ rather than bored piles which will reduce the</w:t>
      </w:r>
      <w:r>
        <w:rPr>
          <w:rFonts w:ascii="Trebuchet MS" w:eastAsia="Times New Roman" w:hAnsi="Trebuchet MS" w:cs="Times New Roman"/>
        </w:rPr>
        <w:t xml:space="preserve"> </w:t>
      </w:r>
      <w:r w:rsidRPr="002C52A1">
        <w:rPr>
          <w:rFonts w:ascii="Trebuchet MS" w:eastAsia="Times New Roman" w:hAnsi="Trebuchet MS" w:cs="Times New Roman"/>
        </w:rPr>
        <w:t>potential for contam</w:t>
      </w:r>
      <w:r w:rsidR="00A42923">
        <w:rPr>
          <w:rFonts w:ascii="Trebuchet MS" w:eastAsia="Times New Roman" w:hAnsi="Trebuchet MS" w:cs="Times New Roman"/>
        </w:rPr>
        <w:t>inated material being disturbed/</w:t>
      </w:r>
      <w:r w:rsidRPr="002C52A1">
        <w:rPr>
          <w:rFonts w:ascii="Trebuchet MS" w:eastAsia="Times New Roman" w:hAnsi="Trebuchet MS" w:cs="Times New Roman"/>
        </w:rPr>
        <w:t>exposed</w:t>
      </w:r>
      <w:r w:rsidR="00A42923">
        <w:rPr>
          <w:rFonts w:ascii="Trebuchet MS" w:eastAsia="Times New Roman" w:hAnsi="Trebuchet MS" w:cs="Times New Roman"/>
        </w:rPr>
        <w:t xml:space="preserve"> as the site is a former landfill</w:t>
      </w:r>
      <w:r w:rsidRPr="002C52A1">
        <w:rPr>
          <w:rFonts w:ascii="Trebuchet MS" w:eastAsia="Times New Roman" w:hAnsi="Trebuchet MS" w:cs="Times New Roman"/>
        </w:rPr>
        <w:t>.</w:t>
      </w:r>
      <w:r w:rsidR="00A42923">
        <w:rPr>
          <w:rFonts w:ascii="Trebuchet MS" w:eastAsia="Times New Roman" w:hAnsi="Trebuchet MS" w:cs="Times New Roman"/>
        </w:rPr>
        <w:t xml:space="preserve"> </w:t>
      </w:r>
      <w:r w:rsidR="005D50B0">
        <w:rPr>
          <w:rFonts w:ascii="Trebuchet MS" w:eastAsia="Times New Roman" w:hAnsi="Trebuchet MS" w:cs="Times New Roman"/>
        </w:rPr>
        <w:t>The Council’s Environmental Protection officer has assessed the proposal</w:t>
      </w:r>
      <w:r w:rsidR="00EA323F">
        <w:rPr>
          <w:rFonts w:ascii="Trebuchet MS" w:eastAsia="Times New Roman" w:hAnsi="Trebuchet MS" w:cs="Times New Roman"/>
        </w:rPr>
        <w:t xml:space="preserve"> and recommended that prior to granting permission, the applicant must justify </w:t>
      </w:r>
      <w:r w:rsidR="00EA323F" w:rsidRPr="00EA323F">
        <w:rPr>
          <w:rFonts w:ascii="Trebuchet MS" w:eastAsia="Times New Roman" w:hAnsi="Trebuchet MS" w:cs="Times New Roman"/>
          <w:bCs/>
        </w:rPr>
        <w:t>why piling</w:t>
      </w:r>
      <w:r w:rsidR="00A0125D">
        <w:rPr>
          <w:rFonts w:ascii="Trebuchet MS" w:eastAsia="Times New Roman" w:hAnsi="Trebuchet MS" w:cs="Times New Roman"/>
          <w:bCs/>
        </w:rPr>
        <w:t xml:space="preserve"> foundations</w:t>
      </w:r>
      <w:r w:rsidR="00EA323F" w:rsidRPr="00EA323F">
        <w:rPr>
          <w:rFonts w:ascii="Trebuchet MS" w:eastAsia="Times New Roman" w:hAnsi="Trebuchet MS" w:cs="Times New Roman"/>
          <w:bCs/>
        </w:rPr>
        <w:t xml:space="preserve"> is the only option and that driven piles are the best option</w:t>
      </w:r>
      <w:r w:rsidR="00EA323F">
        <w:rPr>
          <w:rFonts w:ascii="Trebuchet MS" w:eastAsia="Times New Roman" w:hAnsi="Trebuchet MS" w:cs="Times New Roman"/>
          <w:bCs/>
        </w:rPr>
        <w:t>.</w:t>
      </w:r>
      <w:r w:rsidR="00EA323F" w:rsidRPr="00EA323F">
        <w:rPr>
          <w:rFonts w:ascii="Trebuchet MS" w:eastAsia="Times New Roman" w:hAnsi="Trebuchet MS" w:cs="Times New Roman"/>
          <w:bCs/>
        </w:rPr>
        <w:t xml:space="preserve"> </w:t>
      </w:r>
      <w:r w:rsidR="00EA323F">
        <w:rPr>
          <w:rFonts w:ascii="Trebuchet MS" w:eastAsia="Times New Roman" w:hAnsi="Trebuchet MS" w:cs="Times New Roman"/>
          <w:bCs/>
        </w:rPr>
        <w:t xml:space="preserve">However, </w:t>
      </w:r>
      <w:r w:rsidR="00A0125D">
        <w:rPr>
          <w:rFonts w:ascii="Trebuchet MS" w:eastAsia="Times New Roman" w:hAnsi="Trebuchet MS" w:cs="Times New Roman"/>
          <w:bCs/>
        </w:rPr>
        <w:t>the permission for the erected units on site was subject to a condition prohibiting the use of piling foundations unless details are submitted and agreed by the local planning authority. Subsequently</w:t>
      </w:r>
      <w:r w:rsidR="005A220B">
        <w:rPr>
          <w:rFonts w:ascii="Trebuchet MS" w:eastAsia="Times New Roman" w:hAnsi="Trebuchet MS" w:cs="Times New Roman"/>
          <w:bCs/>
        </w:rPr>
        <w:t>,</w:t>
      </w:r>
      <w:r w:rsidR="00A0125D">
        <w:rPr>
          <w:rFonts w:ascii="Trebuchet MS" w:eastAsia="Times New Roman" w:hAnsi="Trebuchet MS" w:cs="Times New Roman"/>
          <w:bCs/>
        </w:rPr>
        <w:t xml:space="preserve"> acceptable details of piling foundations were submitted and approved (160298)</w:t>
      </w:r>
      <w:r w:rsidR="008D0742">
        <w:rPr>
          <w:rFonts w:ascii="Trebuchet MS" w:eastAsia="Times New Roman" w:hAnsi="Trebuchet MS" w:cs="Times New Roman"/>
          <w:bCs/>
        </w:rPr>
        <w:t xml:space="preserve">. </w:t>
      </w:r>
      <w:r w:rsidR="008D0742">
        <w:rPr>
          <w:rFonts w:ascii="Trebuchet MS" w:eastAsia="Times New Roman" w:hAnsi="Trebuchet MS" w:cs="Times New Roman"/>
        </w:rPr>
        <w:t>T</w:t>
      </w:r>
      <w:r w:rsidR="005D50B0">
        <w:rPr>
          <w:rFonts w:ascii="Trebuchet MS" w:eastAsia="Times New Roman" w:hAnsi="Trebuchet MS" w:cs="Times New Roman"/>
        </w:rPr>
        <w:t xml:space="preserve">o prevent contamination of the groundwater sources, it </w:t>
      </w:r>
      <w:r w:rsidR="008D0742">
        <w:rPr>
          <w:rFonts w:ascii="Trebuchet MS" w:eastAsia="Times New Roman" w:hAnsi="Trebuchet MS" w:cs="Times New Roman"/>
        </w:rPr>
        <w:t>is</w:t>
      </w:r>
      <w:r w:rsidR="005D50B0">
        <w:rPr>
          <w:rFonts w:ascii="Trebuchet MS" w:eastAsia="Times New Roman" w:hAnsi="Trebuchet MS" w:cs="Times New Roman"/>
        </w:rPr>
        <w:t xml:space="preserve"> </w:t>
      </w:r>
      <w:r w:rsidR="008D0742">
        <w:rPr>
          <w:rFonts w:ascii="Trebuchet MS" w:eastAsia="Times New Roman" w:hAnsi="Trebuchet MS" w:cs="Times New Roman"/>
        </w:rPr>
        <w:t xml:space="preserve">therefore </w:t>
      </w:r>
      <w:r w:rsidR="007A1C0B">
        <w:rPr>
          <w:rFonts w:ascii="Trebuchet MS" w:eastAsia="Times New Roman" w:hAnsi="Trebuchet MS" w:cs="Times New Roman"/>
        </w:rPr>
        <w:t xml:space="preserve">considered </w:t>
      </w:r>
      <w:bookmarkStart w:id="0" w:name="_GoBack"/>
      <w:bookmarkEnd w:id="0"/>
      <w:r w:rsidR="005D50B0">
        <w:rPr>
          <w:rFonts w:ascii="Trebuchet MS" w:eastAsia="Times New Roman" w:hAnsi="Trebuchet MS" w:cs="Times New Roman"/>
        </w:rPr>
        <w:t xml:space="preserve">appropriate to </w:t>
      </w:r>
      <w:r w:rsidR="008D0742">
        <w:rPr>
          <w:rFonts w:ascii="Trebuchet MS" w:eastAsia="Times New Roman" w:hAnsi="Trebuchet MS" w:cs="Times New Roman"/>
        </w:rPr>
        <w:t>impose the same</w:t>
      </w:r>
      <w:r w:rsidR="005D50B0">
        <w:rPr>
          <w:rFonts w:ascii="Trebuchet MS" w:eastAsia="Times New Roman" w:hAnsi="Trebuchet MS" w:cs="Times New Roman"/>
        </w:rPr>
        <w:t xml:space="preserve"> condition </w:t>
      </w:r>
      <w:r w:rsidR="008D0742">
        <w:rPr>
          <w:rFonts w:ascii="Trebuchet MS" w:eastAsia="Times New Roman" w:hAnsi="Trebuchet MS" w:cs="Times New Roman"/>
        </w:rPr>
        <w:t xml:space="preserve">preventing the use of pilling foundations unless details are submitted and approved </w:t>
      </w:r>
      <w:r w:rsidR="005D50B0">
        <w:rPr>
          <w:rFonts w:ascii="Trebuchet MS" w:eastAsia="Times New Roman" w:hAnsi="Trebuchet MS" w:cs="Times New Roman"/>
        </w:rPr>
        <w:t>by the Local planning authority.</w:t>
      </w:r>
    </w:p>
    <w:p w:rsidR="00B37649" w:rsidRPr="00B37649" w:rsidRDefault="00B37649" w:rsidP="00B37649">
      <w:pPr>
        <w:pStyle w:val="ListParagraph"/>
        <w:spacing w:after="0" w:line="240" w:lineRule="auto"/>
        <w:jc w:val="both"/>
        <w:rPr>
          <w:rFonts w:ascii="Trebuchet MS" w:eastAsia="Times New Roman" w:hAnsi="Trebuchet MS" w:cs="Times New Roman"/>
        </w:rPr>
      </w:pPr>
    </w:p>
    <w:p w:rsidR="00B37649" w:rsidRPr="00B37649" w:rsidRDefault="00B37649" w:rsidP="00B37649">
      <w:pPr>
        <w:pStyle w:val="ListParagraph"/>
        <w:spacing w:after="0" w:line="240" w:lineRule="auto"/>
        <w:jc w:val="both"/>
        <w:rPr>
          <w:rFonts w:ascii="Trebuchet MS" w:eastAsia="Times New Roman" w:hAnsi="Trebuchet MS" w:cs="Times New Roman"/>
          <w:u w:val="single"/>
        </w:rPr>
      </w:pPr>
      <w:r w:rsidRPr="00B37649">
        <w:rPr>
          <w:rFonts w:ascii="Trebuchet MS" w:eastAsia="Times New Roman" w:hAnsi="Trebuchet MS" w:cs="Times New Roman"/>
          <w:u w:val="single"/>
        </w:rPr>
        <w:t>Equality Act 2010</w:t>
      </w:r>
    </w:p>
    <w:p w:rsidR="00B37649" w:rsidRPr="00B37649" w:rsidRDefault="00B37649" w:rsidP="00B37649">
      <w:pPr>
        <w:pStyle w:val="ListParagraph"/>
        <w:numPr>
          <w:ilvl w:val="0"/>
          <w:numId w:val="1"/>
        </w:numPr>
        <w:spacing w:after="0" w:line="240" w:lineRule="auto"/>
        <w:jc w:val="both"/>
        <w:rPr>
          <w:rFonts w:ascii="Trebuchet MS" w:eastAsia="Times New Roman" w:hAnsi="Trebuchet MS" w:cs="Times New Roman"/>
        </w:rPr>
      </w:pPr>
      <w:r w:rsidRPr="00B37649">
        <w:rPr>
          <w:rFonts w:ascii="Trebuchet MS" w:eastAsia="Times New Roman" w:hAnsi="Trebuchet MS" w:cs="Times New Roman"/>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w:t>
      </w:r>
      <w:r>
        <w:rPr>
          <w:rFonts w:ascii="Trebuchet MS" w:eastAsia="Times New Roman" w:hAnsi="Trebuchet MS" w:cs="Times New Roman"/>
        </w:rPr>
        <w:t xml:space="preserve">rticular planning application. </w:t>
      </w:r>
      <w:r w:rsidRPr="00B37649">
        <w:rPr>
          <w:rFonts w:ascii="Trebuchet MS" w:eastAsia="Times New Roman" w:hAnsi="Trebuchet MS" w:cs="Times New Roman"/>
        </w:rPr>
        <w:t>Therefore in terms of the key equalities protected characteristics it is considered there would be no significant adverse impacts as a result of the development.</w:t>
      </w:r>
    </w:p>
    <w:p w:rsidR="00556684" w:rsidRPr="00670CB0" w:rsidRDefault="00556684" w:rsidP="00556684">
      <w:pPr>
        <w:spacing w:after="0" w:line="240" w:lineRule="auto"/>
        <w:jc w:val="both"/>
        <w:rPr>
          <w:rFonts w:ascii="Trebuchet MS" w:eastAsia="Times New Roman" w:hAnsi="Trebuchet MS" w:cs="Times New Roman"/>
        </w:rPr>
      </w:pPr>
    </w:p>
    <w:p w:rsidR="00556684" w:rsidRPr="003B3E67" w:rsidRDefault="00556684" w:rsidP="00556684">
      <w:pPr>
        <w:pStyle w:val="ListParagraph"/>
        <w:keepNext/>
        <w:numPr>
          <w:ilvl w:val="0"/>
          <w:numId w:val="1"/>
        </w:numPr>
        <w:spacing w:after="0" w:line="240" w:lineRule="auto"/>
        <w:jc w:val="both"/>
        <w:outlineLvl w:val="2"/>
        <w:rPr>
          <w:rFonts w:ascii="Trebuchet MS" w:eastAsia="Arial Unicode MS" w:hAnsi="Trebuchet MS" w:cs="Arial Unicode MS"/>
          <w:b/>
          <w:bCs/>
        </w:rPr>
      </w:pPr>
      <w:r w:rsidRPr="003B3E67">
        <w:rPr>
          <w:rFonts w:ascii="Trebuchet MS" w:eastAsia="Arial Unicode MS" w:hAnsi="Trebuchet MS" w:cs="Arial Unicode MS"/>
          <w:b/>
          <w:bCs/>
        </w:rPr>
        <w:t>RECOMMENDATION</w:t>
      </w:r>
    </w:p>
    <w:p w:rsidR="00556684" w:rsidRDefault="00556684" w:rsidP="00556684">
      <w:pPr>
        <w:pStyle w:val="ListParagraph"/>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GRANT </w:t>
      </w:r>
      <w:r w:rsidR="003F0864">
        <w:rPr>
          <w:rFonts w:ascii="Trebuchet MS" w:eastAsia="Times New Roman" w:hAnsi="Trebuchet MS" w:cs="Times New Roman"/>
        </w:rPr>
        <w:t>permission</w:t>
      </w:r>
    </w:p>
    <w:sectPr w:rsidR="00556684" w:rsidSect="007B2E84">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B92" w:rsidRDefault="00BB3B92" w:rsidP="00BB3B92">
      <w:pPr>
        <w:spacing w:after="0" w:line="240" w:lineRule="auto"/>
      </w:pPr>
      <w:r>
        <w:separator/>
      </w:r>
    </w:p>
  </w:endnote>
  <w:endnote w:type="continuationSeparator" w:id="0">
    <w:p w:rsidR="00BB3B92" w:rsidRDefault="00BB3B92" w:rsidP="00BB3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B92" w:rsidRDefault="00BB3B9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B92" w:rsidRDefault="00BB3B9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B92" w:rsidRDefault="00BB3B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B92" w:rsidRDefault="00BB3B92" w:rsidP="00BB3B92">
      <w:pPr>
        <w:spacing w:after="0" w:line="240" w:lineRule="auto"/>
      </w:pPr>
      <w:r>
        <w:separator/>
      </w:r>
    </w:p>
  </w:footnote>
  <w:footnote w:type="continuationSeparator" w:id="0">
    <w:p w:rsidR="00BB3B92" w:rsidRDefault="00BB3B92" w:rsidP="00BB3B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B92" w:rsidRDefault="00BB3B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B92" w:rsidRDefault="00BB3B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B92" w:rsidRDefault="00BB3B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23415"/>
    <w:multiLevelType w:val="hybridMultilevel"/>
    <w:tmpl w:val="0A768E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4AD3E9F"/>
    <w:multiLevelType w:val="hybridMultilevel"/>
    <w:tmpl w:val="194CFAC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E727EAB"/>
    <w:multiLevelType w:val="hybridMultilevel"/>
    <w:tmpl w:val="78FA74E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56684"/>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2A1"/>
    <w:rsid w:val="002C5795"/>
    <w:rsid w:val="00332E8D"/>
    <w:rsid w:val="00365FB2"/>
    <w:rsid w:val="00385A31"/>
    <w:rsid w:val="003F0864"/>
    <w:rsid w:val="004120AE"/>
    <w:rsid w:val="00412340"/>
    <w:rsid w:val="00461297"/>
    <w:rsid w:val="004C22BD"/>
    <w:rsid w:val="004E6A00"/>
    <w:rsid w:val="00556684"/>
    <w:rsid w:val="00566ACD"/>
    <w:rsid w:val="005A220B"/>
    <w:rsid w:val="005A37BB"/>
    <w:rsid w:val="005D02BC"/>
    <w:rsid w:val="005D50B0"/>
    <w:rsid w:val="005E5993"/>
    <w:rsid w:val="00626560"/>
    <w:rsid w:val="0066350F"/>
    <w:rsid w:val="006930C7"/>
    <w:rsid w:val="006B5F01"/>
    <w:rsid w:val="006C3851"/>
    <w:rsid w:val="006F7C42"/>
    <w:rsid w:val="00727300"/>
    <w:rsid w:val="00743AB3"/>
    <w:rsid w:val="007474BB"/>
    <w:rsid w:val="00766580"/>
    <w:rsid w:val="0078731C"/>
    <w:rsid w:val="00796896"/>
    <w:rsid w:val="007A0492"/>
    <w:rsid w:val="007A1C0B"/>
    <w:rsid w:val="007A3440"/>
    <w:rsid w:val="007A4C6C"/>
    <w:rsid w:val="007F0A07"/>
    <w:rsid w:val="00841F3E"/>
    <w:rsid w:val="008458CB"/>
    <w:rsid w:val="00853517"/>
    <w:rsid w:val="0087559D"/>
    <w:rsid w:val="00890D15"/>
    <w:rsid w:val="008968E9"/>
    <w:rsid w:val="008B075A"/>
    <w:rsid w:val="008D0742"/>
    <w:rsid w:val="00964559"/>
    <w:rsid w:val="009767EC"/>
    <w:rsid w:val="009A2081"/>
    <w:rsid w:val="009F38BA"/>
    <w:rsid w:val="00A0125D"/>
    <w:rsid w:val="00A42923"/>
    <w:rsid w:val="00A97BCF"/>
    <w:rsid w:val="00AB212D"/>
    <w:rsid w:val="00AC06FD"/>
    <w:rsid w:val="00B37649"/>
    <w:rsid w:val="00B46FAE"/>
    <w:rsid w:val="00B61673"/>
    <w:rsid w:val="00B7269A"/>
    <w:rsid w:val="00B904BC"/>
    <w:rsid w:val="00B91CCE"/>
    <w:rsid w:val="00BB3B92"/>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1580"/>
    <w:rsid w:val="00E65A17"/>
    <w:rsid w:val="00E679DD"/>
    <w:rsid w:val="00EA323F"/>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6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6684"/>
    <w:pPr>
      <w:ind w:left="720"/>
      <w:contextualSpacing/>
    </w:pPr>
  </w:style>
  <w:style w:type="paragraph" w:styleId="Header">
    <w:name w:val="header"/>
    <w:basedOn w:val="Normal"/>
    <w:link w:val="HeaderChar"/>
    <w:uiPriority w:val="99"/>
    <w:unhideWhenUsed/>
    <w:rsid w:val="00BB3B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3B92"/>
  </w:style>
  <w:style w:type="paragraph" w:styleId="Footer">
    <w:name w:val="footer"/>
    <w:basedOn w:val="Normal"/>
    <w:link w:val="FooterChar"/>
    <w:uiPriority w:val="99"/>
    <w:unhideWhenUsed/>
    <w:rsid w:val="00BB3B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3B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C7CE0B7D</Template>
  <TotalTime>178</TotalTime>
  <Pages>2</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7</cp:revision>
  <dcterms:created xsi:type="dcterms:W3CDTF">2017-09-14T09:23:00Z</dcterms:created>
  <dcterms:modified xsi:type="dcterms:W3CDTF">2017-09-18T12:11:00Z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2017-09-14T11:00:36Z</vt:filetime>
  </property>
</Properties>
</file>