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BC8" w:rsidRDefault="006D2BC8" w:rsidP="006D2BC8">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009F7475">
        <w:rPr>
          <w:rFonts w:ascii="Trebuchet MS" w:hAnsi="Trebuchet MS"/>
          <w:b/>
          <w:color w:val="000000" w:themeColor="text1"/>
          <w:sz w:val="24"/>
          <w:szCs w:val="24"/>
        </w:rPr>
        <w:t xml:space="preserve"> </w:t>
      </w:r>
      <w:r w:rsidR="009F7475" w:rsidRPr="009F7475">
        <w:rPr>
          <w:rFonts w:ascii="Trebuchet MS" w:hAnsi="Trebuchet MS"/>
          <w:color w:val="000000" w:themeColor="text1"/>
          <w:sz w:val="24"/>
          <w:szCs w:val="24"/>
        </w:rPr>
        <w:t>04/01/2018</w:t>
      </w:r>
    </w:p>
    <w:p w:rsidR="006D2BC8" w:rsidRPr="005D4473"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b/>
      </w: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sidR="009F7475" w:rsidRPr="009F7475">
        <w:rPr>
          <w:rFonts w:ascii="Trebuchet MS" w:hAnsi="Trebuchet MS"/>
          <w:color w:val="000000" w:themeColor="text1"/>
          <w:sz w:val="24"/>
          <w:szCs w:val="24"/>
        </w:rPr>
        <w:t>171984/HOU</w:t>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9F7475">
        <w:rPr>
          <w:rFonts w:ascii="Trebuchet MS" w:hAnsi="Trebuchet MS"/>
          <w:color w:val="000000" w:themeColor="text1"/>
          <w:sz w:val="24"/>
          <w:szCs w:val="24"/>
        </w:rPr>
        <w:t>2 Copse End</w:t>
      </w:r>
    </w:p>
    <w:p w:rsidR="006D2BC8" w:rsidRPr="008A7D59" w:rsidRDefault="006D2BC8" w:rsidP="006D2BC8">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9F7475" w:rsidRPr="009F7475">
        <w:rPr>
          <w:rFonts w:ascii="Trebuchet MS" w:hAnsi="Trebuchet MS"/>
          <w:color w:val="000000" w:themeColor="text1"/>
          <w:sz w:val="24"/>
          <w:szCs w:val="24"/>
        </w:rPr>
        <w:t>Conversion of garage to a family room</w:t>
      </w: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6D204B">
        <w:rPr>
          <w:rFonts w:ascii="Trebuchet MS" w:hAnsi="Trebuchet MS"/>
          <w:color w:val="000000" w:themeColor="text1"/>
          <w:sz w:val="24"/>
          <w:szCs w:val="24"/>
        </w:rPr>
        <w:t>H</w:t>
      </w:r>
      <w:r>
        <w:rPr>
          <w:rFonts w:ascii="Trebuchet MS" w:hAnsi="Trebuchet MS"/>
          <w:color w:val="000000" w:themeColor="text1"/>
          <w:sz w:val="24"/>
          <w:szCs w:val="24"/>
        </w:rPr>
        <w:t xml:space="preserve">eather </w:t>
      </w:r>
      <w:r w:rsidRPr="006D204B">
        <w:rPr>
          <w:rFonts w:ascii="Trebuchet MS" w:hAnsi="Trebuchet MS"/>
          <w:color w:val="000000" w:themeColor="text1"/>
          <w:sz w:val="24"/>
          <w:szCs w:val="24"/>
        </w:rPr>
        <w:t>B</w:t>
      </w:r>
      <w:r>
        <w:rPr>
          <w:rFonts w:ascii="Trebuchet MS" w:hAnsi="Trebuchet MS"/>
          <w:color w:val="000000" w:themeColor="text1"/>
          <w:sz w:val="24"/>
          <w:szCs w:val="24"/>
        </w:rPr>
        <w:t>anks</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6D2BC8" w:rsidRDefault="006D2BC8" w:rsidP="006D2BC8">
      <w:pPr>
        <w:rPr>
          <w:rFonts w:ascii="Trebuchet MS" w:hAnsi="Trebuchet MS"/>
          <w:sz w:val="24"/>
          <w:szCs w:val="24"/>
        </w:rPr>
      </w:pPr>
      <w:r w:rsidRPr="0037675E">
        <w:rPr>
          <w:rFonts w:ascii="Trebuchet MS" w:hAnsi="Trebuchet MS"/>
          <w:sz w:val="24"/>
          <w:szCs w:val="24"/>
        </w:rPr>
        <w:t xml:space="preserve">The application relates </w:t>
      </w:r>
      <w:r w:rsidR="00827A89" w:rsidRPr="0037675E">
        <w:rPr>
          <w:rFonts w:ascii="Trebuchet MS" w:hAnsi="Trebuchet MS"/>
          <w:sz w:val="24"/>
          <w:szCs w:val="24"/>
        </w:rPr>
        <w:t xml:space="preserve">to </w:t>
      </w:r>
      <w:r w:rsidR="0037675E" w:rsidRPr="0037675E">
        <w:rPr>
          <w:rFonts w:ascii="Trebuchet MS" w:hAnsi="Trebuchet MS"/>
          <w:sz w:val="24"/>
          <w:szCs w:val="24"/>
        </w:rPr>
        <w:t>two storey, detached property which forms part of the modern Copse End development</w:t>
      </w:r>
      <w:r w:rsidR="0037675E">
        <w:rPr>
          <w:rFonts w:ascii="Trebuchet MS" w:hAnsi="Trebuchet MS"/>
          <w:sz w:val="24"/>
          <w:szCs w:val="24"/>
        </w:rPr>
        <w:t>, granted under permission 06/00524/FUL. The property has a stepped front façade with the element containing the existing integral garage forming the most subservient and set back element, with low eaves and a dormer to the front for the first floor accommodation. The property has driveway parking to the front of this element for one vehicle.</w:t>
      </w:r>
    </w:p>
    <w:p w:rsidR="006D2BC8" w:rsidRPr="00055939" w:rsidRDefault="006D2BC8" w:rsidP="006D2BC8">
      <w:pPr>
        <w:rPr>
          <w:rFonts w:ascii="Trebuchet MS" w:eastAsia="Times New Roman" w:hAnsi="Trebuchet MS"/>
          <w:color w:val="000000" w:themeColor="text1"/>
          <w:sz w:val="24"/>
          <w:szCs w:val="24"/>
          <w:lang w:val="en-US" w:eastAsia="en-US"/>
        </w:rPr>
      </w:pPr>
    </w:p>
    <w:p w:rsidR="006D2BC8" w:rsidRPr="005D4473"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6D2BC8" w:rsidRPr="009F7475" w:rsidRDefault="006D2BC8" w:rsidP="006D2BC8">
      <w:pPr>
        <w:rPr>
          <w:rFonts w:ascii="Trebuchet MS" w:hAnsi="Trebuchet MS"/>
          <w:color w:val="000000" w:themeColor="text1"/>
          <w:sz w:val="24"/>
          <w:szCs w:val="24"/>
        </w:rPr>
      </w:pPr>
      <w:r w:rsidRPr="00041CD3">
        <w:rPr>
          <w:rFonts w:ascii="Trebuchet MS" w:hAnsi="Trebuchet MS"/>
          <w:color w:val="000000" w:themeColor="text1"/>
          <w:sz w:val="24"/>
          <w:szCs w:val="24"/>
        </w:rPr>
        <w:t xml:space="preserve">The application is </w:t>
      </w:r>
      <w:r>
        <w:rPr>
          <w:rFonts w:ascii="Trebuchet MS" w:hAnsi="Trebuchet MS"/>
          <w:color w:val="000000" w:themeColor="text1"/>
          <w:sz w:val="24"/>
          <w:szCs w:val="24"/>
        </w:rPr>
        <w:t xml:space="preserve">for </w:t>
      </w:r>
      <w:r w:rsidR="009F7475" w:rsidRPr="009F7475">
        <w:rPr>
          <w:rFonts w:ascii="Trebuchet MS" w:hAnsi="Trebuchet MS"/>
          <w:color w:val="000000" w:themeColor="text1"/>
          <w:sz w:val="24"/>
          <w:szCs w:val="24"/>
        </w:rPr>
        <w:t>t</w:t>
      </w:r>
      <w:r w:rsidRPr="009F7475">
        <w:rPr>
          <w:rFonts w:ascii="Trebuchet MS" w:hAnsi="Trebuchet MS"/>
          <w:color w:val="000000" w:themeColor="text1"/>
          <w:sz w:val="24"/>
          <w:szCs w:val="24"/>
        </w:rPr>
        <w:t xml:space="preserve">he conversion of the </w:t>
      </w:r>
      <w:r w:rsidR="009F7475" w:rsidRPr="009F7475">
        <w:rPr>
          <w:rFonts w:ascii="Trebuchet MS" w:hAnsi="Trebuchet MS"/>
          <w:color w:val="000000" w:themeColor="text1"/>
          <w:sz w:val="24"/>
          <w:szCs w:val="24"/>
        </w:rPr>
        <w:t xml:space="preserve">existing </w:t>
      </w:r>
      <w:r w:rsidRPr="009F7475">
        <w:rPr>
          <w:rFonts w:ascii="Trebuchet MS" w:hAnsi="Trebuchet MS"/>
          <w:color w:val="000000" w:themeColor="text1"/>
          <w:sz w:val="24"/>
          <w:szCs w:val="24"/>
        </w:rPr>
        <w:t xml:space="preserve">garage </w:t>
      </w:r>
      <w:r w:rsidR="009F7475" w:rsidRPr="009F7475">
        <w:rPr>
          <w:rFonts w:ascii="Trebuchet MS" w:hAnsi="Trebuchet MS"/>
          <w:color w:val="000000" w:themeColor="text1"/>
          <w:sz w:val="24"/>
          <w:szCs w:val="24"/>
        </w:rPr>
        <w:t>in</w:t>
      </w:r>
      <w:r w:rsidRPr="009F7475">
        <w:rPr>
          <w:rFonts w:ascii="Trebuchet MS" w:hAnsi="Trebuchet MS"/>
          <w:color w:val="000000" w:themeColor="text1"/>
          <w:sz w:val="24"/>
          <w:szCs w:val="24"/>
        </w:rPr>
        <w:t xml:space="preserve">to a habitable room </w:t>
      </w:r>
      <w:r w:rsidR="009F7475" w:rsidRPr="009F7475">
        <w:rPr>
          <w:rFonts w:ascii="Trebuchet MS" w:hAnsi="Trebuchet MS"/>
          <w:color w:val="000000" w:themeColor="text1"/>
          <w:sz w:val="24"/>
          <w:szCs w:val="24"/>
        </w:rPr>
        <w:t xml:space="preserve">to be used as a family room. The conversion </w:t>
      </w:r>
      <w:r w:rsidRPr="009F7475">
        <w:rPr>
          <w:rFonts w:ascii="Trebuchet MS" w:hAnsi="Trebuchet MS"/>
          <w:color w:val="000000" w:themeColor="text1"/>
          <w:sz w:val="24"/>
          <w:szCs w:val="24"/>
        </w:rPr>
        <w:t xml:space="preserve">will involve the removal of the garage door to be replaced with brick work to match the existing property and a </w:t>
      </w:r>
      <w:r w:rsidR="009F7475" w:rsidRPr="009F7475">
        <w:rPr>
          <w:rFonts w:ascii="Trebuchet MS" w:hAnsi="Trebuchet MS"/>
          <w:color w:val="000000" w:themeColor="text1"/>
          <w:sz w:val="24"/>
          <w:szCs w:val="24"/>
        </w:rPr>
        <w:t>1.75</w:t>
      </w:r>
      <w:r w:rsidRPr="009F7475">
        <w:rPr>
          <w:rFonts w:ascii="Trebuchet MS" w:hAnsi="Trebuchet MS"/>
          <w:color w:val="000000" w:themeColor="text1"/>
          <w:sz w:val="24"/>
          <w:szCs w:val="24"/>
        </w:rPr>
        <w:t xml:space="preserve">m </w:t>
      </w:r>
      <w:r w:rsidR="009F7475" w:rsidRPr="009F7475">
        <w:rPr>
          <w:rFonts w:ascii="Trebuchet MS" w:hAnsi="Trebuchet MS"/>
          <w:color w:val="000000" w:themeColor="text1"/>
          <w:sz w:val="24"/>
          <w:szCs w:val="24"/>
        </w:rPr>
        <w:t xml:space="preserve">wide </w:t>
      </w:r>
      <w:r w:rsidRPr="009F7475">
        <w:rPr>
          <w:rFonts w:ascii="Trebuchet MS" w:hAnsi="Trebuchet MS"/>
          <w:color w:val="000000" w:themeColor="text1"/>
          <w:sz w:val="24"/>
          <w:szCs w:val="24"/>
        </w:rPr>
        <w:t>window in a style to match the existing windows.</w:t>
      </w:r>
    </w:p>
    <w:p w:rsidR="006D2BC8" w:rsidRPr="006D2BC8" w:rsidRDefault="006D2BC8" w:rsidP="006D2BC8">
      <w:pPr>
        <w:rPr>
          <w:rFonts w:ascii="Trebuchet MS" w:hAnsi="Trebuchet MS"/>
          <w:color w:val="000000" w:themeColor="text1"/>
          <w:sz w:val="24"/>
          <w:szCs w:val="24"/>
          <w:highlight w:val="yellow"/>
        </w:rPr>
      </w:pPr>
    </w:p>
    <w:p w:rsidR="006D2BC8" w:rsidRDefault="006D2BC8" w:rsidP="006D2BC8">
      <w:pPr>
        <w:rPr>
          <w:rFonts w:ascii="Trebuchet MS" w:hAnsi="Trebuchet MS"/>
          <w:color w:val="000000" w:themeColor="text1"/>
          <w:sz w:val="24"/>
          <w:szCs w:val="24"/>
        </w:rPr>
      </w:pPr>
      <w:r w:rsidRPr="009F7475">
        <w:rPr>
          <w:rFonts w:ascii="Trebuchet MS" w:hAnsi="Trebuchet MS"/>
          <w:color w:val="000000" w:themeColor="text1"/>
          <w:sz w:val="24"/>
          <w:szCs w:val="24"/>
        </w:rPr>
        <w:t xml:space="preserve">The area to the front of the property </w:t>
      </w:r>
      <w:r w:rsidR="009F7475" w:rsidRPr="009F7475">
        <w:rPr>
          <w:rFonts w:ascii="Trebuchet MS" w:hAnsi="Trebuchet MS"/>
          <w:color w:val="000000" w:themeColor="text1"/>
          <w:sz w:val="24"/>
          <w:szCs w:val="24"/>
        </w:rPr>
        <w:t xml:space="preserve">that </w:t>
      </w:r>
      <w:r w:rsidRPr="009F7475">
        <w:rPr>
          <w:rFonts w:ascii="Trebuchet MS" w:hAnsi="Trebuchet MS"/>
          <w:color w:val="000000" w:themeColor="text1"/>
          <w:sz w:val="24"/>
          <w:szCs w:val="24"/>
        </w:rPr>
        <w:t>is</w:t>
      </w:r>
      <w:r w:rsidR="009F7475" w:rsidRPr="009F7475">
        <w:rPr>
          <w:rFonts w:ascii="Trebuchet MS" w:hAnsi="Trebuchet MS"/>
          <w:color w:val="000000" w:themeColor="text1"/>
          <w:sz w:val="24"/>
          <w:szCs w:val="24"/>
        </w:rPr>
        <w:t xml:space="preserve"> currently</w:t>
      </w:r>
      <w:r w:rsidRPr="009F7475">
        <w:rPr>
          <w:rFonts w:ascii="Trebuchet MS" w:hAnsi="Trebuchet MS"/>
          <w:color w:val="000000" w:themeColor="text1"/>
          <w:sz w:val="24"/>
          <w:szCs w:val="24"/>
        </w:rPr>
        <w:t xml:space="preserve"> hard standing is to be </w:t>
      </w:r>
      <w:r w:rsidR="009F7475" w:rsidRPr="009F7475">
        <w:rPr>
          <w:rFonts w:ascii="Trebuchet MS" w:hAnsi="Trebuchet MS"/>
          <w:color w:val="000000" w:themeColor="text1"/>
          <w:sz w:val="24"/>
          <w:szCs w:val="24"/>
        </w:rPr>
        <w:t>widened to allow parking for two vehicles.</w:t>
      </w:r>
      <w:r w:rsidRPr="009F7475">
        <w:rPr>
          <w:rFonts w:ascii="Trebuchet MS" w:hAnsi="Trebuchet MS"/>
          <w:color w:val="000000" w:themeColor="text1"/>
          <w:sz w:val="24"/>
          <w:szCs w:val="24"/>
        </w:rPr>
        <w:t xml:space="preserve"> It is proposed that the hard standing </w:t>
      </w:r>
      <w:r w:rsidR="009F7475" w:rsidRPr="009F7475">
        <w:rPr>
          <w:rFonts w:ascii="Trebuchet MS" w:hAnsi="Trebuchet MS"/>
          <w:color w:val="000000" w:themeColor="text1"/>
          <w:sz w:val="24"/>
          <w:szCs w:val="24"/>
        </w:rPr>
        <w:t>will be widened from 3m to approx. 6.5m, which will still retain some of the area to the front of the property as soft landscaping.</w:t>
      </w:r>
    </w:p>
    <w:p w:rsidR="006D2BC8" w:rsidRDefault="006D2BC8" w:rsidP="006D2BC8">
      <w:pPr>
        <w:rPr>
          <w:rFonts w:ascii="Trebuchet MS" w:hAnsi="Trebuchet MS"/>
          <w:color w:val="000000" w:themeColor="text1"/>
          <w:sz w:val="24"/>
          <w:szCs w:val="24"/>
        </w:rPr>
      </w:pPr>
    </w:p>
    <w:p w:rsidR="006D2BC8" w:rsidRPr="005D4473" w:rsidRDefault="006D2BC8" w:rsidP="006D2BC8">
      <w:pPr>
        <w:rPr>
          <w:rFonts w:ascii="Trebuchet MS" w:hAnsi="Trebuchet MS"/>
          <w:color w:val="000000" w:themeColor="text1"/>
          <w:sz w:val="24"/>
          <w:szCs w:val="24"/>
        </w:rPr>
      </w:pPr>
      <w:r w:rsidRPr="005D4473">
        <w:rPr>
          <w:rFonts w:ascii="Trebuchet MS" w:hAnsi="Trebuchet MS"/>
          <w:color w:val="000000" w:themeColor="text1"/>
          <w:sz w:val="24"/>
          <w:szCs w:val="24"/>
        </w:rPr>
        <w:t xml:space="preserve">The materials </w:t>
      </w:r>
      <w:r>
        <w:rPr>
          <w:rFonts w:ascii="Trebuchet MS" w:hAnsi="Trebuchet MS"/>
          <w:color w:val="000000" w:themeColor="text1"/>
          <w:sz w:val="24"/>
          <w:szCs w:val="24"/>
        </w:rPr>
        <w:t xml:space="preserve">to be used in the above works </w:t>
      </w:r>
      <w:r w:rsidRPr="005D4473">
        <w:rPr>
          <w:rFonts w:ascii="Trebuchet MS" w:hAnsi="Trebuchet MS"/>
          <w:color w:val="000000" w:themeColor="text1"/>
          <w:sz w:val="24"/>
          <w:szCs w:val="24"/>
        </w:rPr>
        <w:t>will</w:t>
      </w:r>
      <w:r>
        <w:rPr>
          <w:rFonts w:ascii="Trebuchet MS" w:hAnsi="Trebuchet MS"/>
          <w:color w:val="000000" w:themeColor="text1"/>
          <w:sz w:val="24"/>
          <w:szCs w:val="24"/>
        </w:rPr>
        <w:t xml:space="preserve"> be selected to match those of the existing property.</w:t>
      </w:r>
    </w:p>
    <w:p w:rsidR="006D2BC8" w:rsidRPr="005D4473" w:rsidRDefault="006D2BC8" w:rsidP="006D2BC8">
      <w:pPr>
        <w:rPr>
          <w:rFonts w:ascii="Trebuchet MS" w:hAnsi="Trebuchet MS"/>
          <w:color w:val="000000" w:themeColor="text1"/>
          <w:sz w:val="24"/>
          <w:szCs w:val="24"/>
        </w:rPr>
      </w:pPr>
    </w:p>
    <w:p w:rsidR="006D2BC8" w:rsidRPr="005D4473"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6D2BC8"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sidR="009F7475">
        <w:rPr>
          <w:rFonts w:ascii="Trebuchet MS" w:hAnsi="Trebuchet MS"/>
          <w:color w:val="000000" w:themeColor="text1"/>
          <w:sz w:val="24"/>
          <w:szCs w:val="24"/>
        </w:rPr>
        <w:t>8</w:t>
      </w:r>
      <w:r w:rsidR="009F7475" w:rsidRPr="009F7475">
        <w:rPr>
          <w:rFonts w:ascii="Trebuchet MS" w:hAnsi="Trebuchet MS"/>
          <w:color w:val="000000" w:themeColor="text1"/>
          <w:sz w:val="24"/>
          <w:szCs w:val="24"/>
          <w:vertAlign w:val="superscript"/>
        </w:rPr>
        <w:t>th</w:t>
      </w:r>
      <w:r w:rsidR="009F7475">
        <w:rPr>
          <w:rFonts w:ascii="Trebuchet MS" w:hAnsi="Trebuchet MS"/>
          <w:color w:val="000000" w:themeColor="text1"/>
          <w:sz w:val="24"/>
          <w:szCs w:val="24"/>
        </w:rPr>
        <w:t xml:space="preserve"> November 2018:</w:t>
      </w:r>
    </w:p>
    <w:p w:rsidR="009F7475" w:rsidRDefault="009F7475" w:rsidP="006D2BC8">
      <w:pPr>
        <w:pStyle w:val="PlainText"/>
        <w:rPr>
          <w:rFonts w:ascii="Trebuchet MS" w:hAnsi="Trebuchet MS"/>
          <w:color w:val="000000" w:themeColor="text1"/>
          <w:sz w:val="24"/>
          <w:szCs w:val="24"/>
        </w:rPr>
      </w:pPr>
      <w:r>
        <w:rPr>
          <w:rFonts w:ascii="Trebuchet MS" w:hAnsi="Trebuchet MS"/>
          <w:color w:val="000000" w:themeColor="text1"/>
          <w:sz w:val="24"/>
          <w:szCs w:val="24"/>
        </w:rPr>
        <w:t>Drawing No: DN67/201 – Site and Location Plan</w:t>
      </w:r>
    </w:p>
    <w:p w:rsidR="009F7475" w:rsidRDefault="009F7475" w:rsidP="006D2BC8">
      <w:pPr>
        <w:pStyle w:val="PlainText"/>
        <w:rPr>
          <w:rFonts w:ascii="Trebuchet MS" w:hAnsi="Trebuchet MS"/>
          <w:color w:val="000000" w:themeColor="text1"/>
          <w:sz w:val="24"/>
          <w:szCs w:val="24"/>
        </w:rPr>
      </w:pPr>
      <w:r>
        <w:rPr>
          <w:rFonts w:ascii="Trebuchet MS" w:hAnsi="Trebuchet MS"/>
          <w:color w:val="000000" w:themeColor="text1"/>
          <w:sz w:val="24"/>
          <w:szCs w:val="24"/>
        </w:rPr>
        <w:t>Drawing No: DN67/100 – Existing Dwelling</w:t>
      </w:r>
    </w:p>
    <w:p w:rsidR="009F7475" w:rsidRDefault="009F7475" w:rsidP="006D2BC8">
      <w:pPr>
        <w:pStyle w:val="PlainText"/>
        <w:rPr>
          <w:rFonts w:ascii="Trebuchet MS" w:hAnsi="Trebuchet MS"/>
          <w:color w:val="000000" w:themeColor="text1"/>
          <w:sz w:val="24"/>
          <w:szCs w:val="24"/>
        </w:rPr>
      </w:pPr>
      <w:r>
        <w:rPr>
          <w:rFonts w:ascii="Trebuchet MS" w:hAnsi="Trebuchet MS"/>
          <w:color w:val="000000" w:themeColor="text1"/>
          <w:sz w:val="24"/>
          <w:szCs w:val="24"/>
        </w:rPr>
        <w:t>Drawing No: DN67/200 – Proposed Garage Conversion</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6D2BC8" w:rsidRDefault="009F7475" w:rsidP="006D2BC8">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06/00524/FUL - </w:t>
      </w:r>
      <w:r w:rsidRPr="009F7475">
        <w:rPr>
          <w:rFonts w:ascii="Trebuchet MS" w:hAnsi="Trebuchet MS"/>
          <w:color w:val="000000" w:themeColor="text1"/>
          <w:sz w:val="24"/>
          <w:szCs w:val="24"/>
        </w:rPr>
        <w:t>Demolition of 9 Copse Avenue and the erection of 4 dwellings</w:t>
      </w:r>
      <w:r>
        <w:rPr>
          <w:rFonts w:ascii="Trebuchet MS" w:hAnsi="Trebuchet MS"/>
          <w:color w:val="000000" w:themeColor="text1"/>
          <w:sz w:val="24"/>
          <w:szCs w:val="24"/>
        </w:rPr>
        <w:t>. Permitted 13/09/2006</w:t>
      </w:r>
    </w:p>
    <w:p w:rsidR="009F7475" w:rsidRPr="005D4473" w:rsidRDefault="009F7475" w:rsidP="009F747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04/00040/OUT - </w:t>
      </w:r>
      <w:r w:rsidRPr="009F7475">
        <w:rPr>
          <w:rFonts w:ascii="Trebuchet MS" w:hAnsi="Trebuchet MS"/>
          <w:color w:val="000000" w:themeColor="text1"/>
          <w:sz w:val="24"/>
          <w:szCs w:val="24"/>
        </w:rPr>
        <w:t>Erection of 5 no detached dwellings following demolition of existing dwelling</w:t>
      </w:r>
      <w:r>
        <w:rPr>
          <w:rFonts w:ascii="Trebuchet MS" w:hAnsi="Trebuchet MS"/>
          <w:color w:val="000000" w:themeColor="text1"/>
          <w:sz w:val="24"/>
          <w:szCs w:val="24"/>
        </w:rPr>
        <w:t>. Refused 31/03/2004. Appeal dismissed 31/01/2005</w:t>
      </w:r>
    </w:p>
    <w:p w:rsidR="009F7475" w:rsidRDefault="009F7475" w:rsidP="006D2BC8">
      <w:pPr>
        <w:pStyle w:val="PlainText"/>
        <w:rPr>
          <w:rFonts w:ascii="Trebuchet MS" w:hAnsi="Trebuchet MS"/>
          <w:b/>
          <w:color w:val="000000" w:themeColor="text1"/>
          <w:sz w:val="24"/>
          <w:szCs w:val="24"/>
        </w:rPr>
      </w:pPr>
    </w:p>
    <w:p w:rsidR="006D2BC8" w:rsidRPr="005D4473"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5F0E57" w:rsidRPr="005F0E57" w:rsidRDefault="006D2BC8" w:rsidP="005F0E57">
      <w:pPr>
        <w:rPr>
          <w:rFonts w:ascii="Trebuchet MS" w:eastAsia="Times New Roman" w:hAnsi="Trebuchet MS" w:cs="Trebuchet MS"/>
          <w:sz w:val="24"/>
          <w:szCs w:val="24"/>
          <w:lang w:eastAsia="en-US"/>
        </w:rPr>
      </w:pPr>
      <w:r w:rsidRPr="005F0E57">
        <w:rPr>
          <w:rFonts w:ascii="Trebuchet MS" w:hAnsi="Trebuchet MS"/>
          <w:color w:val="000000" w:themeColor="text1"/>
          <w:sz w:val="24"/>
          <w:szCs w:val="24"/>
        </w:rPr>
        <w:t xml:space="preserve">RBC Transport Strategy has stated that </w:t>
      </w:r>
      <w:r w:rsidR="005F0E57" w:rsidRPr="005F0E57">
        <w:rPr>
          <w:rFonts w:ascii="Trebuchet MS" w:eastAsia="Times New Roman" w:hAnsi="Trebuchet MS" w:cs="Trebuchet MS"/>
          <w:sz w:val="24"/>
          <w:szCs w:val="24"/>
          <w:lang w:eastAsia="en-US"/>
        </w:rPr>
        <w:t>whilst</w:t>
      </w:r>
      <w:r w:rsidR="005F0E57">
        <w:rPr>
          <w:rFonts w:ascii="Trebuchet MS" w:eastAsia="Times New Roman" w:hAnsi="Trebuchet MS" w:cs="Trebuchet MS"/>
          <w:sz w:val="24"/>
          <w:szCs w:val="24"/>
          <w:lang w:eastAsia="en-US"/>
        </w:rPr>
        <w:t xml:space="preserve"> the</w:t>
      </w:r>
      <w:r w:rsidR="005F0E57" w:rsidRPr="005F0E57">
        <w:rPr>
          <w:rFonts w:ascii="Trebuchet MS" w:eastAsia="Times New Roman" w:hAnsi="Trebuchet MS" w:cs="Trebuchet MS"/>
          <w:sz w:val="24"/>
          <w:szCs w:val="24"/>
          <w:lang w:eastAsia="en-US"/>
        </w:rPr>
        <w:t xml:space="preserve"> proposed garage conversion into additional habitable accommodation will result in the displacement of a parking space</w:t>
      </w:r>
      <w:r w:rsidR="005F0E57">
        <w:rPr>
          <w:rFonts w:ascii="Trebuchet MS" w:eastAsia="Times New Roman" w:hAnsi="Trebuchet MS" w:cs="Trebuchet MS"/>
          <w:sz w:val="24"/>
          <w:szCs w:val="24"/>
          <w:lang w:eastAsia="en-US"/>
        </w:rPr>
        <w:t>,</w:t>
      </w:r>
      <w:r w:rsidR="005F0E57" w:rsidRPr="005F0E57">
        <w:rPr>
          <w:rFonts w:ascii="Trebuchet MS" w:eastAsia="Times New Roman" w:hAnsi="Trebuchet MS" w:cs="Trebuchet MS"/>
          <w:sz w:val="24"/>
          <w:szCs w:val="24"/>
          <w:lang w:eastAsia="en-US"/>
        </w:rPr>
        <w:t xml:space="preserve"> submitted plans illustrate off road parking for two vehicles at the front of the property on an area of hardstanding.</w:t>
      </w:r>
      <w:r w:rsidR="005F0E57">
        <w:rPr>
          <w:rFonts w:ascii="Trebuchet MS" w:eastAsia="Times New Roman" w:hAnsi="Trebuchet MS" w:cs="Trebuchet MS"/>
          <w:sz w:val="24"/>
          <w:szCs w:val="24"/>
          <w:lang w:eastAsia="en-US"/>
        </w:rPr>
        <w:t xml:space="preserve"> There t</w:t>
      </w:r>
      <w:r w:rsidR="005F0E57" w:rsidRPr="005F0E57">
        <w:rPr>
          <w:rFonts w:ascii="Trebuchet MS" w:eastAsia="Times New Roman" w:hAnsi="Trebuchet MS" w:cs="Trebuchet MS"/>
          <w:sz w:val="24"/>
          <w:szCs w:val="24"/>
          <w:lang w:eastAsia="en-US"/>
        </w:rPr>
        <w:t>ransport does not have any objections to this proposal as off road parking is being provided in accordance with the Councils current standards.</w:t>
      </w:r>
      <w:r w:rsidR="005F0E57">
        <w:rPr>
          <w:rFonts w:ascii="Trebuchet MS" w:eastAsia="Times New Roman" w:hAnsi="Trebuchet MS" w:cs="Trebuchet MS"/>
          <w:sz w:val="24"/>
          <w:szCs w:val="24"/>
          <w:lang w:eastAsia="en-US"/>
        </w:rPr>
        <w:t xml:space="preserve"> The following condition and informative should be applied if planning permission is granted:</w:t>
      </w:r>
    </w:p>
    <w:p w:rsidR="005F0E57" w:rsidRPr="005F0E57" w:rsidRDefault="005F0E57" w:rsidP="005F0E57">
      <w:pPr>
        <w:rPr>
          <w:rFonts w:ascii="Trebuchet MS" w:eastAsia="Times New Roman" w:hAnsi="Trebuchet MS" w:cs="Trebuchet MS"/>
          <w:sz w:val="24"/>
          <w:szCs w:val="24"/>
          <w:lang w:eastAsia="en-US"/>
        </w:rPr>
      </w:pPr>
    </w:p>
    <w:p w:rsidR="005F0E57" w:rsidRPr="005F0E57" w:rsidRDefault="005F0E57" w:rsidP="005F0E57">
      <w:pPr>
        <w:rPr>
          <w:rFonts w:ascii="Trebuchet MS,Bold" w:eastAsia="Times New Roman" w:hAnsi="Trebuchet MS,Bold" w:cs="Trebuchet MS,Bold"/>
          <w:b/>
          <w:bCs/>
          <w:i/>
          <w:sz w:val="24"/>
          <w:szCs w:val="24"/>
          <w:u w:val="single"/>
        </w:rPr>
      </w:pPr>
      <w:r w:rsidRPr="005F0E57">
        <w:rPr>
          <w:rFonts w:ascii="Trebuchet MS" w:eastAsia="Times New Roman" w:hAnsi="Trebuchet MS" w:cs="Trebuchet MS"/>
          <w:i/>
          <w:sz w:val="24"/>
          <w:szCs w:val="24"/>
          <w:u w:val="single"/>
          <w:lang w:eastAsia="en-US"/>
        </w:rPr>
        <w:t xml:space="preserve">CONDITION: </w:t>
      </w:r>
      <w:r w:rsidRPr="005F0E57">
        <w:rPr>
          <w:rFonts w:ascii="Trebuchet MS,Bold" w:eastAsia="Times New Roman" w:hAnsi="Trebuchet MS,Bold" w:cs="Trebuchet MS,Bold"/>
          <w:b/>
          <w:bCs/>
          <w:i/>
          <w:sz w:val="24"/>
          <w:szCs w:val="24"/>
          <w:u w:val="single"/>
        </w:rPr>
        <w:t>DC1 Vehicle parking space provided in accordance with approved plans</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The dwelling(s)/building(s) hereby permitted shall not be occupied until all vehicle parking</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lastRenderedPageBreak/>
        <w:t>space</w:t>
      </w:r>
      <w:r w:rsidRPr="005F0E57">
        <w:rPr>
          <w:rFonts w:eastAsia="Times New Roman"/>
          <w:i/>
          <w:sz w:val="24"/>
          <w:szCs w:val="24"/>
        </w:rPr>
        <w:t xml:space="preserve">(s) </w:t>
      </w:r>
      <w:r w:rsidRPr="005F0E57">
        <w:rPr>
          <w:rFonts w:ascii="Trebuchet MS" w:eastAsia="Times New Roman" w:hAnsi="Trebuchet MS" w:cs="Trebuchet MS"/>
          <w:i/>
          <w:sz w:val="24"/>
          <w:szCs w:val="24"/>
        </w:rPr>
        <w:t>ha</w:t>
      </w:r>
      <w:r w:rsidRPr="005F0E57">
        <w:rPr>
          <w:rFonts w:eastAsia="Times New Roman"/>
          <w:i/>
          <w:sz w:val="24"/>
          <w:szCs w:val="24"/>
        </w:rPr>
        <w:t xml:space="preserve">ve </w:t>
      </w:r>
      <w:r w:rsidRPr="005F0E57">
        <w:rPr>
          <w:rFonts w:ascii="Trebuchet MS" w:eastAsia="Times New Roman" w:hAnsi="Trebuchet MS" w:cs="Trebuchet MS"/>
          <w:i/>
          <w:sz w:val="24"/>
          <w:szCs w:val="24"/>
        </w:rPr>
        <w:t>been provided in accordance with the approved plan. The space</w:t>
      </w:r>
      <w:r w:rsidRPr="005F0E57">
        <w:rPr>
          <w:rFonts w:eastAsia="Times New Roman"/>
          <w:i/>
          <w:sz w:val="24"/>
          <w:szCs w:val="24"/>
        </w:rPr>
        <w:t xml:space="preserve">(s) </w:t>
      </w:r>
      <w:r w:rsidRPr="005F0E57">
        <w:rPr>
          <w:rFonts w:ascii="Trebuchet MS" w:eastAsia="Times New Roman" w:hAnsi="Trebuchet MS" w:cs="Trebuchet MS"/>
          <w:i/>
          <w:sz w:val="24"/>
          <w:szCs w:val="24"/>
        </w:rPr>
        <w:t>shall be</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kept available for parking at all times thereafter.</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Reason: To ensure that the development is provided with adequate parking facilities to</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meet the needs of future occupiers and reduce the likelihood of roadside parking which</w:t>
      </w:r>
    </w:p>
    <w:p w:rsidR="005F0E57" w:rsidRPr="005F0E57" w:rsidRDefault="005F0E57" w:rsidP="005F0E57">
      <w:pPr>
        <w:rPr>
          <w:rFonts w:ascii="Trebuchet MS" w:eastAsia="Times New Roman" w:hAnsi="Trebuchet MS" w:cs="Trebuchet MS"/>
          <w:i/>
          <w:sz w:val="24"/>
          <w:szCs w:val="24"/>
        </w:rPr>
      </w:pPr>
      <w:r w:rsidRPr="005F0E57">
        <w:rPr>
          <w:rFonts w:ascii="Trebuchet MS" w:eastAsia="Times New Roman" w:hAnsi="Trebuchet MS" w:cs="Trebuchet MS"/>
          <w:i/>
          <w:sz w:val="24"/>
          <w:szCs w:val="24"/>
        </w:rPr>
        <w:t>could be a danger to other road users to accord with Policy CS24 &amp; CS24 and Policy DM12.</w:t>
      </w:r>
    </w:p>
    <w:p w:rsidR="005F0E57" w:rsidRPr="005F0E57" w:rsidRDefault="005F0E57" w:rsidP="005F0E57">
      <w:pPr>
        <w:rPr>
          <w:rFonts w:ascii="Trebuchet MS" w:eastAsia="Times New Roman" w:hAnsi="Trebuchet MS" w:cs="Trebuchet MS"/>
          <w:i/>
          <w:sz w:val="24"/>
          <w:szCs w:val="24"/>
        </w:rPr>
      </w:pPr>
    </w:p>
    <w:p w:rsidR="005F0E57" w:rsidRPr="005F0E57" w:rsidRDefault="005F0E57" w:rsidP="005F0E57">
      <w:pPr>
        <w:rPr>
          <w:rFonts w:ascii="Trebuchet MS,Bold" w:eastAsia="Times New Roman" w:hAnsi="Trebuchet MS,Bold" w:cs="Trebuchet MS,Bold"/>
          <w:b/>
          <w:bCs/>
          <w:i/>
          <w:sz w:val="24"/>
          <w:szCs w:val="24"/>
          <w:u w:val="single"/>
        </w:rPr>
      </w:pPr>
      <w:r w:rsidRPr="005F0E57">
        <w:rPr>
          <w:rFonts w:ascii="Trebuchet MS" w:eastAsia="Times New Roman" w:hAnsi="Trebuchet MS" w:cs="Trebuchet MS"/>
          <w:i/>
          <w:sz w:val="24"/>
          <w:szCs w:val="24"/>
          <w:u w:val="single"/>
        </w:rPr>
        <w:t xml:space="preserve">INFORMATIVE: </w:t>
      </w:r>
      <w:r w:rsidRPr="005F0E57">
        <w:rPr>
          <w:rFonts w:ascii="Trebuchet MS,Bold" w:eastAsia="Times New Roman" w:hAnsi="Trebuchet MS,Bold" w:cs="Trebuchet MS,Bold"/>
          <w:b/>
          <w:bCs/>
          <w:i/>
          <w:sz w:val="24"/>
          <w:szCs w:val="24"/>
          <w:u w:val="single"/>
        </w:rPr>
        <w:t>IF3 Highways</w:t>
      </w:r>
    </w:p>
    <w:p w:rsidR="005F0E57" w:rsidRPr="005F0E57" w:rsidRDefault="005F0E57" w:rsidP="005F0E57">
      <w:pPr>
        <w:adjustRightInd w:val="0"/>
        <w:rPr>
          <w:rFonts w:ascii="Trebuchet MS" w:eastAsia="Times New Roman" w:hAnsi="Trebuchet MS" w:cs="Trebuchet MS"/>
          <w:i/>
          <w:sz w:val="24"/>
          <w:szCs w:val="24"/>
        </w:rPr>
      </w:pPr>
      <w:proofErr w:type="spellStart"/>
      <w:r w:rsidRPr="005F0E57">
        <w:rPr>
          <w:rFonts w:ascii="Trebuchet MS" w:eastAsia="Times New Roman" w:hAnsi="Trebuchet MS" w:cs="Trebuchet MS"/>
          <w:i/>
          <w:sz w:val="24"/>
          <w:szCs w:val="24"/>
        </w:rPr>
        <w:t>i</w:t>
      </w:r>
      <w:proofErr w:type="spellEnd"/>
      <w:r w:rsidRPr="005F0E57">
        <w:rPr>
          <w:rFonts w:ascii="Trebuchet MS" w:eastAsia="Times New Roman" w:hAnsi="Trebuchet MS" w:cs="Trebuchet MS"/>
          <w:i/>
          <w:sz w:val="24"/>
          <w:szCs w:val="24"/>
        </w:rPr>
        <w:t>) The attention of the applicant is drawn to Section 59 of the Highways Act 1980, which</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enables the Highway Authority to recover expenses due to damage caused by</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extraordinary traffic.</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ii) Any works affecting the Highway shall be in accordance with Reading Borough’s</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Council’s document “Guidance Notes for Activities on the Public Highway within the</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Borough of Reading”. The applicant should note that compliance with this document is</w:t>
      </w:r>
    </w:p>
    <w:p w:rsidR="005F0E57" w:rsidRPr="005F0E57" w:rsidRDefault="005F0E57" w:rsidP="005F0E57">
      <w:pPr>
        <w:adjustRightInd w:val="0"/>
        <w:rPr>
          <w:rFonts w:ascii="Trebuchet MS" w:eastAsia="Times New Roman" w:hAnsi="Trebuchet MS" w:cs="Trebuchet MS"/>
          <w:i/>
          <w:sz w:val="24"/>
          <w:szCs w:val="24"/>
        </w:rPr>
      </w:pPr>
      <w:r w:rsidRPr="005F0E57">
        <w:rPr>
          <w:rFonts w:ascii="Trebuchet MS" w:eastAsia="Times New Roman" w:hAnsi="Trebuchet MS" w:cs="Trebuchet MS"/>
          <w:i/>
          <w:sz w:val="24"/>
          <w:szCs w:val="24"/>
        </w:rPr>
        <w:t>mandatory and licences to work on the Highway will only be issued if the requirements</w:t>
      </w:r>
    </w:p>
    <w:p w:rsidR="005F0E57" w:rsidRPr="005F0E57" w:rsidRDefault="005F0E57" w:rsidP="005F0E57">
      <w:pPr>
        <w:rPr>
          <w:rFonts w:ascii="Trebuchet MS" w:eastAsia="Times New Roman" w:hAnsi="Trebuchet MS" w:cs="Trebuchet MS"/>
          <w:i/>
          <w:sz w:val="24"/>
          <w:szCs w:val="24"/>
        </w:rPr>
      </w:pPr>
      <w:r w:rsidRPr="005F0E57">
        <w:rPr>
          <w:rFonts w:ascii="Trebuchet MS" w:eastAsia="Times New Roman" w:hAnsi="Trebuchet MS" w:cs="Trebuchet MS"/>
          <w:i/>
          <w:sz w:val="24"/>
          <w:szCs w:val="24"/>
        </w:rPr>
        <w:t>contained within it are met. A copy can be obtained from the Council’s website.</w:t>
      </w:r>
    </w:p>
    <w:p w:rsidR="006D2BC8" w:rsidRDefault="006D2BC8" w:rsidP="005F0E57">
      <w:pPr>
        <w:rPr>
          <w:rFonts w:ascii="Trebuchet MS" w:hAnsi="Trebuchet MS"/>
          <w:color w:val="000000" w:themeColor="text1"/>
          <w:sz w:val="24"/>
          <w:szCs w:val="24"/>
        </w:rPr>
      </w:pP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Properties at </w:t>
      </w:r>
      <w:r w:rsidR="005F0E57">
        <w:rPr>
          <w:rFonts w:ascii="Trebuchet MS" w:hAnsi="Trebuchet MS"/>
          <w:color w:val="000000" w:themeColor="text1"/>
          <w:sz w:val="24"/>
          <w:szCs w:val="24"/>
        </w:rPr>
        <w:t>1 and 3 Copse End</w:t>
      </w:r>
      <w:r>
        <w:rPr>
          <w:rFonts w:ascii="Trebuchet MS" w:hAnsi="Trebuchet MS"/>
          <w:color w:val="000000" w:themeColor="text1"/>
          <w:sz w:val="24"/>
          <w:szCs w:val="24"/>
        </w:rPr>
        <w:t xml:space="preserve"> </w:t>
      </w:r>
      <w:r w:rsidRPr="005D4473">
        <w:rPr>
          <w:rFonts w:ascii="Trebuchet MS" w:hAnsi="Trebuchet MS"/>
          <w:color w:val="000000" w:themeColor="text1"/>
          <w:sz w:val="24"/>
          <w:szCs w:val="24"/>
        </w:rPr>
        <w:t xml:space="preserve">were consulted and </w:t>
      </w:r>
      <w:r w:rsidRPr="00CD57FC">
        <w:rPr>
          <w:rFonts w:ascii="Trebuchet MS" w:hAnsi="Trebuchet MS"/>
          <w:color w:val="000000" w:themeColor="text1"/>
          <w:sz w:val="24"/>
          <w:szCs w:val="24"/>
        </w:rPr>
        <w:t>no comments have been received.</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rPr>
          <w:rFonts w:ascii="Trebuchet MS" w:hAnsi="Trebuchet MS"/>
          <w:color w:val="000000" w:themeColor="text1"/>
          <w:sz w:val="24"/>
          <w:szCs w:val="24"/>
        </w:rPr>
      </w:pPr>
      <w:r w:rsidRPr="005D4473">
        <w:rPr>
          <w:rFonts w:ascii="Trebuchet MS" w:hAnsi="Trebuchet MS"/>
          <w:b/>
          <w:color w:val="000000" w:themeColor="text1"/>
          <w:sz w:val="24"/>
          <w:szCs w:val="24"/>
        </w:rPr>
        <w:t>Summary of discussions with applicant/agent:</w:t>
      </w:r>
    </w:p>
    <w:p w:rsidR="006D2BC8" w:rsidRDefault="006D2BC8" w:rsidP="006D2BC8">
      <w:pPr>
        <w:pStyle w:val="PlainText"/>
        <w:rPr>
          <w:rFonts w:ascii="Trebuchet MS" w:hAnsi="Trebuchet MS"/>
          <w:color w:val="000000" w:themeColor="text1"/>
          <w:sz w:val="24"/>
          <w:szCs w:val="24"/>
        </w:rPr>
      </w:pPr>
      <w:r>
        <w:rPr>
          <w:rFonts w:ascii="Trebuchet MS" w:hAnsi="Trebuchet MS"/>
          <w:color w:val="000000" w:themeColor="text1"/>
          <w:sz w:val="24"/>
          <w:szCs w:val="24"/>
        </w:rPr>
        <w:t>None</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6D2BC8" w:rsidRPr="005D4473" w:rsidRDefault="006D2BC8" w:rsidP="006D2BC8">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Reading Borough Local Devel</w:t>
      </w:r>
      <w:r>
        <w:rPr>
          <w:rFonts w:ascii="Trebuchet MS" w:hAnsi="Trebuchet MS"/>
          <w:color w:val="000000" w:themeColor="text1"/>
          <w:sz w:val="24"/>
          <w:szCs w:val="24"/>
        </w:rPr>
        <w:t>opment Framework Core Strategy, 2008 (altered 2015)</w:t>
      </w: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6D2BC8" w:rsidRDefault="006D2BC8" w:rsidP="006D2BC8">
      <w:pPr>
        <w:pStyle w:val="PlainText"/>
        <w:rPr>
          <w:rFonts w:ascii="Trebuchet MS" w:hAnsi="Trebuchet MS"/>
          <w:color w:val="000000" w:themeColor="text1"/>
          <w:sz w:val="24"/>
          <w:szCs w:val="24"/>
        </w:rPr>
      </w:pPr>
      <w:r>
        <w:rPr>
          <w:rFonts w:ascii="Trebuchet MS" w:hAnsi="Trebuchet MS"/>
          <w:color w:val="000000" w:themeColor="text1"/>
          <w:sz w:val="24"/>
          <w:szCs w:val="24"/>
        </w:rPr>
        <w:t>CS24 (Car/Cycle Parking)</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(altered 2015)</w:t>
      </w: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6D2BC8" w:rsidRDefault="006D2BC8" w:rsidP="006D2BC8">
      <w:pPr>
        <w:pStyle w:val="PlainText"/>
        <w:rPr>
          <w:rFonts w:ascii="Trebuchet MS" w:hAnsi="Trebuchet MS"/>
          <w:color w:val="000000" w:themeColor="text1"/>
          <w:sz w:val="24"/>
          <w:szCs w:val="24"/>
        </w:rPr>
      </w:pPr>
      <w:r>
        <w:rPr>
          <w:rFonts w:ascii="Trebuchet MS" w:hAnsi="Trebuchet MS"/>
          <w:color w:val="000000" w:themeColor="text1"/>
          <w:sz w:val="24"/>
          <w:szCs w:val="24"/>
        </w:rPr>
        <w:t>DM12: Access, Traffic and Highway related matters</w:t>
      </w:r>
    </w:p>
    <w:p w:rsidR="006D2BC8" w:rsidRPr="005D4473" w:rsidRDefault="006D2BC8" w:rsidP="006D2BC8">
      <w:pPr>
        <w:pStyle w:val="PlainText"/>
        <w:rPr>
          <w:rFonts w:ascii="Trebuchet MS" w:hAnsi="Trebuchet MS"/>
          <w:color w:val="000000" w:themeColor="text1"/>
          <w:sz w:val="24"/>
          <w:szCs w:val="24"/>
        </w:rPr>
      </w:pPr>
    </w:p>
    <w:p w:rsidR="006D2BC8" w:rsidRPr="005D4473" w:rsidRDefault="006D2BC8" w:rsidP="006D2BC8">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6D2BC8" w:rsidRPr="005D4473" w:rsidRDefault="006D2BC8" w:rsidP="006D2BC8">
      <w:pPr>
        <w:pStyle w:val="PlainText"/>
        <w:rPr>
          <w:rFonts w:ascii="Trebuchet MS" w:hAnsi="Trebuchet MS"/>
          <w:color w:val="000000" w:themeColor="text1"/>
          <w:sz w:val="24"/>
          <w:szCs w:val="24"/>
        </w:rPr>
      </w:pPr>
    </w:p>
    <w:p w:rsidR="006D2BC8" w:rsidRDefault="006D2BC8" w:rsidP="006D2BC8">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Appraisal </w:t>
      </w:r>
    </w:p>
    <w:p w:rsidR="006D2BC8" w:rsidRPr="008A7D59" w:rsidRDefault="006D2BC8" w:rsidP="006D2BC8">
      <w:pPr>
        <w:pStyle w:val="PlainText"/>
        <w:rPr>
          <w:rFonts w:ascii="Trebuchet MS" w:hAnsi="Trebuchet MS"/>
          <w:i/>
          <w:color w:val="000000" w:themeColor="text1"/>
          <w:sz w:val="24"/>
          <w:szCs w:val="24"/>
        </w:rPr>
      </w:pPr>
      <w:r w:rsidRPr="008A7D59">
        <w:rPr>
          <w:rFonts w:ascii="Trebuchet MS" w:hAnsi="Trebuchet MS"/>
          <w:color w:val="000000" w:themeColor="text1"/>
          <w:sz w:val="24"/>
          <w:szCs w:val="24"/>
        </w:rPr>
        <w:t xml:space="preserve">The </w:t>
      </w:r>
      <w:r>
        <w:rPr>
          <w:rFonts w:ascii="Trebuchet MS" w:hAnsi="Trebuchet MS"/>
          <w:color w:val="000000" w:themeColor="text1"/>
          <w:sz w:val="24"/>
          <w:szCs w:val="24"/>
        </w:rPr>
        <w:t>main issues are considered to be:</w:t>
      </w:r>
    </w:p>
    <w:p w:rsidR="006D2BC8" w:rsidRDefault="006D2BC8" w:rsidP="006D2BC8">
      <w:pPr>
        <w:rPr>
          <w:rFonts w:ascii="Trebuchet MS" w:hAnsi="Trebuchet MS"/>
          <w:color w:val="000000" w:themeColor="text1"/>
          <w:sz w:val="24"/>
          <w:szCs w:val="24"/>
        </w:rPr>
      </w:pPr>
      <w:r>
        <w:rPr>
          <w:rFonts w:ascii="Trebuchet MS" w:hAnsi="Trebuchet MS"/>
          <w:color w:val="000000" w:themeColor="text1"/>
          <w:sz w:val="24"/>
          <w:szCs w:val="24"/>
        </w:rPr>
        <w:t>(</w:t>
      </w:r>
      <w:proofErr w:type="spellStart"/>
      <w:r>
        <w:rPr>
          <w:rFonts w:ascii="Trebuchet MS" w:hAnsi="Trebuchet MS"/>
          <w:color w:val="000000" w:themeColor="text1"/>
          <w:sz w:val="24"/>
          <w:szCs w:val="24"/>
        </w:rPr>
        <w:t>i</w:t>
      </w:r>
      <w:proofErr w:type="spellEnd"/>
      <w:r>
        <w:rPr>
          <w:rFonts w:ascii="Trebuchet MS" w:hAnsi="Trebuchet MS"/>
          <w:color w:val="000000" w:themeColor="text1"/>
          <w:sz w:val="24"/>
          <w:szCs w:val="24"/>
        </w:rPr>
        <w:t>)</w:t>
      </w:r>
      <w:r>
        <w:rPr>
          <w:rFonts w:ascii="Trebuchet MS" w:hAnsi="Trebuchet MS"/>
          <w:color w:val="000000" w:themeColor="text1"/>
          <w:sz w:val="24"/>
          <w:szCs w:val="24"/>
        </w:rPr>
        <w:tab/>
        <w:t>Parking provision</w:t>
      </w:r>
    </w:p>
    <w:p w:rsidR="006D2BC8" w:rsidRDefault="006D2BC8" w:rsidP="006D2BC8">
      <w:pPr>
        <w:spacing w:line="23" w:lineRule="atLeast"/>
        <w:rPr>
          <w:rFonts w:ascii="Trebuchet MS" w:hAnsi="Trebuchet MS"/>
          <w:sz w:val="24"/>
        </w:rPr>
      </w:pPr>
      <w:r>
        <w:rPr>
          <w:rFonts w:ascii="Trebuchet MS" w:hAnsi="Trebuchet MS"/>
          <w:sz w:val="24"/>
        </w:rPr>
        <w:t xml:space="preserve">(ii)   </w:t>
      </w:r>
      <w:r>
        <w:rPr>
          <w:rFonts w:ascii="Trebuchet MS" w:hAnsi="Trebuchet MS"/>
          <w:sz w:val="24"/>
        </w:rPr>
        <w:tab/>
        <w:t>Impact on the character of the host property and the surrounding area</w:t>
      </w:r>
    </w:p>
    <w:p w:rsidR="006D2BC8" w:rsidRDefault="006D2BC8" w:rsidP="006D2BC8">
      <w:pPr>
        <w:rPr>
          <w:rFonts w:ascii="Trebuchet MS" w:hAnsi="Trebuchet MS"/>
          <w:color w:val="000000" w:themeColor="text1"/>
          <w:sz w:val="24"/>
          <w:szCs w:val="24"/>
        </w:rPr>
      </w:pPr>
    </w:p>
    <w:p w:rsidR="006D2BC8" w:rsidRPr="00FE4ECA" w:rsidRDefault="006D2BC8" w:rsidP="006D2BC8">
      <w:pPr>
        <w:pStyle w:val="PlainText"/>
        <w:rPr>
          <w:rFonts w:ascii="Trebuchet MS" w:hAnsi="Trebuchet MS"/>
          <w:color w:val="000000" w:themeColor="text1"/>
          <w:sz w:val="24"/>
          <w:szCs w:val="24"/>
          <w:u w:val="single"/>
        </w:rPr>
      </w:pPr>
      <w:r w:rsidRPr="00FE4ECA">
        <w:rPr>
          <w:rFonts w:ascii="Trebuchet MS" w:hAnsi="Trebuchet MS"/>
          <w:color w:val="000000" w:themeColor="text1"/>
          <w:sz w:val="24"/>
          <w:szCs w:val="24"/>
          <w:u w:val="single"/>
        </w:rPr>
        <w:t>Parking Provision</w:t>
      </w:r>
    </w:p>
    <w:p w:rsidR="006D2BC8" w:rsidRDefault="006D2BC8" w:rsidP="006D2BC8">
      <w:pPr>
        <w:pStyle w:val="PlainText"/>
        <w:rPr>
          <w:rFonts w:ascii="Trebuchet MS" w:hAnsi="Trebuchet MS"/>
          <w:sz w:val="24"/>
          <w:szCs w:val="24"/>
        </w:rPr>
      </w:pPr>
      <w:r>
        <w:rPr>
          <w:rFonts w:ascii="Trebuchet MS" w:hAnsi="Trebuchet MS"/>
          <w:color w:val="000000" w:themeColor="text1"/>
          <w:sz w:val="24"/>
          <w:szCs w:val="24"/>
        </w:rPr>
        <w:t xml:space="preserve">The original planning permission for this development, </w:t>
      </w:r>
      <w:r w:rsidR="00827A89">
        <w:rPr>
          <w:rFonts w:ascii="Trebuchet MS" w:hAnsi="Trebuchet MS"/>
          <w:color w:val="000000" w:themeColor="text1"/>
          <w:sz w:val="24"/>
          <w:szCs w:val="24"/>
        </w:rPr>
        <w:t>06/00524/FUL</w:t>
      </w:r>
      <w:r>
        <w:rPr>
          <w:rFonts w:ascii="Trebuchet MS" w:hAnsi="Trebuchet MS"/>
          <w:sz w:val="24"/>
          <w:szCs w:val="24"/>
        </w:rPr>
        <w:t>, contained the following condition:</w:t>
      </w:r>
    </w:p>
    <w:p w:rsidR="006D2BC8" w:rsidRDefault="006D2BC8" w:rsidP="006D2BC8">
      <w:pPr>
        <w:pStyle w:val="PlainText"/>
        <w:rPr>
          <w:rFonts w:ascii="Trebuchet MS" w:hAnsi="Trebuchet MS"/>
          <w:sz w:val="24"/>
          <w:szCs w:val="24"/>
        </w:rPr>
      </w:pPr>
    </w:p>
    <w:p w:rsidR="006D2BC8" w:rsidRPr="00827A89" w:rsidRDefault="006D2BC8" w:rsidP="006D2BC8">
      <w:pPr>
        <w:pStyle w:val="PlainText"/>
        <w:rPr>
          <w:rFonts w:ascii="Trebuchet MS" w:hAnsi="Trebuchet MS"/>
          <w:i/>
          <w:sz w:val="22"/>
          <w:szCs w:val="22"/>
        </w:rPr>
      </w:pPr>
      <w:r w:rsidRPr="00827A89">
        <w:rPr>
          <w:rFonts w:ascii="Trebuchet MS" w:hAnsi="Trebuchet MS"/>
          <w:i/>
          <w:sz w:val="22"/>
          <w:szCs w:val="22"/>
        </w:rPr>
        <w:t xml:space="preserve">Condition </w:t>
      </w:r>
      <w:r w:rsidR="00827A89" w:rsidRPr="00827A89">
        <w:rPr>
          <w:rFonts w:ascii="Trebuchet MS" w:hAnsi="Trebuchet MS"/>
          <w:i/>
          <w:sz w:val="22"/>
          <w:szCs w:val="22"/>
        </w:rPr>
        <w:t>1</w:t>
      </w:r>
      <w:r w:rsidRPr="00827A89">
        <w:rPr>
          <w:rFonts w:ascii="Trebuchet MS" w:hAnsi="Trebuchet MS"/>
          <w:i/>
          <w:sz w:val="22"/>
          <w:szCs w:val="22"/>
        </w:rPr>
        <w:t>2:</w:t>
      </w:r>
    </w:p>
    <w:p w:rsidR="006D2BC8" w:rsidRDefault="00827A89" w:rsidP="006D2BC8">
      <w:pPr>
        <w:rPr>
          <w:rFonts w:ascii="Trebuchet MS" w:hAnsi="Trebuchet MS"/>
          <w:sz w:val="24"/>
          <w:szCs w:val="24"/>
        </w:rPr>
      </w:pPr>
      <w:r w:rsidRPr="00827A89">
        <w:rPr>
          <w:rFonts w:ascii="Trebuchet MS" w:hAnsi="Trebuchet MS"/>
          <w:i/>
          <w:sz w:val="22"/>
          <w:szCs w:val="22"/>
        </w:rPr>
        <w:t>Notwithstanding the provisions of the current Town and Country Planning General Development Order, as amended, the garage accommodation on the site shall be kept available for the parking of vehicles at all times, unless permission has been granted by the local planning authority on an application made for any other purpose.</w:t>
      </w:r>
    </w:p>
    <w:p w:rsidR="006D2BC8" w:rsidRDefault="006D2BC8" w:rsidP="006D2BC8">
      <w:pPr>
        <w:rPr>
          <w:rFonts w:ascii="Trebuchet MS" w:hAnsi="Trebuchet MS"/>
          <w:sz w:val="24"/>
          <w:szCs w:val="24"/>
        </w:rPr>
      </w:pPr>
    </w:p>
    <w:p w:rsidR="006D2BC8" w:rsidRPr="00FD2492" w:rsidRDefault="006D2BC8" w:rsidP="006D2BC8">
      <w:pPr>
        <w:rPr>
          <w:rFonts w:ascii="Trebuchet MS" w:hAnsi="Trebuchet MS"/>
          <w:sz w:val="24"/>
          <w:szCs w:val="24"/>
        </w:rPr>
      </w:pPr>
      <w:r w:rsidRPr="00827A89">
        <w:rPr>
          <w:rFonts w:ascii="Trebuchet MS" w:hAnsi="Trebuchet MS"/>
          <w:sz w:val="24"/>
          <w:szCs w:val="24"/>
        </w:rPr>
        <w:t xml:space="preserve">After consultation relating to the proposed conversion of the garage at the application property to a habitable room, the RBC Transport Strategy department has stated that, as provision of off road parking for up to </w:t>
      </w:r>
      <w:r w:rsidR="00827A89" w:rsidRPr="00827A89">
        <w:rPr>
          <w:rFonts w:ascii="Trebuchet MS" w:hAnsi="Trebuchet MS"/>
          <w:sz w:val="24"/>
          <w:szCs w:val="24"/>
        </w:rPr>
        <w:t>2</w:t>
      </w:r>
      <w:r w:rsidRPr="00827A89">
        <w:rPr>
          <w:rFonts w:ascii="Trebuchet MS" w:hAnsi="Trebuchet MS"/>
          <w:sz w:val="24"/>
          <w:szCs w:val="24"/>
        </w:rPr>
        <w:t xml:space="preserve"> vehicles has been provided, they have no objections to the loss of the garage. An informative will therefore denote that condition </w:t>
      </w:r>
      <w:r w:rsidR="00827A89" w:rsidRPr="00827A89">
        <w:rPr>
          <w:rFonts w:ascii="Trebuchet MS" w:hAnsi="Trebuchet MS"/>
          <w:sz w:val="24"/>
          <w:szCs w:val="24"/>
        </w:rPr>
        <w:t>12</w:t>
      </w:r>
      <w:r w:rsidRPr="00827A89">
        <w:rPr>
          <w:rFonts w:ascii="Trebuchet MS" w:hAnsi="Trebuchet MS"/>
          <w:sz w:val="24"/>
          <w:szCs w:val="24"/>
        </w:rPr>
        <w:t xml:space="preserve"> no longer applies to the application site.</w:t>
      </w:r>
    </w:p>
    <w:p w:rsidR="006D2BC8" w:rsidRDefault="006D2BC8" w:rsidP="006D2BC8">
      <w:pPr>
        <w:pStyle w:val="PlainText"/>
        <w:rPr>
          <w:rFonts w:ascii="Trebuchet MS" w:hAnsi="Trebuchet MS"/>
          <w:sz w:val="24"/>
          <w:szCs w:val="24"/>
        </w:rPr>
      </w:pPr>
    </w:p>
    <w:p w:rsidR="006D2BC8" w:rsidRPr="00827A89" w:rsidRDefault="00827A89" w:rsidP="006D2BC8">
      <w:pPr>
        <w:rPr>
          <w:rFonts w:ascii="Trebuchet MS" w:hAnsi="Trebuchet MS"/>
          <w:color w:val="000000" w:themeColor="text1"/>
          <w:sz w:val="24"/>
          <w:szCs w:val="24"/>
          <w:u w:val="single"/>
        </w:rPr>
      </w:pPr>
      <w:r w:rsidRPr="00827A89">
        <w:rPr>
          <w:rFonts w:ascii="Trebuchet MS" w:hAnsi="Trebuchet MS"/>
          <w:color w:val="000000" w:themeColor="text1"/>
          <w:sz w:val="24"/>
          <w:szCs w:val="24"/>
          <w:u w:val="single"/>
        </w:rPr>
        <w:t>Impact on the character of the host property and the surrounding area</w:t>
      </w:r>
    </w:p>
    <w:p w:rsidR="0037675E" w:rsidRDefault="0037675E" w:rsidP="0037675E">
      <w:pPr>
        <w:rPr>
          <w:rFonts w:ascii="Trebuchet MS" w:hAnsi="Trebuchet MS"/>
          <w:color w:val="000000" w:themeColor="text1"/>
          <w:sz w:val="24"/>
          <w:szCs w:val="24"/>
        </w:rPr>
      </w:pPr>
      <w:r>
        <w:rPr>
          <w:rFonts w:ascii="Trebuchet MS" w:hAnsi="Trebuchet MS"/>
          <w:color w:val="000000" w:themeColor="text1"/>
          <w:sz w:val="24"/>
          <w:szCs w:val="24"/>
        </w:rPr>
        <w:t>In terms of the character of the host property it is not considered that the proposed changes would have an adverse impact. The proposed external changes will match the existing property in terms of the materials used and although the new window be inserted in place of the garage door will be wider than others at the existing property it is not considered to appear out of character with the property as it is well proportioned and still of a similar style to the existing windows.</w:t>
      </w:r>
    </w:p>
    <w:p w:rsidR="0037675E" w:rsidRDefault="0037675E" w:rsidP="0037675E">
      <w:pPr>
        <w:rPr>
          <w:rFonts w:ascii="Trebuchet MS" w:hAnsi="Trebuchet MS"/>
          <w:color w:val="000000" w:themeColor="text1"/>
          <w:sz w:val="24"/>
          <w:szCs w:val="24"/>
        </w:rPr>
      </w:pPr>
    </w:p>
    <w:p w:rsidR="0037675E" w:rsidRDefault="0037675E" w:rsidP="0037675E">
      <w:pPr>
        <w:rPr>
          <w:rFonts w:ascii="Trebuchet MS" w:hAnsi="Trebuchet MS"/>
          <w:color w:val="000000" w:themeColor="text1"/>
          <w:sz w:val="24"/>
          <w:szCs w:val="24"/>
        </w:rPr>
      </w:pPr>
      <w:r>
        <w:rPr>
          <w:rFonts w:ascii="Trebuchet MS" w:hAnsi="Trebuchet MS"/>
          <w:color w:val="000000" w:themeColor="text1"/>
          <w:sz w:val="24"/>
          <w:szCs w:val="24"/>
        </w:rPr>
        <w:t>In terms of impact on the character of the surrounding area, it is considered that the loss of the garage and widening of hardstanding to the front of the property would not have an unacceptable negative impact on the character of the area, given that the application property is already different in design to the surrounding properties and the alterations would not be at odds with the style of the properties.</w:t>
      </w:r>
    </w:p>
    <w:p w:rsidR="00827A89" w:rsidRDefault="00827A89" w:rsidP="006D2BC8">
      <w:pPr>
        <w:rPr>
          <w:rFonts w:ascii="Trebuchet MS" w:hAnsi="Trebuchet MS"/>
          <w:color w:val="000000" w:themeColor="text1"/>
          <w:sz w:val="24"/>
          <w:szCs w:val="24"/>
        </w:rPr>
      </w:pPr>
    </w:p>
    <w:p w:rsidR="00827A89" w:rsidRPr="005D4473" w:rsidRDefault="00827A89" w:rsidP="006D2BC8">
      <w:pPr>
        <w:rPr>
          <w:rFonts w:ascii="Trebuchet MS" w:hAnsi="Trebuchet MS"/>
          <w:color w:val="000000" w:themeColor="text1"/>
          <w:sz w:val="24"/>
          <w:szCs w:val="24"/>
        </w:rPr>
      </w:pPr>
    </w:p>
    <w:p w:rsidR="006D2BC8" w:rsidRPr="005D4473" w:rsidRDefault="006D2BC8" w:rsidP="006D2BC8">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6D2BC8" w:rsidRPr="005D4473" w:rsidRDefault="006D2BC8" w:rsidP="006D2BC8">
      <w:pPr>
        <w:ind w:hanging="11"/>
        <w:jc w:val="both"/>
        <w:rPr>
          <w:rFonts w:ascii="Trebuchet MS" w:hAnsi="Trebuchet MS" w:cs="Trebuchet MS"/>
          <w:color w:val="000000" w:themeColor="text1"/>
          <w:sz w:val="24"/>
          <w:szCs w:val="24"/>
        </w:rPr>
      </w:pPr>
    </w:p>
    <w:p w:rsidR="006D2BC8" w:rsidRDefault="006D2BC8" w:rsidP="006D2BC8">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6D2BC8" w:rsidRPr="005D4473" w:rsidRDefault="006D2BC8" w:rsidP="006D2BC8">
      <w:pPr>
        <w:ind w:hanging="11"/>
        <w:jc w:val="both"/>
        <w:rPr>
          <w:rFonts w:ascii="Trebuchet MS" w:hAnsi="Trebuchet MS" w:cs="Trebuchet MS"/>
          <w:b/>
          <w:color w:val="000000" w:themeColor="text1"/>
          <w:sz w:val="24"/>
          <w:szCs w:val="24"/>
        </w:rPr>
      </w:pPr>
    </w:p>
    <w:p w:rsidR="006D2BC8" w:rsidRPr="00352035" w:rsidRDefault="006D2BC8" w:rsidP="006D2BC8">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Conditions:</w:t>
      </w:r>
    </w:p>
    <w:p w:rsidR="006D2BC8" w:rsidRPr="00352035" w:rsidRDefault="006D2BC8" w:rsidP="006D2BC8">
      <w:pPr>
        <w:ind w:hanging="11"/>
        <w:jc w:val="both"/>
        <w:rPr>
          <w:rFonts w:ascii="Trebuchet MS" w:hAnsi="Trebuchet MS" w:cs="Trebuchet MS"/>
          <w:sz w:val="24"/>
          <w:szCs w:val="24"/>
        </w:rPr>
      </w:pPr>
    </w:p>
    <w:p w:rsidR="006D2BC8" w:rsidRPr="00352035" w:rsidRDefault="006D2BC8" w:rsidP="006D2BC8">
      <w:pPr>
        <w:numPr>
          <w:ilvl w:val="0"/>
          <w:numId w:val="2"/>
        </w:numPr>
        <w:contextualSpacing/>
        <w:jc w:val="both"/>
        <w:rPr>
          <w:rFonts w:ascii="Trebuchet MS" w:hAnsi="Trebuchet MS"/>
          <w:sz w:val="24"/>
          <w:szCs w:val="24"/>
          <w:lang w:val="en-US"/>
        </w:rPr>
      </w:pPr>
      <w:r w:rsidRPr="00352035">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6D2BC8" w:rsidRPr="00352035" w:rsidRDefault="006D2BC8" w:rsidP="006D2BC8">
      <w:pPr>
        <w:ind w:left="720"/>
        <w:contextualSpacing/>
        <w:jc w:val="both"/>
        <w:rPr>
          <w:rFonts w:ascii="Trebuchet MS" w:hAnsi="Trebuchet MS"/>
          <w:sz w:val="24"/>
          <w:szCs w:val="24"/>
          <w:lang w:val="en-US"/>
        </w:rPr>
      </w:pPr>
    </w:p>
    <w:p w:rsidR="006D2BC8" w:rsidRPr="00352035" w:rsidRDefault="006D2BC8" w:rsidP="006D2BC8">
      <w:pPr>
        <w:ind w:left="720"/>
        <w:contextualSpacing/>
        <w:jc w:val="both"/>
        <w:rPr>
          <w:rFonts w:ascii="Trebuchet MS" w:hAnsi="Trebuchet MS"/>
          <w:sz w:val="24"/>
          <w:szCs w:val="24"/>
        </w:rPr>
      </w:pPr>
      <w:r w:rsidRPr="00352035">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6D2BC8" w:rsidRPr="00352035" w:rsidRDefault="006D2BC8" w:rsidP="006D2BC8">
      <w:pPr>
        <w:ind w:left="720"/>
        <w:contextualSpacing/>
        <w:jc w:val="both"/>
        <w:rPr>
          <w:rFonts w:ascii="Trebuchet MS" w:hAnsi="Trebuchet MS"/>
          <w:sz w:val="24"/>
          <w:szCs w:val="24"/>
          <w:lang w:val="en-US"/>
        </w:rPr>
      </w:pPr>
    </w:p>
    <w:p w:rsidR="006D2BC8" w:rsidRDefault="006D2BC8" w:rsidP="006D2BC8">
      <w:pPr>
        <w:ind w:left="720" w:hanging="436"/>
        <w:rPr>
          <w:rFonts w:ascii="Trebuchet MS" w:hAnsi="Trebuchet MS"/>
          <w:sz w:val="24"/>
          <w:szCs w:val="24"/>
        </w:rPr>
      </w:pPr>
      <w:r w:rsidRPr="00352035">
        <w:rPr>
          <w:rFonts w:ascii="Trebuchet MS" w:hAnsi="Trebuchet MS" w:cs="Trebuchet MS"/>
          <w:sz w:val="24"/>
          <w:szCs w:val="24"/>
        </w:rPr>
        <w:t>2.</w:t>
      </w:r>
      <w:r w:rsidRPr="00352035">
        <w:rPr>
          <w:sz w:val="24"/>
          <w:szCs w:val="24"/>
        </w:rPr>
        <w:t xml:space="preserve"> </w:t>
      </w:r>
      <w:r w:rsidRPr="00352035">
        <w:rPr>
          <w:sz w:val="24"/>
          <w:szCs w:val="24"/>
        </w:rPr>
        <w:tab/>
      </w:r>
      <w:r w:rsidRPr="00352035">
        <w:rPr>
          <w:rFonts w:ascii="Trebuchet MS" w:hAnsi="Trebuchet MS"/>
          <w:sz w:val="24"/>
          <w:szCs w:val="24"/>
        </w:rPr>
        <w:t>The materials to be used in the construction of the external surfaces of the development shall match those used on the existing building</w:t>
      </w:r>
      <w:r>
        <w:rPr>
          <w:rFonts w:ascii="Trebuchet MS" w:hAnsi="Trebuchet MS"/>
          <w:sz w:val="24"/>
          <w:szCs w:val="24"/>
        </w:rPr>
        <w:t xml:space="preserve"> unless where otherwise stated</w:t>
      </w:r>
      <w:r w:rsidRPr="00352035">
        <w:rPr>
          <w:rFonts w:ascii="Trebuchet MS" w:hAnsi="Trebuchet MS"/>
          <w:sz w:val="24"/>
          <w:szCs w:val="24"/>
        </w:rPr>
        <w:t>.</w:t>
      </w:r>
    </w:p>
    <w:p w:rsidR="006D2BC8" w:rsidRPr="00352035" w:rsidRDefault="006D2BC8" w:rsidP="006D2BC8">
      <w:pPr>
        <w:ind w:left="720" w:hanging="436"/>
        <w:rPr>
          <w:rFonts w:ascii="Trebuchet MS" w:hAnsi="Trebuchet MS"/>
          <w:sz w:val="24"/>
          <w:szCs w:val="24"/>
        </w:rPr>
      </w:pPr>
    </w:p>
    <w:p w:rsidR="006D2BC8" w:rsidRDefault="006D2BC8" w:rsidP="006D2BC8">
      <w:pPr>
        <w:ind w:left="720"/>
        <w:rPr>
          <w:rFonts w:ascii="Trebuchet MS" w:hAnsi="Trebuchet MS"/>
          <w:sz w:val="24"/>
          <w:szCs w:val="24"/>
        </w:rPr>
      </w:pPr>
      <w:r w:rsidRPr="00352035">
        <w:rPr>
          <w:rFonts w:ascii="Trebuchet MS" w:hAnsi="Trebuchet MS"/>
          <w:sz w:val="24"/>
          <w:szCs w:val="24"/>
        </w:rPr>
        <w:t xml:space="preserve">Reason: To ensure that the new development appears in keeping with the existing building, in the interests of the character of the area, in accordance </w:t>
      </w:r>
      <w:r>
        <w:rPr>
          <w:rFonts w:ascii="Trebuchet MS" w:hAnsi="Trebuchet MS"/>
          <w:sz w:val="24"/>
          <w:szCs w:val="24"/>
        </w:rPr>
        <w:t xml:space="preserve">with Policy CS7 of the </w:t>
      </w:r>
      <w:r w:rsidRPr="00CF42B1">
        <w:rPr>
          <w:rFonts w:ascii="Trebuchet MS" w:hAnsi="Trebuchet MS"/>
          <w:sz w:val="24"/>
          <w:szCs w:val="24"/>
        </w:rPr>
        <w:t>Reading Borough Local Devel</w:t>
      </w:r>
      <w:r>
        <w:rPr>
          <w:rFonts w:ascii="Trebuchet MS" w:hAnsi="Trebuchet MS"/>
          <w:sz w:val="24"/>
          <w:szCs w:val="24"/>
        </w:rPr>
        <w:t>opment Framework Core Strategy</w:t>
      </w:r>
      <w:r w:rsidRPr="00CF42B1">
        <w:rPr>
          <w:rFonts w:ascii="Trebuchet MS" w:hAnsi="Trebuchet MS"/>
          <w:sz w:val="24"/>
          <w:szCs w:val="24"/>
        </w:rPr>
        <w:t xml:space="preserve"> 2008 (altered 2015)</w:t>
      </w:r>
      <w:r>
        <w:rPr>
          <w:rFonts w:ascii="Trebuchet MS" w:hAnsi="Trebuchet MS"/>
          <w:sz w:val="24"/>
          <w:szCs w:val="24"/>
        </w:rPr>
        <w:t xml:space="preserve"> and </w:t>
      </w:r>
      <w:r w:rsidRPr="00352035">
        <w:rPr>
          <w:rFonts w:ascii="Trebuchet MS" w:hAnsi="Trebuchet MS"/>
          <w:sz w:val="24"/>
          <w:szCs w:val="24"/>
        </w:rPr>
        <w:t>Policy DM9 of the Sites and Detailed Policies Document 2012</w:t>
      </w:r>
      <w:r>
        <w:rPr>
          <w:rFonts w:ascii="Trebuchet MS" w:hAnsi="Trebuchet MS"/>
          <w:sz w:val="24"/>
          <w:szCs w:val="24"/>
        </w:rPr>
        <w:t xml:space="preserve"> (altered 2015)</w:t>
      </w:r>
      <w:r w:rsidRPr="00352035">
        <w:rPr>
          <w:rFonts w:ascii="Trebuchet MS" w:hAnsi="Trebuchet MS"/>
          <w:sz w:val="24"/>
          <w:szCs w:val="24"/>
        </w:rPr>
        <w:t>.</w:t>
      </w:r>
    </w:p>
    <w:p w:rsidR="006D2BC8" w:rsidRPr="00352035" w:rsidRDefault="006D2BC8" w:rsidP="006D2BC8">
      <w:pPr>
        <w:ind w:left="720"/>
        <w:rPr>
          <w:rFonts w:ascii="Trebuchet MS" w:hAnsi="Trebuchet MS"/>
          <w:sz w:val="24"/>
          <w:szCs w:val="24"/>
        </w:rPr>
      </w:pPr>
    </w:p>
    <w:p w:rsidR="006D2BC8" w:rsidRPr="00352035" w:rsidRDefault="006D2BC8" w:rsidP="006D2BC8">
      <w:pPr>
        <w:pStyle w:val="ListParagraph"/>
        <w:numPr>
          <w:ilvl w:val="0"/>
          <w:numId w:val="3"/>
        </w:numPr>
        <w:rPr>
          <w:rFonts w:ascii="Trebuchet MS" w:eastAsia="Times New Roman" w:hAnsi="Trebuchet MS" w:cs="Courier New"/>
          <w:sz w:val="24"/>
          <w:szCs w:val="24"/>
        </w:rPr>
      </w:pPr>
      <w:r w:rsidRPr="00352035">
        <w:rPr>
          <w:rFonts w:ascii="Trebuchet MS" w:eastAsia="Times New Roman" w:hAnsi="Trebuchet MS" w:cs="Trebuchet MS"/>
          <w:sz w:val="24"/>
          <w:szCs w:val="24"/>
        </w:rPr>
        <w:t>The permission relates only to the following plans and drawings:</w:t>
      </w:r>
      <w:r w:rsidRPr="00352035">
        <w:rPr>
          <w:rFonts w:ascii="Trebuchet MS" w:eastAsia="Times New Roman" w:hAnsi="Trebuchet MS" w:cs="Courier New"/>
          <w:sz w:val="24"/>
          <w:szCs w:val="24"/>
        </w:rPr>
        <w:t xml:space="preserve"> </w:t>
      </w:r>
    </w:p>
    <w:p w:rsidR="005F0E57" w:rsidRDefault="005F0E57" w:rsidP="005F0E5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DN67/201 – Site and Location Plan</w:t>
      </w:r>
    </w:p>
    <w:p w:rsidR="005F0E57" w:rsidRDefault="005F0E57" w:rsidP="005F0E5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lastRenderedPageBreak/>
        <w:t>Drawing No: DN67/100 – Existing Dwelling</w:t>
      </w:r>
    </w:p>
    <w:p w:rsidR="005F0E57" w:rsidRDefault="005F0E57" w:rsidP="005F0E5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DN67/200 – Proposed Garage Conversion</w:t>
      </w:r>
    </w:p>
    <w:p w:rsidR="006D2BC8" w:rsidRDefault="006D2BC8" w:rsidP="006D2BC8">
      <w:pPr>
        <w:ind w:left="720"/>
        <w:rPr>
          <w:rFonts w:ascii="Trebuchet MS" w:eastAsia="Times New Roman" w:hAnsi="Trebuchet MS" w:cs="Courier New"/>
          <w:sz w:val="24"/>
          <w:szCs w:val="24"/>
        </w:rPr>
      </w:pPr>
      <w:r>
        <w:rPr>
          <w:rFonts w:ascii="Trebuchet MS" w:eastAsia="Times New Roman" w:hAnsi="Trebuchet MS" w:cs="Courier New"/>
          <w:sz w:val="24"/>
          <w:szCs w:val="24"/>
        </w:rPr>
        <w:t xml:space="preserve">Received </w:t>
      </w:r>
      <w:r w:rsidR="005F0E57">
        <w:rPr>
          <w:rFonts w:ascii="Trebuchet MS" w:eastAsia="Times New Roman" w:hAnsi="Trebuchet MS" w:cs="Courier New"/>
          <w:sz w:val="24"/>
          <w:szCs w:val="24"/>
        </w:rPr>
        <w:t>8</w:t>
      </w:r>
      <w:r w:rsidR="005F0E57" w:rsidRPr="005F0E57">
        <w:rPr>
          <w:rFonts w:ascii="Trebuchet MS" w:eastAsia="Times New Roman" w:hAnsi="Trebuchet MS" w:cs="Courier New"/>
          <w:sz w:val="24"/>
          <w:szCs w:val="24"/>
          <w:vertAlign w:val="superscript"/>
        </w:rPr>
        <w:t>th</w:t>
      </w:r>
      <w:r w:rsidR="005F0E57">
        <w:rPr>
          <w:rFonts w:ascii="Trebuchet MS" w:eastAsia="Times New Roman" w:hAnsi="Trebuchet MS" w:cs="Courier New"/>
          <w:sz w:val="24"/>
          <w:szCs w:val="24"/>
        </w:rPr>
        <w:t xml:space="preserve"> November 2017</w:t>
      </w:r>
    </w:p>
    <w:p w:rsidR="006D2BC8" w:rsidRPr="00352035" w:rsidRDefault="006D2BC8" w:rsidP="006D2BC8">
      <w:pPr>
        <w:ind w:left="720"/>
        <w:rPr>
          <w:rFonts w:ascii="Trebuchet MS" w:eastAsia="Times New Roman" w:hAnsi="Trebuchet MS" w:cs="Courier New"/>
          <w:sz w:val="24"/>
          <w:szCs w:val="24"/>
        </w:rPr>
      </w:pPr>
    </w:p>
    <w:p w:rsidR="006D2BC8" w:rsidRPr="00352035" w:rsidRDefault="006D2BC8" w:rsidP="006D2BC8">
      <w:pPr>
        <w:ind w:left="720"/>
        <w:jc w:val="both"/>
        <w:rPr>
          <w:rFonts w:ascii="Trebuchet MS" w:hAnsi="Trebuchet MS"/>
          <w:sz w:val="24"/>
          <w:szCs w:val="24"/>
        </w:rPr>
      </w:pPr>
      <w:r w:rsidRPr="00352035">
        <w:rPr>
          <w:rFonts w:ascii="Trebuchet MS" w:hAnsi="Trebuchet MS"/>
          <w:sz w:val="24"/>
          <w:szCs w:val="24"/>
        </w:rPr>
        <w:t>Reason: To clarify which plans have been approved</w:t>
      </w:r>
      <w:r>
        <w:rPr>
          <w:rFonts w:ascii="Trebuchet MS" w:hAnsi="Trebuchet MS"/>
          <w:sz w:val="24"/>
          <w:szCs w:val="24"/>
        </w:rPr>
        <w:t xml:space="preserve"> and in the interests of proper planning</w:t>
      </w:r>
      <w:r w:rsidRPr="00352035">
        <w:rPr>
          <w:rFonts w:ascii="Trebuchet MS" w:hAnsi="Trebuchet MS"/>
          <w:sz w:val="24"/>
          <w:szCs w:val="24"/>
        </w:rPr>
        <w:t>.</w:t>
      </w:r>
    </w:p>
    <w:p w:rsidR="000F5860" w:rsidRDefault="000F5860" w:rsidP="000F5860">
      <w:pPr>
        <w:adjustRightInd w:val="0"/>
        <w:rPr>
          <w:rFonts w:ascii="Trebuchet MS" w:eastAsia="Times New Roman" w:hAnsi="Trebuchet MS" w:cs="Trebuchet MS"/>
          <w:i/>
          <w:sz w:val="24"/>
          <w:szCs w:val="24"/>
        </w:rPr>
      </w:pPr>
    </w:p>
    <w:p w:rsidR="000F5860" w:rsidRPr="005F0E57" w:rsidRDefault="000F5860" w:rsidP="000F5860">
      <w:pPr>
        <w:adjustRightInd w:val="0"/>
        <w:ind w:left="709" w:hanging="283"/>
        <w:rPr>
          <w:rFonts w:ascii="Trebuchet MS" w:eastAsia="Times New Roman" w:hAnsi="Trebuchet MS" w:cs="Trebuchet MS"/>
          <w:sz w:val="24"/>
          <w:szCs w:val="24"/>
        </w:rPr>
      </w:pPr>
      <w:r w:rsidRPr="000F5860">
        <w:rPr>
          <w:rFonts w:ascii="Trebuchet MS" w:eastAsia="Times New Roman" w:hAnsi="Trebuchet MS" w:cs="Trebuchet MS"/>
          <w:sz w:val="24"/>
          <w:szCs w:val="24"/>
        </w:rPr>
        <w:t>4.</w:t>
      </w:r>
      <w:r w:rsidRPr="000F5860">
        <w:rPr>
          <w:rFonts w:ascii="Trebuchet MS" w:eastAsia="Times New Roman" w:hAnsi="Trebuchet MS" w:cs="Trebuchet MS"/>
          <w:sz w:val="24"/>
          <w:szCs w:val="24"/>
        </w:rPr>
        <w:tab/>
        <w:t xml:space="preserve">The </w:t>
      </w:r>
      <w:r w:rsidR="008D292D">
        <w:rPr>
          <w:rFonts w:ascii="Trebuchet MS" w:eastAsia="Times New Roman" w:hAnsi="Trebuchet MS" w:cs="Trebuchet MS"/>
          <w:sz w:val="24"/>
          <w:szCs w:val="24"/>
        </w:rPr>
        <w:t xml:space="preserve">room </w:t>
      </w:r>
      <w:r w:rsidRPr="000F5860">
        <w:rPr>
          <w:rFonts w:ascii="Trebuchet MS" w:eastAsia="Times New Roman" w:hAnsi="Trebuchet MS" w:cs="Trebuchet MS"/>
          <w:sz w:val="24"/>
          <w:szCs w:val="24"/>
        </w:rPr>
        <w:t xml:space="preserve">hereby permitted shall not be occupied until all vehicle parking </w:t>
      </w:r>
      <w:r w:rsidRPr="005F0E57">
        <w:rPr>
          <w:rFonts w:ascii="Trebuchet MS" w:eastAsia="Times New Roman" w:hAnsi="Trebuchet MS" w:cs="Trebuchet MS"/>
          <w:sz w:val="24"/>
          <w:szCs w:val="24"/>
        </w:rPr>
        <w:t>space</w:t>
      </w:r>
      <w:r w:rsidRPr="005F0E57">
        <w:rPr>
          <w:rFonts w:eastAsia="Times New Roman"/>
          <w:sz w:val="24"/>
          <w:szCs w:val="24"/>
        </w:rPr>
        <w:t xml:space="preserve">(s) </w:t>
      </w:r>
      <w:r w:rsidRPr="005F0E57">
        <w:rPr>
          <w:rFonts w:ascii="Trebuchet MS" w:eastAsia="Times New Roman" w:hAnsi="Trebuchet MS" w:cs="Trebuchet MS"/>
          <w:sz w:val="24"/>
          <w:szCs w:val="24"/>
        </w:rPr>
        <w:t>ha</w:t>
      </w:r>
      <w:r w:rsidRPr="005F0E57">
        <w:rPr>
          <w:rFonts w:eastAsia="Times New Roman"/>
          <w:sz w:val="24"/>
          <w:szCs w:val="24"/>
        </w:rPr>
        <w:t xml:space="preserve">ve </w:t>
      </w:r>
      <w:r w:rsidRPr="005F0E57">
        <w:rPr>
          <w:rFonts w:ascii="Trebuchet MS" w:eastAsia="Times New Roman" w:hAnsi="Trebuchet MS" w:cs="Trebuchet MS"/>
          <w:sz w:val="24"/>
          <w:szCs w:val="24"/>
        </w:rPr>
        <w:t>been provided in accordance with the approved plan. The space</w:t>
      </w:r>
      <w:r w:rsidRPr="005F0E57">
        <w:rPr>
          <w:rFonts w:eastAsia="Times New Roman"/>
          <w:sz w:val="24"/>
          <w:szCs w:val="24"/>
        </w:rPr>
        <w:t xml:space="preserve">(s) </w:t>
      </w:r>
      <w:r w:rsidRPr="005F0E57">
        <w:rPr>
          <w:rFonts w:ascii="Trebuchet MS" w:eastAsia="Times New Roman" w:hAnsi="Trebuchet MS" w:cs="Trebuchet MS"/>
          <w:sz w:val="24"/>
          <w:szCs w:val="24"/>
        </w:rPr>
        <w:t>shall be</w:t>
      </w:r>
      <w:r w:rsidRPr="000F5860">
        <w:rPr>
          <w:rFonts w:ascii="Trebuchet MS" w:eastAsia="Times New Roman" w:hAnsi="Trebuchet MS" w:cs="Trebuchet MS"/>
          <w:sz w:val="24"/>
          <w:szCs w:val="24"/>
        </w:rPr>
        <w:t xml:space="preserve"> </w:t>
      </w:r>
      <w:r w:rsidRPr="005F0E57">
        <w:rPr>
          <w:rFonts w:ascii="Trebuchet MS" w:eastAsia="Times New Roman" w:hAnsi="Trebuchet MS" w:cs="Trebuchet MS"/>
          <w:sz w:val="24"/>
          <w:szCs w:val="24"/>
        </w:rPr>
        <w:t>kept available for parking at all times thereafter.</w:t>
      </w:r>
    </w:p>
    <w:p w:rsidR="000F5860" w:rsidRPr="000F5860" w:rsidRDefault="000F5860" w:rsidP="000F5860">
      <w:pPr>
        <w:adjustRightInd w:val="0"/>
        <w:rPr>
          <w:rFonts w:ascii="Trebuchet MS" w:eastAsia="Times New Roman" w:hAnsi="Trebuchet MS" w:cs="Trebuchet MS"/>
          <w:sz w:val="24"/>
          <w:szCs w:val="24"/>
        </w:rPr>
      </w:pPr>
    </w:p>
    <w:p w:rsidR="000F5860" w:rsidRPr="005F0E57" w:rsidRDefault="000F5860" w:rsidP="000F5860">
      <w:pPr>
        <w:adjustRightInd w:val="0"/>
        <w:ind w:left="709"/>
        <w:rPr>
          <w:rFonts w:ascii="Trebuchet MS" w:eastAsia="Times New Roman" w:hAnsi="Trebuchet MS" w:cs="Trebuchet MS"/>
          <w:sz w:val="24"/>
          <w:szCs w:val="24"/>
        </w:rPr>
      </w:pPr>
      <w:r w:rsidRPr="005F0E57">
        <w:rPr>
          <w:rFonts w:ascii="Trebuchet MS" w:eastAsia="Times New Roman" w:hAnsi="Trebuchet MS" w:cs="Trebuchet MS"/>
          <w:sz w:val="24"/>
          <w:szCs w:val="24"/>
        </w:rPr>
        <w:t>Reason: To ensure that the development is provided with adequate parking facilities to</w:t>
      </w:r>
      <w:r w:rsidRPr="000F5860">
        <w:rPr>
          <w:rFonts w:ascii="Trebuchet MS" w:eastAsia="Times New Roman" w:hAnsi="Trebuchet MS" w:cs="Trebuchet MS"/>
          <w:sz w:val="24"/>
          <w:szCs w:val="24"/>
        </w:rPr>
        <w:t xml:space="preserve"> </w:t>
      </w:r>
      <w:r w:rsidRPr="005F0E57">
        <w:rPr>
          <w:rFonts w:ascii="Trebuchet MS" w:eastAsia="Times New Roman" w:hAnsi="Trebuchet MS" w:cs="Trebuchet MS"/>
          <w:sz w:val="24"/>
          <w:szCs w:val="24"/>
        </w:rPr>
        <w:t>meet the needs of future occupiers and reduce the likelihood of roadside parking which</w:t>
      </w:r>
      <w:r w:rsidRPr="000F5860">
        <w:rPr>
          <w:rFonts w:ascii="Trebuchet MS" w:eastAsia="Times New Roman" w:hAnsi="Trebuchet MS" w:cs="Trebuchet MS"/>
          <w:sz w:val="24"/>
          <w:szCs w:val="24"/>
        </w:rPr>
        <w:t xml:space="preserve"> </w:t>
      </w:r>
      <w:r w:rsidRPr="005F0E57">
        <w:rPr>
          <w:rFonts w:ascii="Trebuchet MS" w:eastAsia="Times New Roman" w:hAnsi="Trebuchet MS" w:cs="Trebuchet MS"/>
          <w:sz w:val="24"/>
          <w:szCs w:val="24"/>
        </w:rPr>
        <w:t>could b</w:t>
      </w:r>
      <w:r w:rsidR="008D292D">
        <w:rPr>
          <w:rFonts w:ascii="Trebuchet MS" w:eastAsia="Times New Roman" w:hAnsi="Trebuchet MS" w:cs="Trebuchet MS"/>
          <w:sz w:val="24"/>
          <w:szCs w:val="24"/>
        </w:rPr>
        <w:t>e a danger to other road users, in accordance with Policy CS24</w:t>
      </w:r>
      <w:r w:rsidR="008D292D" w:rsidRPr="008D292D">
        <w:rPr>
          <w:rFonts w:ascii="Trebuchet MS" w:eastAsia="Times New Roman" w:hAnsi="Trebuchet MS" w:cs="Trebuchet MS"/>
          <w:sz w:val="24"/>
          <w:szCs w:val="24"/>
        </w:rPr>
        <w:t xml:space="preserve"> of the Reading Borough Local Development Framework Core Strategy 20</w:t>
      </w:r>
      <w:r w:rsidR="008D292D">
        <w:rPr>
          <w:rFonts w:ascii="Trebuchet MS" w:eastAsia="Times New Roman" w:hAnsi="Trebuchet MS" w:cs="Trebuchet MS"/>
          <w:sz w:val="24"/>
          <w:szCs w:val="24"/>
        </w:rPr>
        <w:t>08 (altered 2015) and Policy DM12</w:t>
      </w:r>
      <w:r w:rsidR="008D292D" w:rsidRPr="008D292D">
        <w:rPr>
          <w:rFonts w:ascii="Trebuchet MS" w:eastAsia="Times New Roman" w:hAnsi="Trebuchet MS" w:cs="Trebuchet MS"/>
          <w:sz w:val="24"/>
          <w:szCs w:val="24"/>
        </w:rPr>
        <w:t xml:space="preserve"> of the Sites and Detailed Policies Document 2012 (altered 2015).</w:t>
      </w:r>
    </w:p>
    <w:p w:rsidR="006D2BC8" w:rsidRPr="00352035" w:rsidRDefault="006D2BC8" w:rsidP="006D2BC8">
      <w:pPr>
        <w:jc w:val="both"/>
        <w:rPr>
          <w:rFonts w:ascii="Trebuchet MS" w:hAnsi="Trebuchet MS" w:cs="Trebuchet MS"/>
          <w:sz w:val="24"/>
          <w:szCs w:val="24"/>
          <w:u w:val="single"/>
        </w:rPr>
      </w:pPr>
    </w:p>
    <w:p w:rsidR="006D2BC8" w:rsidRPr="00352035" w:rsidRDefault="006D2BC8" w:rsidP="006D2BC8">
      <w:pPr>
        <w:jc w:val="both"/>
        <w:rPr>
          <w:rFonts w:ascii="Trebuchet MS" w:hAnsi="Trebuchet MS" w:cs="Trebuchet MS"/>
          <w:sz w:val="24"/>
          <w:szCs w:val="24"/>
          <w:u w:val="single"/>
        </w:rPr>
      </w:pPr>
    </w:p>
    <w:p w:rsidR="006D2BC8" w:rsidRDefault="005F0E57" w:rsidP="006D2BC8">
      <w:pPr>
        <w:ind w:hanging="11"/>
        <w:jc w:val="both"/>
        <w:rPr>
          <w:rFonts w:ascii="Trebuchet MS" w:hAnsi="Trebuchet MS" w:cs="Trebuchet MS"/>
          <w:sz w:val="24"/>
          <w:szCs w:val="24"/>
          <w:u w:val="single"/>
        </w:rPr>
      </w:pPr>
      <w:proofErr w:type="spellStart"/>
      <w:r>
        <w:rPr>
          <w:rFonts w:ascii="Trebuchet MS" w:hAnsi="Trebuchet MS" w:cs="Trebuchet MS"/>
          <w:sz w:val="24"/>
          <w:szCs w:val="24"/>
          <w:u w:val="single"/>
        </w:rPr>
        <w:t>Informatives</w:t>
      </w:r>
      <w:proofErr w:type="spellEnd"/>
      <w:r w:rsidR="006D2BC8" w:rsidRPr="00352035">
        <w:rPr>
          <w:rFonts w:ascii="Trebuchet MS" w:hAnsi="Trebuchet MS" w:cs="Trebuchet MS"/>
          <w:sz w:val="24"/>
          <w:szCs w:val="24"/>
          <w:u w:val="single"/>
        </w:rPr>
        <w:t>:</w:t>
      </w:r>
    </w:p>
    <w:p w:rsidR="006D2BC8" w:rsidRPr="006D2BC8" w:rsidRDefault="006D2BC8" w:rsidP="006D2BC8">
      <w:pPr>
        <w:ind w:hanging="11"/>
        <w:jc w:val="both"/>
        <w:rPr>
          <w:rFonts w:ascii="Trebuchet MS" w:hAnsi="Trebuchet MS" w:cs="Trebuchet MS"/>
          <w:sz w:val="24"/>
          <w:szCs w:val="24"/>
          <w:u w:val="single"/>
        </w:rPr>
      </w:pPr>
    </w:p>
    <w:p w:rsidR="006D2BC8" w:rsidRDefault="006D2BC8" w:rsidP="006D2BC8">
      <w:pPr>
        <w:pStyle w:val="ListParagraph"/>
        <w:numPr>
          <w:ilvl w:val="1"/>
          <w:numId w:val="1"/>
        </w:numPr>
        <w:autoSpaceDE/>
        <w:autoSpaceDN/>
        <w:spacing w:after="200" w:line="276" w:lineRule="auto"/>
        <w:ind w:left="709"/>
        <w:jc w:val="both"/>
      </w:pPr>
      <w:r w:rsidRPr="00827A89">
        <w:rPr>
          <w:rFonts w:ascii="Trebuchet MS" w:hAnsi="Trebuchet MS"/>
          <w:color w:val="000000" w:themeColor="text1"/>
          <w:sz w:val="24"/>
          <w:szCs w:val="24"/>
        </w:rPr>
        <w:t xml:space="preserve">By consequence of this permission, it is confirmed that condition </w:t>
      </w:r>
      <w:r w:rsidR="00827A89" w:rsidRPr="00827A89">
        <w:rPr>
          <w:rFonts w:ascii="Trebuchet MS" w:hAnsi="Trebuchet MS"/>
          <w:color w:val="000000" w:themeColor="text1"/>
          <w:sz w:val="24"/>
          <w:szCs w:val="24"/>
        </w:rPr>
        <w:t>12</w:t>
      </w:r>
      <w:r w:rsidRPr="00827A89">
        <w:rPr>
          <w:rFonts w:ascii="Trebuchet MS" w:hAnsi="Trebuchet MS"/>
          <w:color w:val="000000" w:themeColor="text1"/>
          <w:sz w:val="24"/>
          <w:szCs w:val="24"/>
        </w:rPr>
        <w:t xml:space="preserve"> of planning permission </w:t>
      </w:r>
      <w:r w:rsidR="00827A89" w:rsidRPr="00827A89">
        <w:rPr>
          <w:rFonts w:ascii="Trebuchet MS" w:hAnsi="Trebuchet MS"/>
          <w:color w:val="000000" w:themeColor="text1"/>
          <w:sz w:val="24"/>
          <w:szCs w:val="24"/>
        </w:rPr>
        <w:t>06/00524/FUL</w:t>
      </w:r>
      <w:r w:rsidRPr="00827A89">
        <w:rPr>
          <w:rFonts w:ascii="Trebuchet MS" w:hAnsi="Trebuchet MS"/>
          <w:color w:val="000000" w:themeColor="text1"/>
          <w:sz w:val="24"/>
          <w:szCs w:val="24"/>
        </w:rPr>
        <w:t xml:space="preserve">, as granted on </w:t>
      </w:r>
      <w:r w:rsidR="00827A89" w:rsidRPr="00827A89">
        <w:rPr>
          <w:rFonts w:ascii="Trebuchet MS" w:hAnsi="Trebuchet MS"/>
          <w:color w:val="000000" w:themeColor="text1"/>
          <w:sz w:val="24"/>
          <w:szCs w:val="24"/>
        </w:rPr>
        <w:t>13/09/2006</w:t>
      </w:r>
      <w:r w:rsidRPr="00827A89">
        <w:rPr>
          <w:rFonts w:ascii="Trebuchet MS" w:hAnsi="Trebuchet MS"/>
          <w:color w:val="000000" w:themeColor="text1"/>
          <w:sz w:val="24"/>
          <w:szCs w:val="24"/>
        </w:rPr>
        <w:t xml:space="preserve">, no longer applies </w:t>
      </w:r>
      <w:r w:rsidR="00827A89" w:rsidRPr="00827A89">
        <w:rPr>
          <w:rFonts w:ascii="Trebuchet MS" w:hAnsi="Trebuchet MS"/>
          <w:color w:val="000000" w:themeColor="text1"/>
          <w:sz w:val="24"/>
          <w:szCs w:val="24"/>
        </w:rPr>
        <w:t xml:space="preserve">No.2 Copse End </w:t>
      </w:r>
      <w:r w:rsidRPr="00827A89">
        <w:rPr>
          <w:rFonts w:ascii="Trebuchet MS" w:hAnsi="Trebuchet MS"/>
          <w:color w:val="000000" w:themeColor="text1"/>
          <w:sz w:val="24"/>
          <w:szCs w:val="24"/>
        </w:rPr>
        <w:t xml:space="preserve">only.  </w:t>
      </w:r>
    </w:p>
    <w:p w:rsidR="000F5860" w:rsidRPr="000F5860" w:rsidRDefault="000F5860" w:rsidP="008D292D">
      <w:pPr>
        <w:adjustRightInd w:val="0"/>
        <w:ind w:left="709" w:hanging="283"/>
        <w:rPr>
          <w:rFonts w:ascii="Trebuchet MS" w:eastAsia="Times New Roman" w:hAnsi="Trebuchet MS" w:cs="Trebuchet MS"/>
          <w:sz w:val="24"/>
          <w:szCs w:val="24"/>
        </w:rPr>
      </w:pPr>
      <w:r>
        <w:rPr>
          <w:rFonts w:ascii="Trebuchet MS" w:eastAsia="Times New Roman" w:hAnsi="Trebuchet MS" w:cs="Trebuchet MS"/>
          <w:sz w:val="24"/>
          <w:szCs w:val="24"/>
        </w:rPr>
        <w:t xml:space="preserve">b. </w:t>
      </w:r>
      <w:proofErr w:type="spellStart"/>
      <w:r w:rsidRPr="000F5860">
        <w:rPr>
          <w:rFonts w:ascii="Trebuchet MS" w:eastAsia="Times New Roman" w:hAnsi="Trebuchet MS" w:cs="Trebuchet MS"/>
          <w:sz w:val="24"/>
          <w:szCs w:val="24"/>
        </w:rPr>
        <w:t>i</w:t>
      </w:r>
      <w:proofErr w:type="spellEnd"/>
      <w:r w:rsidRPr="000F5860">
        <w:rPr>
          <w:rFonts w:ascii="Trebuchet MS" w:eastAsia="Times New Roman" w:hAnsi="Trebuchet MS" w:cs="Trebuchet MS"/>
          <w:sz w:val="24"/>
          <w:szCs w:val="24"/>
        </w:rPr>
        <w:t>) The attention of the applicant is drawn to Section 59 of the Highways Act 1980, which</w:t>
      </w:r>
      <w:r w:rsidR="008D292D">
        <w:rPr>
          <w:rFonts w:ascii="Trebuchet MS" w:eastAsia="Times New Roman" w:hAnsi="Trebuchet MS" w:cs="Trebuchet MS"/>
          <w:sz w:val="24"/>
          <w:szCs w:val="24"/>
        </w:rPr>
        <w:t xml:space="preserve"> </w:t>
      </w:r>
      <w:bookmarkStart w:id="0" w:name="_GoBack"/>
      <w:bookmarkEnd w:id="0"/>
      <w:r w:rsidRPr="000F5860">
        <w:rPr>
          <w:rFonts w:ascii="Trebuchet MS" w:eastAsia="Times New Roman" w:hAnsi="Trebuchet MS" w:cs="Trebuchet MS"/>
          <w:sz w:val="24"/>
          <w:szCs w:val="24"/>
        </w:rPr>
        <w:t>enables the Highway Authority to recover expenses due to damage caused by extraordinary traffic.</w:t>
      </w:r>
    </w:p>
    <w:p w:rsidR="000F5860" w:rsidRPr="000F5860" w:rsidRDefault="000F5860" w:rsidP="000F5860">
      <w:pPr>
        <w:adjustRightInd w:val="0"/>
        <w:ind w:left="709"/>
        <w:rPr>
          <w:rFonts w:ascii="Trebuchet MS" w:eastAsia="Times New Roman" w:hAnsi="Trebuchet MS" w:cs="Trebuchet MS"/>
          <w:sz w:val="24"/>
          <w:szCs w:val="24"/>
        </w:rPr>
      </w:pPr>
      <w:r w:rsidRPr="000F5860">
        <w:rPr>
          <w:rFonts w:ascii="Trebuchet MS" w:eastAsia="Times New Roman" w:hAnsi="Trebuchet MS" w:cs="Trebuchet MS"/>
          <w:sz w:val="24"/>
          <w:szCs w:val="24"/>
        </w:rPr>
        <w:t>ii) Any works affecting the Highway shall be in accordance with Reading Borough’s</w:t>
      </w:r>
    </w:p>
    <w:p w:rsidR="000F5860" w:rsidRPr="000F5860" w:rsidRDefault="000F5860" w:rsidP="000F5860">
      <w:pPr>
        <w:adjustRightInd w:val="0"/>
        <w:ind w:left="709"/>
        <w:rPr>
          <w:rFonts w:ascii="Trebuchet MS" w:eastAsia="Times New Roman" w:hAnsi="Trebuchet MS" w:cs="Trebuchet MS"/>
          <w:sz w:val="24"/>
          <w:szCs w:val="24"/>
        </w:rPr>
      </w:pPr>
      <w:r w:rsidRPr="000F5860">
        <w:rPr>
          <w:rFonts w:ascii="Trebuchet MS" w:eastAsia="Times New Roman" w:hAnsi="Trebuchet MS" w:cs="Trebuchet MS"/>
          <w:sz w:val="24"/>
          <w:szCs w:val="24"/>
        </w:rPr>
        <w:t>Council’s document “Guidance Notes for Activities on the Public Highway within the</w:t>
      </w:r>
      <w:r>
        <w:rPr>
          <w:rFonts w:ascii="Trebuchet MS" w:eastAsia="Times New Roman" w:hAnsi="Trebuchet MS" w:cs="Trebuchet MS"/>
          <w:sz w:val="24"/>
          <w:szCs w:val="24"/>
        </w:rPr>
        <w:t xml:space="preserve"> </w:t>
      </w:r>
      <w:r w:rsidRPr="000F5860">
        <w:rPr>
          <w:rFonts w:ascii="Trebuchet MS" w:eastAsia="Times New Roman" w:hAnsi="Trebuchet MS" w:cs="Trebuchet MS"/>
          <w:sz w:val="24"/>
          <w:szCs w:val="24"/>
        </w:rPr>
        <w:t>Borough of Reading”. The applicant should note that compliance with this document is</w:t>
      </w:r>
      <w:r>
        <w:rPr>
          <w:rFonts w:ascii="Trebuchet MS" w:eastAsia="Times New Roman" w:hAnsi="Trebuchet MS" w:cs="Trebuchet MS"/>
          <w:sz w:val="24"/>
          <w:szCs w:val="24"/>
        </w:rPr>
        <w:t xml:space="preserve"> </w:t>
      </w:r>
      <w:r w:rsidRPr="000F5860">
        <w:rPr>
          <w:rFonts w:ascii="Trebuchet MS" w:eastAsia="Times New Roman" w:hAnsi="Trebuchet MS" w:cs="Trebuchet MS"/>
          <w:sz w:val="24"/>
          <w:szCs w:val="24"/>
        </w:rPr>
        <w:t>mandatory and licences to work on the Highway will only be issued if the requirements</w:t>
      </w:r>
      <w:r>
        <w:rPr>
          <w:rFonts w:ascii="Trebuchet MS" w:eastAsia="Times New Roman" w:hAnsi="Trebuchet MS" w:cs="Trebuchet MS"/>
          <w:sz w:val="24"/>
          <w:szCs w:val="24"/>
        </w:rPr>
        <w:t xml:space="preserve"> </w:t>
      </w:r>
      <w:r w:rsidRPr="000F5860">
        <w:rPr>
          <w:rFonts w:ascii="Trebuchet MS" w:eastAsia="Times New Roman" w:hAnsi="Trebuchet MS" w:cs="Trebuchet MS"/>
          <w:sz w:val="24"/>
          <w:szCs w:val="24"/>
        </w:rPr>
        <w:t>contained within it are met. A copy can be obtained from the Council’s website.</w:t>
      </w:r>
    </w:p>
    <w:p w:rsidR="004443B7" w:rsidRPr="000F5860" w:rsidRDefault="004443B7" w:rsidP="000F5860">
      <w:pPr>
        <w:ind w:left="709"/>
      </w:pPr>
    </w:p>
    <w:sectPr w:rsidR="004443B7" w:rsidRPr="000F5860"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BC8" w:rsidRDefault="006D2BC8" w:rsidP="004E31E0">
      <w:r>
        <w:separator/>
      </w:r>
    </w:p>
  </w:endnote>
  <w:endnote w:type="continuationSeparator" w:id="0">
    <w:p w:rsidR="006D2BC8" w:rsidRDefault="006D2BC8"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rebuchet MS,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BC8" w:rsidRDefault="006D2BC8" w:rsidP="004E31E0">
      <w:r>
        <w:separator/>
      </w:r>
    </w:p>
  </w:footnote>
  <w:footnote w:type="continuationSeparator" w:id="0">
    <w:p w:rsidR="006D2BC8" w:rsidRDefault="006D2BC8"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751148"/>
    <w:multiLevelType w:val="hybridMultilevel"/>
    <w:tmpl w:val="CE8AFD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FFB1766"/>
    <w:multiLevelType w:val="hybridMultilevel"/>
    <w:tmpl w:val="F1305528"/>
    <w:lvl w:ilvl="0" w:tplc="F9C250FA">
      <w:start w:val="1"/>
      <w:numFmt w:val="upperLetter"/>
      <w:lvlText w:val="%1."/>
      <w:lvlJc w:val="left"/>
      <w:pPr>
        <w:ind w:left="1080" w:hanging="720"/>
      </w:pPr>
      <w:rPr>
        <w:rFonts w:hint="default"/>
      </w:rPr>
    </w:lvl>
    <w:lvl w:ilvl="1" w:tplc="75801B1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BC8"/>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0F586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7675E"/>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0E57"/>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2BC8"/>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27A89"/>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292D"/>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9F7475"/>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C8"/>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6D2BC8"/>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6D2BC8"/>
    <w:rPr>
      <w:rFonts w:ascii="Courier New" w:eastAsia="Times New Roman" w:hAnsi="Courier New" w:cs="Courier New"/>
      <w:sz w:val="20"/>
      <w:szCs w:val="20"/>
      <w:lang w:eastAsia="en-GB"/>
    </w:rPr>
  </w:style>
  <w:style w:type="paragraph" w:styleId="ListParagraph">
    <w:name w:val="List Paragraph"/>
    <w:basedOn w:val="Normal"/>
    <w:uiPriority w:val="34"/>
    <w:qFormat/>
    <w:rsid w:val="006D2BC8"/>
    <w:pPr>
      <w:ind w:left="720"/>
      <w:contextualSpacing/>
    </w:pPr>
  </w:style>
  <w:style w:type="paragraph" w:styleId="BodyText2">
    <w:name w:val="Body Text 2"/>
    <w:basedOn w:val="Normal"/>
    <w:link w:val="BodyText2Char"/>
    <w:uiPriority w:val="99"/>
    <w:semiHidden/>
    <w:unhideWhenUsed/>
    <w:rsid w:val="006D2BC8"/>
    <w:pPr>
      <w:spacing w:after="120" w:line="480" w:lineRule="auto"/>
    </w:pPr>
  </w:style>
  <w:style w:type="character" w:customStyle="1" w:styleId="BodyText2Char">
    <w:name w:val="Body Text 2 Char"/>
    <w:basedOn w:val="DefaultParagraphFont"/>
    <w:link w:val="BodyText2"/>
    <w:uiPriority w:val="99"/>
    <w:semiHidden/>
    <w:rsid w:val="006D2BC8"/>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6D2B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C8"/>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6D2BC8"/>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6D2BC8"/>
    <w:rPr>
      <w:rFonts w:ascii="Courier New" w:eastAsia="Times New Roman" w:hAnsi="Courier New" w:cs="Courier New"/>
      <w:sz w:val="20"/>
      <w:szCs w:val="20"/>
      <w:lang w:eastAsia="en-GB"/>
    </w:rPr>
  </w:style>
  <w:style w:type="paragraph" w:styleId="ListParagraph">
    <w:name w:val="List Paragraph"/>
    <w:basedOn w:val="Normal"/>
    <w:uiPriority w:val="34"/>
    <w:qFormat/>
    <w:rsid w:val="006D2BC8"/>
    <w:pPr>
      <w:ind w:left="720"/>
      <w:contextualSpacing/>
    </w:pPr>
  </w:style>
  <w:style w:type="paragraph" w:styleId="BodyText2">
    <w:name w:val="Body Text 2"/>
    <w:basedOn w:val="Normal"/>
    <w:link w:val="BodyText2Char"/>
    <w:uiPriority w:val="99"/>
    <w:semiHidden/>
    <w:unhideWhenUsed/>
    <w:rsid w:val="006D2BC8"/>
    <w:pPr>
      <w:spacing w:after="120" w:line="480" w:lineRule="auto"/>
    </w:pPr>
  </w:style>
  <w:style w:type="character" w:customStyle="1" w:styleId="BodyText2Char">
    <w:name w:val="Body Text 2 Char"/>
    <w:basedOn w:val="DefaultParagraphFont"/>
    <w:link w:val="BodyText2"/>
    <w:uiPriority w:val="99"/>
    <w:semiHidden/>
    <w:rsid w:val="006D2BC8"/>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6D2B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19DF556C</Template>
  <TotalTime>100</TotalTime>
  <Pages>4</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4</cp:revision>
  <dcterms:created xsi:type="dcterms:W3CDTF">2018-01-03T15:21:00Z</dcterms:created>
  <dcterms:modified xsi:type="dcterms:W3CDTF">2018-01-05T11:14:00Z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2018-01-03T15:51:03Z</vt:filetime>
  </property>
</Properties>
</file>