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2DE" w:rsidRDefault="00F85B0F" w:rsidP="006251C0">
      <w:pPr>
        <w:pStyle w:val="PlainText"/>
        <w:jc w:val="both"/>
        <w:rPr>
          <w:rFonts w:ascii="Trebuchet MS" w:hAnsi="Trebuchet MS"/>
          <w:b/>
          <w:sz w:val="22"/>
          <w:szCs w:val="22"/>
        </w:rPr>
      </w:pPr>
      <w:r w:rsidRPr="00BA7EB8">
        <w:rPr>
          <w:rFonts w:ascii="Trebuchet MS" w:hAnsi="Trebuchet MS"/>
          <w:b/>
          <w:sz w:val="22"/>
          <w:szCs w:val="22"/>
        </w:rPr>
        <w:t xml:space="preserve">DELEGATED APPLICATION REPORT </w:t>
      </w: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Application No</w:t>
      </w:r>
      <w:r w:rsidR="005E7F72" w:rsidRPr="00BA7EB8">
        <w:rPr>
          <w:rFonts w:ascii="Trebuchet MS" w:hAnsi="Trebuchet MS"/>
          <w:b/>
          <w:sz w:val="22"/>
          <w:szCs w:val="22"/>
        </w:rPr>
        <w:t>s</w:t>
      </w:r>
      <w:r w:rsidRPr="00BA7EB8">
        <w:rPr>
          <w:rFonts w:ascii="Trebuchet MS" w:hAnsi="Trebuchet MS"/>
          <w:b/>
          <w:sz w:val="22"/>
          <w:szCs w:val="22"/>
        </w:rPr>
        <w:t xml:space="preserve">.: </w:t>
      </w:r>
      <w:r w:rsidR="005F3293">
        <w:rPr>
          <w:rFonts w:ascii="Trebuchet MS" w:hAnsi="Trebuchet MS"/>
          <w:b/>
          <w:sz w:val="22"/>
          <w:szCs w:val="22"/>
        </w:rPr>
        <w:t>180</w:t>
      </w:r>
      <w:r w:rsidR="00E852DE">
        <w:rPr>
          <w:rFonts w:ascii="Trebuchet MS" w:hAnsi="Trebuchet MS"/>
          <w:b/>
          <w:sz w:val="22"/>
          <w:szCs w:val="22"/>
        </w:rPr>
        <w:t>776</w:t>
      </w:r>
      <w:r w:rsidR="005E7F72" w:rsidRPr="00BA7EB8">
        <w:rPr>
          <w:rFonts w:ascii="Trebuchet MS" w:hAnsi="Trebuchet MS"/>
          <w:b/>
          <w:sz w:val="22"/>
          <w:szCs w:val="22"/>
        </w:rPr>
        <w:t>/ADV</w:t>
      </w:r>
      <w:r w:rsidR="00BD2FF5">
        <w:rPr>
          <w:rFonts w:ascii="Trebuchet MS" w:hAnsi="Trebuchet MS"/>
          <w:b/>
          <w:sz w:val="22"/>
          <w:szCs w:val="22"/>
        </w:rPr>
        <w:t xml:space="preserve">  </w:t>
      </w:r>
      <w:r w:rsidR="00E852DE">
        <w:rPr>
          <w:rFonts w:ascii="Trebuchet MS" w:hAnsi="Trebuchet MS"/>
          <w:b/>
          <w:sz w:val="22"/>
          <w:szCs w:val="22"/>
        </w:rPr>
        <w:tab/>
      </w:r>
      <w:r w:rsidR="00E852DE">
        <w:rPr>
          <w:rFonts w:ascii="Trebuchet MS" w:hAnsi="Trebuchet MS"/>
          <w:b/>
          <w:sz w:val="22"/>
          <w:szCs w:val="22"/>
        </w:rPr>
        <w:tab/>
      </w:r>
      <w:r w:rsidR="00E852DE">
        <w:rPr>
          <w:rFonts w:ascii="Trebuchet MS" w:hAnsi="Trebuchet MS"/>
          <w:b/>
          <w:sz w:val="22"/>
          <w:szCs w:val="22"/>
        </w:rPr>
        <w:tab/>
      </w:r>
      <w:r w:rsidR="00BD2FF5">
        <w:rPr>
          <w:rFonts w:ascii="Trebuchet MS" w:hAnsi="Trebuchet MS"/>
          <w:b/>
          <w:sz w:val="22"/>
          <w:szCs w:val="22"/>
        </w:rPr>
        <w:t xml:space="preserve">Target Expiry: </w:t>
      </w:r>
      <w:r w:rsidR="00E852DE">
        <w:rPr>
          <w:rFonts w:ascii="Trebuchet MS" w:hAnsi="Trebuchet MS"/>
          <w:b/>
          <w:sz w:val="22"/>
          <w:szCs w:val="22"/>
        </w:rPr>
        <w:t>27/7/18 (Ext)</w:t>
      </w:r>
    </w:p>
    <w:p w:rsidR="00F85B0F" w:rsidRPr="00BA7EB8" w:rsidRDefault="00C017E4" w:rsidP="006251C0">
      <w:pPr>
        <w:pStyle w:val="PlainText"/>
        <w:jc w:val="both"/>
        <w:rPr>
          <w:rFonts w:ascii="Trebuchet MS" w:hAnsi="Trebuchet MS"/>
          <w:b/>
          <w:sz w:val="22"/>
          <w:szCs w:val="22"/>
        </w:rPr>
      </w:pPr>
      <w:r>
        <w:rPr>
          <w:rFonts w:ascii="Trebuchet MS" w:hAnsi="Trebuchet MS"/>
          <w:b/>
          <w:sz w:val="22"/>
          <w:szCs w:val="22"/>
        </w:rPr>
        <w:t xml:space="preserve">Address: </w:t>
      </w:r>
      <w:r w:rsidR="00E852DE">
        <w:rPr>
          <w:rFonts w:ascii="Trebuchet MS" w:hAnsi="Trebuchet MS"/>
          <w:b/>
          <w:sz w:val="22"/>
          <w:szCs w:val="22"/>
        </w:rPr>
        <w:t>Wren Kitchens</w:t>
      </w:r>
      <w:r w:rsidR="00BD2FF5">
        <w:rPr>
          <w:rFonts w:ascii="Trebuchet MS" w:hAnsi="Trebuchet MS"/>
          <w:b/>
          <w:sz w:val="22"/>
          <w:szCs w:val="22"/>
        </w:rPr>
        <w:t>, Imperial Way</w:t>
      </w:r>
    </w:p>
    <w:p w:rsidR="005E7F72" w:rsidRPr="00BA7EB8" w:rsidRDefault="00F85B0F" w:rsidP="009A41DB">
      <w:pPr>
        <w:pStyle w:val="BodyText"/>
        <w:jc w:val="both"/>
        <w:rPr>
          <w:rFonts w:ascii="Trebuchet MS" w:hAnsi="Trebuchet MS"/>
          <w:b w:val="0"/>
          <w:sz w:val="22"/>
          <w:szCs w:val="22"/>
        </w:rPr>
      </w:pPr>
      <w:r w:rsidRPr="00BA7EB8">
        <w:rPr>
          <w:rFonts w:ascii="Trebuchet MS" w:hAnsi="Trebuchet MS"/>
          <w:sz w:val="22"/>
          <w:szCs w:val="22"/>
        </w:rPr>
        <w:t>Proposal:</w:t>
      </w:r>
      <w:r w:rsidR="0039057F">
        <w:rPr>
          <w:rFonts w:ascii="Trebuchet MS" w:hAnsi="Trebuchet MS"/>
          <w:sz w:val="22"/>
          <w:szCs w:val="22"/>
        </w:rPr>
        <w:t xml:space="preserve"> </w:t>
      </w:r>
      <w:proofErr w:type="spellStart"/>
      <w:r w:rsidR="009A41DB" w:rsidRPr="009A41DB">
        <w:rPr>
          <w:rFonts w:ascii="Trebuchet MS" w:hAnsi="Trebuchet MS"/>
          <w:sz w:val="22"/>
          <w:szCs w:val="22"/>
        </w:rPr>
        <w:t>Scanlite</w:t>
      </w:r>
      <w:proofErr w:type="spellEnd"/>
      <w:r w:rsidR="009A41DB" w:rsidRPr="009A41DB">
        <w:rPr>
          <w:rFonts w:ascii="Trebuchet MS" w:hAnsi="Trebuchet MS"/>
          <w:sz w:val="22"/>
          <w:szCs w:val="22"/>
        </w:rPr>
        <w:t xml:space="preserve"> digital electronic displays to advertise special offers,</w:t>
      </w:r>
      <w:r w:rsidR="009A41DB">
        <w:rPr>
          <w:rFonts w:ascii="Trebuchet MS" w:hAnsi="Trebuchet MS"/>
          <w:sz w:val="22"/>
          <w:szCs w:val="22"/>
        </w:rPr>
        <w:t xml:space="preserve"> </w:t>
      </w:r>
      <w:r w:rsidR="009A41DB" w:rsidRPr="009A41DB">
        <w:rPr>
          <w:rFonts w:ascii="Trebuchet MS" w:hAnsi="Trebuchet MS"/>
          <w:sz w:val="22"/>
          <w:szCs w:val="22"/>
        </w:rPr>
        <w:t>sales, etc. Full colour, variable text, images.</w:t>
      </w: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Case officer: Alison Amoah</w:t>
      </w:r>
    </w:p>
    <w:p w:rsidR="00F85B0F" w:rsidRPr="00BA7EB8" w:rsidRDefault="00F85B0F" w:rsidP="006251C0">
      <w:pPr>
        <w:pStyle w:val="PlainText"/>
        <w:jc w:val="both"/>
        <w:rPr>
          <w:rFonts w:ascii="Trebuchet MS" w:hAnsi="Trebuchet MS"/>
          <w:sz w:val="22"/>
          <w:szCs w:val="22"/>
        </w:rPr>
      </w:pP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Site Description and Surrounding Area:</w:t>
      </w:r>
    </w:p>
    <w:p w:rsidR="00BD2FF5" w:rsidRPr="00BD2FF5" w:rsidRDefault="00BD2FF5" w:rsidP="00BD2FF5">
      <w:pPr>
        <w:jc w:val="both"/>
        <w:rPr>
          <w:rFonts w:ascii="Trebuchet MS" w:hAnsi="Trebuchet MS"/>
          <w:sz w:val="22"/>
          <w:szCs w:val="22"/>
        </w:rPr>
      </w:pPr>
      <w:r w:rsidRPr="00BD2FF5">
        <w:rPr>
          <w:rFonts w:ascii="Trebuchet MS" w:hAnsi="Trebuchet MS"/>
          <w:sz w:val="22"/>
          <w:szCs w:val="22"/>
        </w:rPr>
        <w:t xml:space="preserve">The application site </w:t>
      </w:r>
      <w:r>
        <w:rPr>
          <w:rFonts w:ascii="Trebuchet MS" w:hAnsi="Trebuchet MS"/>
          <w:sz w:val="22"/>
          <w:szCs w:val="22"/>
        </w:rPr>
        <w:t>forms part of the o</w:t>
      </w:r>
      <w:r w:rsidR="009B66C9">
        <w:rPr>
          <w:rFonts w:ascii="Trebuchet MS" w:hAnsi="Trebuchet MS"/>
          <w:sz w:val="22"/>
          <w:szCs w:val="22"/>
        </w:rPr>
        <w:t>verall mixed use scheme at the former</w:t>
      </w:r>
      <w:r>
        <w:rPr>
          <w:rFonts w:ascii="Trebuchet MS" w:hAnsi="Trebuchet MS"/>
          <w:sz w:val="22"/>
          <w:szCs w:val="22"/>
        </w:rPr>
        <w:t xml:space="preserve"> Worton Grange (‘The Gateway’)</w:t>
      </w:r>
      <w:r w:rsidR="009B66C9">
        <w:rPr>
          <w:rFonts w:ascii="Trebuchet MS" w:hAnsi="Trebuchet MS"/>
          <w:sz w:val="22"/>
          <w:szCs w:val="22"/>
        </w:rPr>
        <w:t xml:space="preserve">.  </w:t>
      </w:r>
      <w:r w:rsidR="009A41DB">
        <w:rPr>
          <w:rFonts w:ascii="Trebuchet MS" w:hAnsi="Trebuchet MS"/>
          <w:sz w:val="22"/>
          <w:szCs w:val="22"/>
        </w:rPr>
        <w:t xml:space="preserve">Wren Kitchens is Unit 2 located at the north-western </w:t>
      </w:r>
      <w:r w:rsidR="009B66C9">
        <w:rPr>
          <w:rFonts w:ascii="Trebuchet MS" w:hAnsi="Trebuchet MS"/>
          <w:sz w:val="22"/>
          <w:szCs w:val="22"/>
        </w:rPr>
        <w:t>corner of the commercial half of the development, facing Imperial Way</w:t>
      </w:r>
      <w:r w:rsidR="009A41DB">
        <w:rPr>
          <w:rFonts w:ascii="Trebuchet MS" w:hAnsi="Trebuchet MS"/>
          <w:sz w:val="22"/>
          <w:szCs w:val="22"/>
        </w:rPr>
        <w:t xml:space="preserve"> and A33</w:t>
      </w:r>
      <w:r w:rsidR="009B66C9">
        <w:rPr>
          <w:rFonts w:ascii="Trebuchet MS" w:hAnsi="Trebuchet MS"/>
          <w:sz w:val="22"/>
          <w:szCs w:val="22"/>
        </w:rPr>
        <w:t>.</w:t>
      </w:r>
      <w:r w:rsidRPr="00BD2FF5">
        <w:rPr>
          <w:rFonts w:ascii="Trebuchet MS" w:hAnsi="Trebuchet MS"/>
          <w:sz w:val="22"/>
          <w:szCs w:val="22"/>
        </w:rPr>
        <w:t xml:space="preserve">  </w:t>
      </w:r>
    </w:p>
    <w:p w:rsidR="009C3FC9" w:rsidRDefault="009C3FC9" w:rsidP="009C3FC9">
      <w:pPr>
        <w:overflowPunct w:val="0"/>
        <w:adjustRightInd w:val="0"/>
        <w:jc w:val="both"/>
        <w:textAlignment w:val="baseline"/>
        <w:rPr>
          <w:rFonts w:ascii="Trebuchet MS" w:hAnsi="Trebuchet MS"/>
          <w:sz w:val="22"/>
          <w:szCs w:val="22"/>
        </w:rPr>
      </w:pPr>
    </w:p>
    <w:p w:rsidR="005E7F72" w:rsidRPr="009B66C9" w:rsidRDefault="00F85B0F" w:rsidP="009C3FC9">
      <w:pPr>
        <w:overflowPunct w:val="0"/>
        <w:adjustRightInd w:val="0"/>
        <w:jc w:val="both"/>
        <w:textAlignment w:val="baseline"/>
        <w:rPr>
          <w:rFonts w:ascii="Trebuchet MS" w:hAnsi="Trebuchet MS"/>
          <w:b/>
          <w:sz w:val="22"/>
          <w:szCs w:val="22"/>
        </w:rPr>
      </w:pPr>
      <w:r w:rsidRPr="009B66C9">
        <w:rPr>
          <w:rFonts w:ascii="Trebuchet MS" w:hAnsi="Trebuchet MS"/>
          <w:b/>
          <w:sz w:val="22"/>
          <w:szCs w:val="22"/>
        </w:rPr>
        <w:t xml:space="preserve">Proposal: </w:t>
      </w:r>
    </w:p>
    <w:p w:rsidR="00B83E4B" w:rsidRDefault="009A41DB" w:rsidP="009A41DB">
      <w:pPr>
        <w:pStyle w:val="BodyText"/>
        <w:numPr>
          <w:ilvl w:val="0"/>
          <w:numId w:val="43"/>
        </w:numPr>
        <w:jc w:val="both"/>
        <w:rPr>
          <w:rFonts w:ascii="Trebuchet MS" w:hAnsi="Trebuchet MS"/>
          <w:b w:val="0"/>
          <w:sz w:val="22"/>
          <w:szCs w:val="22"/>
        </w:rPr>
      </w:pPr>
      <w:r w:rsidRPr="003706E3">
        <w:rPr>
          <w:rFonts w:ascii="Trebuchet MS" w:hAnsi="Trebuchet MS"/>
          <w:b w:val="0"/>
          <w:sz w:val="22"/>
          <w:szCs w:val="22"/>
        </w:rPr>
        <w:t xml:space="preserve">3 no. </w:t>
      </w:r>
      <w:r w:rsidR="00B83E4B">
        <w:rPr>
          <w:rFonts w:ascii="Trebuchet MS" w:hAnsi="Trebuchet MS"/>
          <w:b w:val="0"/>
          <w:sz w:val="22"/>
          <w:szCs w:val="22"/>
        </w:rPr>
        <w:t>s</w:t>
      </w:r>
      <w:r w:rsidR="009B66C9" w:rsidRPr="003706E3">
        <w:rPr>
          <w:rFonts w:ascii="Trebuchet MS" w:hAnsi="Trebuchet MS"/>
          <w:b w:val="0"/>
          <w:sz w:val="22"/>
          <w:szCs w:val="22"/>
        </w:rPr>
        <w:t xml:space="preserve">igns </w:t>
      </w:r>
      <w:r w:rsidR="003706E3" w:rsidRPr="003706E3">
        <w:rPr>
          <w:rFonts w:ascii="Trebuchet MS" w:hAnsi="Trebuchet MS"/>
          <w:b w:val="0"/>
          <w:sz w:val="22"/>
          <w:szCs w:val="22"/>
        </w:rPr>
        <w:t xml:space="preserve">on the south-east elevation (facing the car park).  These are proposed as electronic computer controlled LED digital display.  </w:t>
      </w:r>
    </w:p>
    <w:p w:rsidR="00B83E4B" w:rsidRDefault="003706E3" w:rsidP="00B83E4B">
      <w:pPr>
        <w:pStyle w:val="BodyText"/>
        <w:ind w:left="720"/>
        <w:jc w:val="both"/>
        <w:rPr>
          <w:rFonts w:ascii="Trebuchet MS" w:hAnsi="Trebuchet MS"/>
          <w:b w:val="0"/>
          <w:sz w:val="22"/>
          <w:szCs w:val="22"/>
        </w:rPr>
      </w:pPr>
      <w:r w:rsidRPr="003706E3">
        <w:rPr>
          <w:rFonts w:ascii="Trebuchet MS" w:hAnsi="Trebuchet MS"/>
          <w:b w:val="0"/>
          <w:sz w:val="22"/>
          <w:szCs w:val="22"/>
        </w:rPr>
        <w:t>2 no. 12m wide by 1.2m high and 1 no. central one of 6.62m wide by 0.72m high.</w:t>
      </w:r>
      <w:r w:rsidR="00B83E4B">
        <w:rPr>
          <w:rFonts w:ascii="Trebuchet MS" w:hAnsi="Trebuchet MS"/>
          <w:b w:val="0"/>
          <w:sz w:val="22"/>
          <w:szCs w:val="22"/>
        </w:rPr>
        <w:t xml:space="preserve">  </w:t>
      </w:r>
    </w:p>
    <w:p w:rsidR="00E12841" w:rsidRDefault="00B83E4B" w:rsidP="00B83E4B">
      <w:pPr>
        <w:pStyle w:val="BodyText"/>
        <w:ind w:left="720"/>
        <w:jc w:val="both"/>
        <w:rPr>
          <w:rFonts w:ascii="Trebuchet MS" w:hAnsi="Trebuchet MS"/>
          <w:b w:val="0"/>
          <w:sz w:val="22"/>
          <w:szCs w:val="22"/>
        </w:rPr>
      </w:pPr>
      <w:r>
        <w:rPr>
          <w:rFonts w:ascii="Trebuchet MS" w:hAnsi="Trebuchet MS"/>
          <w:b w:val="0"/>
          <w:sz w:val="22"/>
          <w:szCs w:val="22"/>
        </w:rPr>
        <w:t>All 3 no. would be 2.5m above ground to the base of the sign with a maximum projection of 0.36m and maximum height of letters (on varying displays) of 0.3m</w:t>
      </w:r>
    </w:p>
    <w:p w:rsidR="003706E3" w:rsidRDefault="003706E3" w:rsidP="003706E3">
      <w:pPr>
        <w:pStyle w:val="BodyText"/>
        <w:ind w:left="720"/>
        <w:jc w:val="both"/>
        <w:rPr>
          <w:rFonts w:ascii="Trebuchet MS" w:hAnsi="Trebuchet MS"/>
          <w:b w:val="0"/>
          <w:sz w:val="22"/>
          <w:szCs w:val="22"/>
        </w:rPr>
      </w:pPr>
    </w:p>
    <w:p w:rsidR="00C4471A" w:rsidRDefault="003706E3" w:rsidP="003706E3">
      <w:pPr>
        <w:pStyle w:val="BodyText"/>
        <w:ind w:left="720"/>
        <w:jc w:val="both"/>
        <w:rPr>
          <w:rFonts w:ascii="Trebuchet MS" w:hAnsi="Trebuchet MS"/>
          <w:b w:val="0"/>
          <w:i/>
          <w:sz w:val="22"/>
          <w:szCs w:val="22"/>
        </w:rPr>
      </w:pPr>
      <w:r>
        <w:rPr>
          <w:rFonts w:ascii="Trebuchet MS" w:hAnsi="Trebuchet MS"/>
          <w:b w:val="0"/>
          <w:sz w:val="22"/>
          <w:szCs w:val="22"/>
        </w:rPr>
        <w:t xml:space="preserve">The accompanying </w:t>
      </w:r>
      <w:r w:rsidR="00C4471A">
        <w:rPr>
          <w:rFonts w:ascii="Trebuchet MS" w:hAnsi="Trebuchet MS"/>
          <w:b w:val="0"/>
          <w:sz w:val="22"/>
          <w:szCs w:val="22"/>
        </w:rPr>
        <w:t xml:space="preserve">information describes the LED display, which has no internal illumination, as one with </w:t>
      </w:r>
      <w:r w:rsidR="00C4471A" w:rsidRPr="00C4471A">
        <w:rPr>
          <w:rFonts w:ascii="Trebuchet MS" w:hAnsi="Trebuchet MS"/>
          <w:b w:val="0"/>
          <w:i/>
          <w:sz w:val="22"/>
          <w:szCs w:val="22"/>
        </w:rPr>
        <w:t xml:space="preserve">“uniform brightness over the whole board.  </w:t>
      </w:r>
      <w:proofErr w:type="gramStart"/>
      <w:r w:rsidR="00C4471A" w:rsidRPr="00C4471A">
        <w:rPr>
          <w:rFonts w:ascii="Trebuchet MS" w:hAnsi="Trebuchet MS"/>
          <w:b w:val="0"/>
          <w:i/>
          <w:sz w:val="22"/>
          <w:szCs w:val="22"/>
        </w:rPr>
        <w:t>The brightness control which automatically adjusts the display the ambient brightness.</w:t>
      </w:r>
      <w:proofErr w:type="gramEnd"/>
      <w:r w:rsidR="00C4471A" w:rsidRPr="00C4471A">
        <w:rPr>
          <w:rFonts w:ascii="Trebuchet MS" w:hAnsi="Trebuchet MS"/>
          <w:b w:val="0"/>
          <w:i/>
          <w:sz w:val="22"/>
          <w:szCs w:val="22"/>
        </w:rPr>
        <w:t xml:space="preserve">  400Hz based video, flicker-free display.  Light sensors reduce the brilliance in poor light or after nightfall and can be remotely varied to comply with Highways or other interested parties.</w:t>
      </w:r>
    </w:p>
    <w:p w:rsidR="00C4471A" w:rsidRPr="00C4471A" w:rsidRDefault="00C4471A" w:rsidP="003706E3">
      <w:pPr>
        <w:pStyle w:val="BodyText"/>
        <w:ind w:left="720"/>
        <w:jc w:val="both"/>
        <w:rPr>
          <w:rFonts w:ascii="Trebuchet MS" w:hAnsi="Trebuchet MS"/>
          <w:b w:val="0"/>
          <w:i/>
          <w:sz w:val="22"/>
          <w:szCs w:val="22"/>
        </w:rPr>
      </w:pPr>
    </w:p>
    <w:p w:rsidR="003706E3" w:rsidRPr="00C4471A" w:rsidRDefault="00C4471A" w:rsidP="00C4471A">
      <w:pPr>
        <w:pStyle w:val="BodyText"/>
        <w:ind w:left="720"/>
        <w:jc w:val="both"/>
        <w:rPr>
          <w:rFonts w:ascii="Trebuchet MS" w:hAnsi="Trebuchet MS"/>
          <w:b w:val="0"/>
          <w:i/>
          <w:sz w:val="22"/>
          <w:szCs w:val="22"/>
        </w:rPr>
      </w:pPr>
      <w:r w:rsidRPr="00C4471A">
        <w:rPr>
          <w:rFonts w:ascii="Trebuchet MS" w:hAnsi="Trebuchet MS" w:cs="Arial"/>
          <w:b w:val="0"/>
          <w:bCs w:val="0"/>
          <w:i/>
          <w:color w:val="000000"/>
          <w:sz w:val="22"/>
          <w:szCs w:val="22"/>
        </w:rPr>
        <w:t xml:space="preserve">Each display manufactured for external use has its own </w:t>
      </w:r>
      <w:r w:rsidRPr="00C4471A">
        <w:rPr>
          <w:rFonts w:ascii="Trebuchet MS" w:hAnsi="Trebuchet MS" w:cs="Arial"/>
          <w:b w:val="0"/>
          <w:i/>
          <w:color w:val="000000"/>
          <w:sz w:val="22"/>
          <w:szCs w:val="22"/>
        </w:rPr>
        <w:t xml:space="preserve">tamper proof </w:t>
      </w:r>
      <w:r w:rsidRPr="00C4471A">
        <w:rPr>
          <w:rFonts w:ascii="Trebuchet MS" w:hAnsi="Trebuchet MS" w:cs="Arial"/>
          <w:b w:val="0"/>
          <w:bCs w:val="0"/>
          <w:i/>
          <w:color w:val="000000"/>
          <w:sz w:val="22"/>
          <w:szCs w:val="22"/>
        </w:rPr>
        <w:t xml:space="preserve">auto light sensor; therefore it will always show the correct brightness with regards to the prevailing light conditions.” </w:t>
      </w:r>
    </w:p>
    <w:p w:rsidR="00C4471A" w:rsidRDefault="00C4471A" w:rsidP="003706E3">
      <w:pPr>
        <w:pStyle w:val="BodyText"/>
        <w:ind w:left="720"/>
        <w:jc w:val="both"/>
        <w:rPr>
          <w:sz w:val="23"/>
          <w:szCs w:val="23"/>
        </w:rPr>
      </w:pPr>
    </w:p>
    <w:p w:rsidR="00C4471A" w:rsidRPr="00C4471A" w:rsidRDefault="00C4471A" w:rsidP="003706E3">
      <w:pPr>
        <w:pStyle w:val="BodyText"/>
        <w:ind w:left="720"/>
        <w:jc w:val="both"/>
        <w:rPr>
          <w:rFonts w:ascii="Trebuchet MS" w:hAnsi="Trebuchet MS"/>
          <w:b w:val="0"/>
          <w:i/>
          <w:sz w:val="22"/>
          <w:szCs w:val="22"/>
        </w:rPr>
      </w:pPr>
      <w:r w:rsidRPr="00C4471A">
        <w:rPr>
          <w:rFonts w:ascii="Trebuchet MS" w:hAnsi="Trebuchet MS"/>
          <w:b w:val="0"/>
          <w:sz w:val="22"/>
          <w:szCs w:val="22"/>
        </w:rPr>
        <w:t>The illuminance levels would range from 0 – 800cd/m.</w:t>
      </w:r>
    </w:p>
    <w:p w:rsidR="00C4471A" w:rsidRDefault="00C4471A" w:rsidP="006251C0">
      <w:pPr>
        <w:pStyle w:val="PlainText"/>
        <w:jc w:val="both"/>
        <w:rPr>
          <w:rFonts w:ascii="Trebuchet MS" w:hAnsi="Trebuchet MS"/>
          <w:b/>
          <w:sz w:val="22"/>
          <w:szCs w:val="22"/>
        </w:rPr>
      </w:pPr>
    </w:p>
    <w:p w:rsidR="00F85B0F" w:rsidRPr="00F57468" w:rsidRDefault="00F85B0F" w:rsidP="006251C0">
      <w:pPr>
        <w:pStyle w:val="PlainText"/>
        <w:jc w:val="both"/>
        <w:rPr>
          <w:rFonts w:ascii="Trebuchet MS" w:hAnsi="Trebuchet MS"/>
          <w:sz w:val="22"/>
          <w:szCs w:val="22"/>
        </w:rPr>
      </w:pPr>
      <w:r w:rsidRPr="00F57468">
        <w:rPr>
          <w:rFonts w:ascii="Trebuchet MS" w:hAnsi="Trebuchet MS"/>
          <w:b/>
          <w:sz w:val="22"/>
          <w:szCs w:val="22"/>
        </w:rPr>
        <w:t>Plans considered:</w:t>
      </w:r>
      <w:r w:rsidRPr="00F57468">
        <w:rPr>
          <w:rFonts w:ascii="Trebuchet MS" w:hAnsi="Trebuchet MS"/>
          <w:sz w:val="22"/>
          <w:szCs w:val="22"/>
        </w:rPr>
        <w:t xml:space="preserve"> </w:t>
      </w:r>
      <w:r w:rsidR="00C4471A">
        <w:rPr>
          <w:rFonts w:ascii="Trebuchet MS" w:hAnsi="Trebuchet MS"/>
          <w:sz w:val="22"/>
          <w:szCs w:val="22"/>
        </w:rPr>
        <w:t>All received 11</w:t>
      </w:r>
      <w:r w:rsidR="00C4471A" w:rsidRPr="00C4471A">
        <w:rPr>
          <w:rFonts w:ascii="Trebuchet MS" w:hAnsi="Trebuchet MS"/>
          <w:sz w:val="22"/>
          <w:szCs w:val="22"/>
          <w:vertAlign w:val="superscript"/>
        </w:rPr>
        <w:t>th</w:t>
      </w:r>
      <w:r w:rsidR="00C4471A">
        <w:rPr>
          <w:rFonts w:ascii="Trebuchet MS" w:hAnsi="Trebuchet MS"/>
          <w:sz w:val="22"/>
          <w:szCs w:val="22"/>
        </w:rPr>
        <w:t xml:space="preserve"> May 2018</w:t>
      </w:r>
    </w:p>
    <w:p w:rsidR="001208F3" w:rsidRPr="00F57468" w:rsidRDefault="001208F3" w:rsidP="00941044">
      <w:pPr>
        <w:pStyle w:val="PlainText"/>
        <w:numPr>
          <w:ilvl w:val="0"/>
          <w:numId w:val="40"/>
        </w:numPr>
        <w:jc w:val="both"/>
        <w:rPr>
          <w:rFonts w:ascii="Trebuchet MS" w:hAnsi="Trebuchet MS"/>
          <w:sz w:val="22"/>
          <w:szCs w:val="22"/>
        </w:rPr>
      </w:pPr>
      <w:r w:rsidRPr="00F57468">
        <w:rPr>
          <w:rFonts w:ascii="Trebuchet MS" w:hAnsi="Trebuchet MS"/>
          <w:sz w:val="22"/>
          <w:szCs w:val="22"/>
        </w:rPr>
        <w:t>Location Plan</w:t>
      </w:r>
    </w:p>
    <w:p w:rsidR="00A12F9F" w:rsidRDefault="009A41DB" w:rsidP="006730FF">
      <w:pPr>
        <w:pStyle w:val="PlainText"/>
        <w:numPr>
          <w:ilvl w:val="0"/>
          <w:numId w:val="40"/>
        </w:numPr>
        <w:jc w:val="both"/>
        <w:rPr>
          <w:rFonts w:ascii="Trebuchet MS" w:hAnsi="Trebuchet MS"/>
          <w:sz w:val="22"/>
          <w:szCs w:val="22"/>
        </w:rPr>
      </w:pPr>
      <w:r w:rsidRPr="00F57468">
        <w:rPr>
          <w:rFonts w:ascii="Trebuchet MS" w:hAnsi="Trebuchet MS"/>
          <w:sz w:val="22"/>
          <w:szCs w:val="22"/>
        </w:rPr>
        <w:t>Front Elevation</w:t>
      </w:r>
      <w:r w:rsidR="00C4471A">
        <w:rPr>
          <w:rFonts w:ascii="Trebuchet MS" w:hAnsi="Trebuchet MS"/>
          <w:sz w:val="22"/>
          <w:szCs w:val="22"/>
        </w:rPr>
        <w:t xml:space="preserve"> [no plan ref]</w:t>
      </w:r>
    </w:p>
    <w:p w:rsidR="00C4471A" w:rsidRDefault="00C4471A" w:rsidP="006730FF">
      <w:pPr>
        <w:pStyle w:val="PlainText"/>
        <w:numPr>
          <w:ilvl w:val="0"/>
          <w:numId w:val="40"/>
        </w:numPr>
        <w:jc w:val="both"/>
        <w:rPr>
          <w:rFonts w:ascii="Trebuchet MS" w:hAnsi="Trebuchet MS"/>
          <w:sz w:val="22"/>
          <w:szCs w:val="22"/>
        </w:rPr>
      </w:pPr>
      <w:r>
        <w:rPr>
          <w:rFonts w:ascii="Trebuchet MS" w:hAnsi="Trebuchet MS"/>
          <w:sz w:val="22"/>
          <w:szCs w:val="22"/>
        </w:rPr>
        <w:t xml:space="preserve">Typical Section Through </w:t>
      </w:r>
      <w:proofErr w:type="spellStart"/>
      <w:r>
        <w:rPr>
          <w:rFonts w:ascii="Trebuchet MS" w:hAnsi="Trebuchet MS"/>
          <w:sz w:val="22"/>
          <w:szCs w:val="22"/>
        </w:rPr>
        <w:t>Scanlite</w:t>
      </w:r>
      <w:proofErr w:type="spellEnd"/>
      <w:r>
        <w:rPr>
          <w:rFonts w:ascii="Trebuchet MS" w:hAnsi="Trebuchet MS"/>
          <w:sz w:val="22"/>
          <w:szCs w:val="22"/>
        </w:rPr>
        <w:t xml:space="preserve"> LED Display</w:t>
      </w:r>
    </w:p>
    <w:p w:rsidR="003706E3" w:rsidRDefault="003706E3" w:rsidP="006730FF">
      <w:pPr>
        <w:pStyle w:val="PlainText"/>
        <w:numPr>
          <w:ilvl w:val="0"/>
          <w:numId w:val="40"/>
        </w:numPr>
        <w:jc w:val="both"/>
        <w:rPr>
          <w:rFonts w:ascii="Trebuchet MS" w:hAnsi="Trebuchet MS"/>
          <w:sz w:val="22"/>
          <w:szCs w:val="22"/>
        </w:rPr>
      </w:pPr>
      <w:r w:rsidRPr="00F57468">
        <w:rPr>
          <w:rFonts w:ascii="Trebuchet MS" w:hAnsi="Trebuchet MS"/>
          <w:sz w:val="22"/>
          <w:szCs w:val="22"/>
        </w:rPr>
        <w:t>Colour images of the elevations, including south-west (facing A33)</w:t>
      </w:r>
      <w:r w:rsidR="00C4471A">
        <w:rPr>
          <w:rFonts w:ascii="Trebuchet MS" w:hAnsi="Trebuchet MS"/>
          <w:sz w:val="22"/>
          <w:szCs w:val="22"/>
        </w:rPr>
        <w:t xml:space="preserve"> and south-east facing (facing car park)</w:t>
      </w:r>
    </w:p>
    <w:p w:rsidR="00C4471A" w:rsidRPr="00F57468" w:rsidRDefault="00C4471A" w:rsidP="006730FF">
      <w:pPr>
        <w:pStyle w:val="PlainText"/>
        <w:numPr>
          <w:ilvl w:val="0"/>
          <w:numId w:val="40"/>
        </w:numPr>
        <w:jc w:val="both"/>
        <w:rPr>
          <w:rFonts w:ascii="Trebuchet MS" w:hAnsi="Trebuchet MS"/>
          <w:sz w:val="22"/>
          <w:szCs w:val="22"/>
        </w:rPr>
      </w:pPr>
      <w:r>
        <w:rPr>
          <w:rFonts w:ascii="Trebuchet MS" w:hAnsi="Trebuchet MS"/>
          <w:sz w:val="22"/>
          <w:szCs w:val="22"/>
        </w:rPr>
        <w:t xml:space="preserve">Planning Guide to Digital Signage, prepared by </w:t>
      </w:r>
      <w:proofErr w:type="spellStart"/>
      <w:r>
        <w:rPr>
          <w:rFonts w:ascii="Trebuchet MS" w:hAnsi="Trebuchet MS"/>
          <w:sz w:val="22"/>
          <w:szCs w:val="22"/>
        </w:rPr>
        <w:t>Scanlite</w:t>
      </w:r>
      <w:proofErr w:type="spellEnd"/>
      <w:r>
        <w:rPr>
          <w:rFonts w:ascii="Trebuchet MS" w:hAnsi="Trebuchet MS"/>
          <w:sz w:val="22"/>
          <w:szCs w:val="22"/>
        </w:rPr>
        <w:t xml:space="preserve"> Visual Communications</w:t>
      </w:r>
    </w:p>
    <w:p w:rsidR="00622623" w:rsidRPr="00622623" w:rsidRDefault="00622623" w:rsidP="00622623">
      <w:pPr>
        <w:pStyle w:val="PlainText"/>
        <w:ind w:left="720"/>
        <w:jc w:val="both"/>
        <w:rPr>
          <w:rFonts w:ascii="Trebuchet MS" w:hAnsi="Trebuchet MS"/>
          <w:b/>
          <w:sz w:val="22"/>
          <w:szCs w:val="22"/>
        </w:rPr>
      </w:pPr>
    </w:p>
    <w:p w:rsidR="00F85B0F" w:rsidRDefault="00F85B0F" w:rsidP="006730FF">
      <w:pPr>
        <w:pStyle w:val="PlainText"/>
        <w:jc w:val="both"/>
        <w:rPr>
          <w:rFonts w:ascii="Trebuchet MS" w:hAnsi="Trebuchet MS"/>
          <w:sz w:val="22"/>
          <w:szCs w:val="22"/>
        </w:rPr>
      </w:pPr>
      <w:r w:rsidRPr="00BA7EB8">
        <w:rPr>
          <w:rFonts w:ascii="Trebuchet MS" w:hAnsi="Trebuchet MS"/>
          <w:b/>
          <w:sz w:val="22"/>
          <w:szCs w:val="22"/>
        </w:rPr>
        <w:t xml:space="preserve">Relevant Planning History: </w:t>
      </w:r>
    </w:p>
    <w:p w:rsidR="00587609" w:rsidRDefault="00753A56" w:rsidP="006730FF">
      <w:pPr>
        <w:pStyle w:val="BodyText"/>
        <w:adjustRightInd w:val="0"/>
        <w:jc w:val="both"/>
        <w:textAlignment w:val="baseline"/>
        <w:rPr>
          <w:rFonts w:ascii="Trebuchet MS" w:hAnsi="Trebuchet MS"/>
          <w:b w:val="0"/>
          <w:sz w:val="22"/>
          <w:szCs w:val="22"/>
        </w:rPr>
      </w:pPr>
      <w:r w:rsidRPr="00753A56">
        <w:rPr>
          <w:rFonts w:ascii="Trebuchet MS" w:hAnsi="Trebuchet MS"/>
          <w:sz w:val="22"/>
          <w:szCs w:val="22"/>
        </w:rPr>
        <w:t>151944/FUL –</w:t>
      </w:r>
      <w:r w:rsidRPr="004558B3">
        <w:rPr>
          <w:rFonts w:ascii="Trebuchet MS" w:hAnsi="Trebuchet MS"/>
        </w:rPr>
        <w:t xml:space="preserve"> </w:t>
      </w:r>
      <w:r w:rsidRPr="00753A56">
        <w:rPr>
          <w:rFonts w:ascii="Trebuchet MS" w:hAnsi="Trebuchet MS"/>
          <w:b w:val="0"/>
          <w:sz w:val="22"/>
          <w:szCs w:val="22"/>
        </w:rPr>
        <w:t xml:space="preserve">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w:t>
      </w:r>
      <w:proofErr w:type="gramStart"/>
      <w:r w:rsidRPr="00753A56">
        <w:rPr>
          <w:rFonts w:ascii="Trebuchet MS" w:hAnsi="Trebuchet MS"/>
          <w:b w:val="0"/>
          <w:sz w:val="22"/>
          <w:szCs w:val="22"/>
        </w:rPr>
        <w:t>New vehicular access from Basingstoke Road and Imperial Way.</w:t>
      </w:r>
      <w:proofErr w:type="gramEnd"/>
      <w:r w:rsidRPr="00753A56">
        <w:rPr>
          <w:rFonts w:ascii="Trebuchet MS" w:hAnsi="Trebuchet MS"/>
          <w:b w:val="0"/>
          <w:sz w:val="22"/>
          <w:szCs w:val="22"/>
        </w:rPr>
        <w:t xml:space="preserve"> </w:t>
      </w:r>
      <w:proofErr w:type="gramStart"/>
      <w:r w:rsidRPr="00753A56">
        <w:rPr>
          <w:rFonts w:ascii="Trebuchet MS" w:hAnsi="Trebuchet MS"/>
          <w:b w:val="0"/>
          <w:sz w:val="22"/>
          <w:szCs w:val="22"/>
        </w:rPr>
        <w:t>Bus stop facilities, hard and soft landscaping and other ancillary development (Summarised Description).</w:t>
      </w:r>
      <w:proofErr w:type="gramEnd"/>
      <w:r w:rsidRPr="00753A56">
        <w:rPr>
          <w:rFonts w:ascii="Trebuchet MS" w:hAnsi="Trebuchet MS"/>
          <w:b w:val="0"/>
          <w:sz w:val="22"/>
          <w:szCs w:val="22"/>
        </w:rPr>
        <w:t xml:space="preserve"> </w:t>
      </w:r>
      <w:proofErr w:type="gramStart"/>
      <w:r w:rsidRPr="00753A56">
        <w:rPr>
          <w:rFonts w:ascii="Trebuchet MS" w:hAnsi="Trebuchet MS"/>
          <w:b w:val="0"/>
          <w:sz w:val="22"/>
          <w:szCs w:val="22"/>
        </w:rPr>
        <w:t>Permitted 14/ 4/2016.</w:t>
      </w:r>
      <w:proofErr w:type="gramEnd"/>
    </w:p>
    <w:p w:rsidR="006730FF" w:rsidRDefault="006730FF" w:rsidP="006730FF">
      <w:pPr>
        <w:pStyle w:val="BodyText"/>
        <w:adjustRightInd w:val="0"/>
        <w:jc w:val="both"/>
        <w:textAlignment w:val="baseline"/>
        <w:rPr>
          <w:rFonts w:ascii="Trebuchet MS" w:hAnsi="Trebuchet MS"/>
          <w:sz w:val="22"/>
          <w:szCs w:val="22"/>
        </w:rPr>
      </w:pPr>
    </w:p>
    <w:p w:rsidR="006730FF" w:rsidRPr="006730FF" w:rsidRDefault="006730FF" w:rsidP="006730FF">
      <w:pPr>
        <w:pStyle w:val="BodyText"/>
        <w:adjustRightInd w:val="0"/>
        <w:jc w:val="both"/>
        <w:textAlignment w:val="baseline"/>
        <w:rPr>
          <w:rFonts w:ascii="Trebuchet MS" w:hAnsi="Trebuchet MS"/>
          <w:b w:val="0"/>
          <w:sz w:val="22"/>
          <w:szCs w:val="22"/>
        </w:rPr>
      </w:pPr>
      <w:r>
        <w:rPr>
          <w:rFonts w:ascii="Trebuchet MS" w:hAnsi="Trebuchet MS"/>
          <w:sz w:val="22"/>
          <w:szCs w:val="22"/>
        </w:rPr>
        <w:t xml:space="preserve">171498/ADV - </w:t>
      </w:r>
      <w:r w:rsidRPr="006730FF">
        <w:rPr>
          <w:rFonts w:ascii="Trebuchet MS" w:hAnsi="Trebuchet MS"/>
          <w:b w:val="0"/>
          <w:sz w:val="22"/>
          <w:szCs w:val="22"/>
        </w:rPr>
        <w:t>No.8 internally illuminated fascia signs, no.1 internally illuminated</w:t>
      </w:r>
    </w:p>
    <w:p w:rsidR="006730FF" w:rsidRDefault="006730FF" w:rsidP="006730FF">
      <w:pPr>
        <w:pStyle w:val="BodyText"/>
        <w:adjustRightInd w:val="0"/>
        <w:jc w:val="both"/>
        <w:textAlignment w:val="baseline"/>
        <w:rPr>
          <w:rFonts w:ascii="Trebuchet MS" w:hAnsi="Trebuchet MS"/>
          <w:sz w:val="22"/>
          <w:szCs w:val="22"/>
        </w:rPr>
      </w:pPr>
      <w:proofErr w:type="gramStart"/>
      <w:r w:rsidRPr="006730FF">
        <w:rPr>
          <w:rFonts w:ascii="Trebuchet MS" w:hAnsi="Trebuchet MS"/>
          <w:b w:val="0"/>
          <w:sz w:val="22"/>
          <w:szCs w:val="22"/>
        </w:rPr>
        <w:t>projecting</w:t>
      </w:r>
      <w:proofErr w:type="gramEnd"/>
      <w:r w:rsidRPr="006730FF">
        <w:rPr>
          <w:rFonts w:ascii="Trebuchet MS" w:hAnsi="Trebuchet MS"/>
          <w:b w:val="0"/>
          <w:sz w:val="22"/>
          <w:szCs w:val="22"/>
        </w:rPr>
        <w:t xml:space="preserve"> sign, no.1 internally illuminated hoarding sign and no.1</w:t>
      </w:r>
      <w:r>
        <w:rPr>
          <w:rFonts w:ascii="Trebuchet MS" w:hAnsi="Trebuchet MS"/>
          <w:sz w:val="22"/>
          <w:szCs w:val="22"/>
        </w:rPr>
        <w:t xml:space="preserve"> </w:t>
      </w:r>
      <w:r w:rsidRPr="006730FF">
        <w:rPr>
          <w:rFonts w:ascii="Trebuchet MS" w:hAnsi="Trebuchet MS"/>
          <w:b w:val="0"/>
          <w:sz w:val="22"/>
          <w:szCs w:val="22"/>
        </w:rPr>
        <w:t>– Consent 20/10/17</w:t>
      </w:r>
    </w:p>
    <w:p w:rsidR="006730FF" w:rsidRDefault="006730FF" w:rsidP="006730FF">
      <w:pPr>
        <w:pStyle w:val="BodyText"/>
        <w:adjustRightInd w:val="0"/>
        <w:jc w:val="both"/>
        <w:textAlignment w:val="baseline"/>
        <w:rPr>
          <w:rFonts w:ascii="Trebuchet MS" w:hAnsi="Trebuchet MS"/>
          <w:sz w:val="22"/>
          <w:szCs w:val="22"/>
        </w:rPr>
      </w:pPr>
    </w:p>
    <w:p w:rsidR="006730FF" w:rsidRPr="00753A56" w:rsidRDefault="006730FF" w:rsidP="006730FF">
      <w:pPr>
        <w:pStyle w:val="BodyText"/>
        <w:adjustRightInd w:val="0"/>
        <w:jc w:val="both"/>
        <w:textAlignment w:val="baseline"/>
        <w:rPr>
          <w:rFonts w:ascii="Trebuchet MS" w:hAnsi="Trebuchet MS"/>
          <w:b w:val="0"/>
          <w:sz w:val="22"/>
          <w:szCs w:val="22"/>
        </w:rPr>
      </w:pPr>
      <w:r w:rsidRPr="006730FF">
        <w:rPr>
          <w:rFonts w:ascii="Trebuchet MS" w:hAnsi="Trebuchet MS"/>
          <w:sz w:val="22"/>
          <w:szCs w:val="22"/>
        </w:rPr>
        <w:lastRenderedPageBreak/>
        <w:t>180161/ADV</w:t>
      </w:r>
      <w:r>
        <w:rPr>
          <w:rFonts w:ascii="Trebuchet MS" w:hAnsi="Trebuchet MS"/>
          <w:b w:val="0"/>
          <w:sz w:val="22"/>
          <w:szCs w:val="22"/>
        </w:rPr>
        <w:t xml:space="preserve"> - </w:t>
      </w:r>
      <w:r w:rsidRPr="006730FF">
        <w:rPr>
          <w:rFonts w:ascii="Trebuchet MS" w:hAnsi="Trebuchet MS"/>
          <w:b w:val="0"/>
          <w:sz w:val="22"/>
          <w:szCs w:val="22"/>
        </w:rPr>
        <w:t>No.22 non-illuminated 'To Let' fascia signs and No.12 non-illuminated</w:t>
      </w:r>
      <w:r>
        <w:rPr>
          <w:rFonts w:ascii="Trebuchet MS" w:hAnsi="Trebuchet MS"/>
          <w:b w:val="0"/>
          <w:sz w:val="22"/>
          <w:szCs w:val="22"/>
        </w:rPr>
        <w:t xml:space="preserve"> </w:t>
      </w:r>
      <w:r w:rsidRPr="006730FF">
        <w:rPr>
          <w:rFonts w:ascii="Trebuchet MS" w:hAnsi="Trebuchet MS"/>
          <w:b w:val="0"/>
          <w:sz w:val="22"/>
          <w:szCs w:val="22"/>
        </w:rPr>
        <w:t>number signs</w:t>
      </w:r>
      <w:r>
        <w:rPr>
          <w:rFonts w:ascii="Trebuchet MS" w:hAnsi="Trebuchet MS"/>
          <w:b w:val="0"/>
          <w:sz w:val="22"/>
          <w:szCs w:val="22"/>
        </w:rPr>
        <w:t xml:space="preserve"> – Consent 13/3/18</w:t>
      </w:r>
    </w:p>
    <w:p w:rsidR="006730FF" w:rsidRDefault="006730FF" w:rsidP="006730FF">
      <w:pPr>
        <w:pStyle w:val="BodyText"/>
        <w:adjustRightInd w:val="0"/>
        <w:jc w:val="both"/>
        <w:textAlignment w:val="baseline"/>
        <w:rPr>
          <w:rFonts w:ascii="Trebuchet MS" w:hAnsi="Trebuchet MS"/>
          <w:sz w:val="22"/>
          <w:szCs w:val="22"/>
        </w:rPr>
      </w:pPr>
    </w:p>
    <w:p w:rsidR="00753A56" w:rsidRDefault="006730FF" w:rsidP="006730FF">
      <w:pPr>
        <w:pStyle w:val="BodyText"/>
        <w:adjustRightInd w:val="0"/>
        <w:jc w:val="both"/>
        <w:textAlignment w:val="baseline"/>
        <w:rPr>
          <w:rFonts w:ascii="Trebuchet MS" w:hAnsi="Trebuchet MS"/>
          <w:sz w:val="22"/>
          <w:szCs w:val="22"/>
        </w:rPr>
      </w:pPr>
      <w:r>
        <w:rPr>
          <w:rFonts w:ascii="Trebuchet MS" w:hAnsi="Trebuchet MS"/>
          <w:sz w:val="22"/>
          <w:szCs w:val="22"/>
        </w:rPr>
        <w:t xml:space="preserve">180262/ADV - </w:t>
      </w:r>
      <w:r w:rsidRPr="006730FF">
        <w:rPr>
          <w:rFonts w:ascii="Trebuchet MS" w:hAnsi="Trebuchet MS"/>
          <w:b w:val="0"/>
          <w:sz w:val="22"/>
          <w:szCs w:val="22"/>
        </w:rPr>
        <w:t>No. 1 7m high non-illuminated totem sign – Consent 13/3/18</w:t>
      </w:r>
    </w:p>
    <w:p w:rsidR="006730FF" w:rsidRDefault="006730FF" w:rsidP="006730FF">
      <w:pPr>
        <w:pStyle w:val="BodyText"/>
        <w:adjustRightInd w:val="0"/>
        <w:jc w:val="both"/>
        <w:textAlignment w:val="baseline"/>
        <w:rPr>
          <w:rFonts w:ascii="Trebuchet MS" w:hAnsi="Trebuchet MS"/>
          <w:sz w:val="22"/>
          <w:szCs w:val="22"/>
        </w:rPr>
      </w:pPr>
    </w:p>
    <w:p w:rsidR="00753A56" w:rsidRDefault="00753A56" w:rsidP="006730FF">
      <w:pPr>
        <w:pStyle w:val="BodyText"/>
        <w:adjustRightInd w:val="0"/>
        <w:jc w:val="both"/>
        <w:textAlignment w:val="baseline"/>
        <w:rPr>
          <w:rFonts w:ascii="Trebuchet MS" w:hAnsi="Trebuchet MS"/>
          <w:b w:val="0"/>
          <w:sz w:val="22"/>
          <w:szCs w:val="22"/>
        </w:rPr>
      </w:pPr>
      <w:r>
        <w:rPr>
          <w:rFonts w:ascii="Trebuchet MS" w:hAnsi="Trebuchet MS"/>
          <w:sz w:val="22"/>
          <w:szCs w:val="22"/>
        </w:rPr>
        <w:t xml:space="preserve">180416/ADV </w:t>
      </w:r>
      <w:r w:rsidRPr="006730FF">
        <w:rPr>
          <w:rFonts w:ascii="Trebuchet MS" w:hAnsi="Trebuchet MS"/>
          <w:b w:val="0"/>
          <w:sz w:val="22"/>
          <w:szCs w:val="22"/>
        </w:rPr>
        <w:t xml:space="preserve">- Consent to display 8No. Internally illuminated fascia signs to North East, South East, South West and North West Elevations </w:t>
      </w:r>
      <w:r w:rsidR="006730FF" w:rsidRPr="006730FF">
        <w:rPr>
          <w:rFonts w:ascii="Trebuchet MS" w:hAnsi="Trebuchet MS"/>
          <w:b w:val="0"/>
          <w:sz w:val="22"/>
          <w:szCs w:val="22"/>
        </w:rPr>
        <w:t>(Wren Kitchens</w:t>
      </w:r>
      <w:proofErr w:type="gramStart"/>
      <w:r w:rsidR="006730FF" w:rsidRPr="006730FF">
        <w:rPr>
          <w:rFonts w:ascii="Trebuchet MS" w:hAnsi="Trebuchet MS"/>
          <w:b w:val="0"/>
          <w:sz w:val="22"/>
          <w:szCs w:val="22"/>
        </w:rPr>
        <w:t>)</w:t>
      </w:r>
      <w:r w:rsidRPr="006730FF">
        <w:rPr>
          <w:rFonts w:ascii="Trebuchet MS" w:hAnsi="Trebuchet MS"/>
          <w:b w:val="0"/>
          <w:sz w:val="22"/>
          <w:szCs w:val="22"/>
        </w:rPr>
        <w:t>–</w:t>
      </w:r>
      <w:proofErr w:type="gramEnd"/>
      <w:r w:rsidRPr="006730FF">
        <w:rPr>
          <w:rFonts w:ascii="Trebuchet MS" w:hAnsi="Trebuchet MS"/>
          <w:b w:val="0"/>
          <w:sz w:val="22"/>
          <w:szCs w:val="22"/>
        </w:rPr>
        <w:t xml:space="preserve"> Consent </w:t>
      </w:r>
      <w:r w:rsidR="006730FF" w:rsidRPr="006730FF">
        <w:rPr>
          <w:rFonts w:ascii="Trebuchet MS" w:hAnsi="Trebuchet MS"/>
          <w:b w:val="0"/>
          <w:sz w:val="22"/>
          <w:szCs w:val="22"/>
        </w:rPr>
        <w:t>30/4/18</w:t>
      </w:r>
    </w:p>
    <w:p w:rsidR="00B83E4B" w:rsidRDefault="00B83E4B" w:rsidP="006730FF">
      <w:pPr>
        <w:pStyle w:val="BodyText"/>
        <w:adjustRightInd w:val="0"/>
        <w:jc w:val="both"/>
        <w:textAlignment w:val="baseline"/>
        <w:rPr>
          <w:rFonts w:ascii="Trebuchet MS" w:hAnsi="Trebuchet MS"/>
          <w:b w:val="0"/>
          <w:sz w:val="22"/>
          <w:szCs w:val="22"/>
        </w:rPr>
      </w:pPr>
    </w:p>
    <w:p w:rsidR="00B83E4B" w:rsidRPr="00D73D77" w:rsidRDefault="00B83E4B" w:rsidP="006730FF">
      <w:pPr>
        <w:pStyle w:val="BodyText"/>
        <w:adjustRightInd w:val="0"/>
        <w:jc w:val="both"/>
        <w:textAlignment w:val="baseline"/>
        <w:rPr>
          <w:rFonts w:ascii="Trebuchet MS" w:hAnsi="Trebuchet MS"/>
          <w:b w:val="0"/>
          <w:sz w:val="22"/>
          <w:szCs w:val="22"/>
        </w:rPr>
      </w:pPr>
      <w:r w:rsidRPr="00D73D77">
        <w:rPr>
          <w:rFonts w:ascii="Trebuchet MS" w:hAnsi="Trebuchet MS"/>
          <w:sz w:val="22"/>
          <w:szCs w:val="22"/>
        </w:rPr>
        <w:t>180246/ADV</w:t>
      </w:r>
      <w:r w:rsidRPr="00D73D77">
        <w:rPr>
          <w:rFonts w:ascii="Trebuchet MS" w:hAnsi="Trebuchet MS"/>
          <w:b w:val="0"/>
          <w:sz w:val="22"/>
          <w:szCs w:val="22"/>
        </w:rPr>
        <w:t xml:space="preserve"> - </w:t>
      </w:r>
      <w:r w:rsidRPr="00B83E4B">
        <w:rPr>
          <w:rFonts w:ascii="Trebuchet MS" w:hAnsi="Trebuchet MS"/>
          <w:b w:val="0"/>
          <w:sz w:val="22"/>
          <w:szCs w:val="22"/>
        </w:rPr>
        <w:t>3 x internally illuminated 'Nissan' wordmarks. 2 x internally illuminated '</w:t>
      </w:r>
      <w:proofErr w:type="spellStart"/>
      <w:r w:rsidRPr="00B83E4B">
        <w:rPr>
          <w:rFonts w:ascii="Trebuchet MS" w:hAnsi="Trebuchet MS"/>
          <w:b w:val="0"/>
          <w:sz w:val="22"/>
          <w:szCs w:val="22"/>
        </w:rPr>
        <w:t>Motorline</w:t>
      </w:r>
      <w:proofErr w:type="spellEnd"/>
      <w:r w:rsidRPr="00B83E4B">
        <w:rPr>
          <w:rFonts w:ascii="Trebuchet MS" w:hAnsi="Trebuchet MS"/>
          <w:b w:val="0"/>
          <w:sz w:val="22"/>
          <w:szCs w:val="22"/>
        </w:rPr>
        <w:t>' dealer names. 1 x internally illuminated 6m totem. 1 x internally illuminated 4.3m totem. 1 x internally illuminated red tablet. 1 X non illuminated medium directional sign. X non illuminate</w:t>
      </w:r>
      <w:r w:rsidRPr="00D73D77">
        <w:rPr>
          <w:rFonts w:ascii="Trebuchet MS" w:hAnsi="Trebuchet MS"/>
          <w:b w:val="0"/>
          <w:sz w:val="22"/>
          <w:szCs w:val="22"/>
        </w:rPr>
        <w:t>d grey aluminium backing panels – Consent 4/7/18</w:t>
      </w:r>
    </w:p>
    <w:p w:rsidR="00753A56" w:rsidRDefault="00753A56" w:rsidP="006251C0">
      <w:pPr>
        <w:pStyle w:val="BodyText"/>
        <w:adjustRightInd w:val="0"/>
        <w:jc w:val="both"/>
        <w:textAlignment w:val="baseline"/>
        <w:rPr>
          <w:rFonts w:ascii="Trebuchet MS" w:hAnsi="Trebuchet MS"/>
          <w:sz w:val="22"/>
          <w:szCs w:val="22"/>
        </w:rPr>
      </w:pPr>
    </w:p>
    <w:p w:rsidR="00F3798F" w:rsidRDefault="00F85B0F" w:rsidP="006251C0">
      <w:pPr>
        <w:pStyle w:val="BodyText"/>
        <w:adjustRightInd w:val="0"/>
        <w:jc w:val="both"/>
        <w:textAlignment w:val="baseline"/>
        <w:rPr>
          <w:rFonts w:ascii="Trebuchet MS" w:hAnsi="Trebuchet MS"/>
          <w:b w:val="0"/>
          <w:sz w:val="22"/>
          <w:szCs w:val="22"/>
        </w:rPr>
      </w:pPr>
      <w:r w:rsidRPr="001208F3">
        <w:rPr>
          <w:rFonts w:ascii="Trebuchet MS" w:hAnsi="Trebuchet MS"/>
          <w:sz w:val="22"/>
          <w:szCs w:val="22"/>
        </w:rPr>
        <w:t>Consultation Responses:</w:t>
      </w:r>
      <w:r w:rsidRPr="001208F3">
        <w:rPr>
          <w:rFonts w:ascii="Trebuchet MS" w:hAnsi="Trebuchet MS"/>
          <w:b w:val="0"/>
          <w:sz w:val="22"/>
          <w:szCs w:val="22"/>
        </w:rPr>
        <w:t xml:space="preserve"> </w:t>
      </w:r>
      <w:proofErr w:type="spellStart"/>
      <w:r w:rsidR="006730FF">
        <w:rPr>
          <w:rFonts w:ascii="Trebuchet MS" w:hAnsi="Trebuchet MS"/>
          <w:b w:val="0"/>
          <w:sz w:val="22"/>
          <w:szCs w:val="22"/>
        </w:rPr>
        <w:t>Bewley</w:t>
      </w:r>
      <w:proofErr w:type="spellEnd"/>
      <w:r w:rsidR="006730FF">
        <w:rPr>
          <w:rFonts w:ascii="Trebuchet MS" w:hAnsi="Trebuchet MS"/>
          <w:b w:val="0"/>
          <w:sz w:val="22"/>
          <w:szCs w:val="22"/>
        </w:rPr>
        <w:t xml:space="preserve"> Homes</w:t>
      </w:r>
      <w:r w:rsidR="00B83E4B">
        <w:rPr>
          <w:rFonts w:ascii="Trebuchet MS" w:hAnsi="Trebuchet MS"/>
          <w:b w:val="0"/>
          <w:sz w:val="22"/>
          <w:szCs w:val="22"/>
        </w:rPr>
        <w:t xml:space="preserve"> were consulted</w:t>
      </w:r>
      <w:r w:rsidR="006730FF">
        <w:rPr>
          <w:rFonts w:ascii="Trebuchet MS" w:hAnsi="Trebuchet MS"/>
          <w:b w:val="0"/>
          <w:sz w:val="22"/>
          <w:szCs w:val="22"/>
        </w:rPr>
        <w:t xml:space="preserve">.  </w:t>
      </w:r>
      <w:r w:rsidR="00BC145B">
        <w:rPr>
          <w:rFonts w:ascii="Trebuchet MS" w:hAnsi="Trebuchet MS"/>
          <w:b w:val="0"/>
          <w:sz w:val="22"/>
          <w:szCs w:val="22"/>
        </w:rPr>
        <w:t>No comments were received.</w:t>
      </w:r>
    </w:p>
    <w:p w:rsidR="00CA70B1" w:rsidRPr="009A534D" w:rsidRDefault="00CA70B1" w:rsidP="009A534D">
      <w:pPr>
        <w:pStyle w:val="BodyText"/>
        <w:adjustRightInd w:val="0"/>
        <w:jc w:val="both"/>
        <w:textAlignment w:val="baseline"/>
        <w:rPr>
          <w:rFonts w:ascii="Trebuchet MS" w:hAnsi="Trebuchet MS"/>
          <w:b w:val="0"/>
          <w:sz w:val="22"/>
          <w:szCs w:val="22"/>
        </w:rPr>
      </w:pPr>
    </w:p>
    <w:p w:rsidR="00733471" w:rsidRPr="00733471" w:rsidRDefault="00CA70B1" w:rsidP="00733471">
      <w:pPr>
        <w:jc w:val="both"/>
        <w:rPr>
          <w:rFonts w:ascii="Trebuchet MS" w:hAnsi="Trebuchet MS"/>
          <w:sz w:val="22"/>
          <w:szCs w:val="22"/>
          <w:lang w:eastAsia="en-US"/>
        </w:rPr>
      </w:pPr>
      <w:r w:rsidRPr="00B83E4B">
        <w:rPr>
          <w:rFonts w:ascii="Trebuchet MS" w:hAnsi="Trebuchet MS"/>
          <w:i/>
          <w:sz w:val="22"/>
          <w:szCs w:val="22"/>
        </w:rPr>
        <w:t>Natural Environment</w:t>
      </w:r>
      <w:r w:rsidRPr="00CA70B1">
        <w:rPr>
          <w:rFonts w:ascii="Trebuchet MS" w:hAnsi="Trebuchet MS"/>
          <w:b/>
          <w:i/>
          <w:sz w:val="22"/>
          <w:szCs w:val="22"/>
        </w:rPr>
        <w:t xml:space="preserve">: </w:t>
      </w:r>
      <w:r w:rsidR="00733471" w:rsidRPr="00733471">
        <w:rPr>
          <w:rFonts w:ascii="Trebuchet MS" w:hAnsi="Trebuchet MS"/>
          <w:sz w:val="22"/>
          <w:szCs w:val="22"/>
          <w:lang w:eastAsia="en-US"/>
        </w:rPr>
        <w:t>The application form seeks consent for 3 Facia signs, although a visual plan showing two elevations has been provided that both show signage, albeit only one further detailed elevation of the south-east frontage (facing car park) has been provided.  I think that the proposed signs are only on this south-east elevation in which case I have no objections.</w:t>
      </w:r>
    </w:p>
    <w:p w:rsidR="00733471" w:rsidRPr="00733471" w:rsidRDefault="00733471" w:rsidP="00733471">
      <w:pPr>
        <w:autoSpaceDE/>
        <w:autoSpaceDN/>
        <w:jc w:val="both"/>
        <w:rPr>
          <w:rFonts w:ascii="Trebuchet MS" w:hAnsi="Trebuchet MS"/>
          <w:sz w:val="22"/>
          <w:szCs w:val="22"/>
          <w:lang w:eastAsia="en-US"/>
        </w:rPr>
      </w:pPr>
    </w:p>
    <w:p w:rsidR="00733471" w:rsidRDefault="00733471" w:rsidP="00733471">
      <w:pPr>
        <w:autoSpaceDE/>
        <w:autoSpaceDN/>
        <w:jc w:val="both"/>
        <w:rPr>
          <w:rFonts w:ascii="Trebuchet MS" w:hAnsi="Trebuchet MS"/>
          <w:sz w:val="22"/>
          <w:szCs w:val="22"/>
          <w:lang w:eastAsia="en-US"/>
        </w:rPr>
      </w:pPr>
      <w:r w:rsidRPr="00733471">
        <w:rPr>
          <w:rFonts w:ascii="Trebuchet MS" w:hAnsi="Trebuchet MS"/>
          <w:sz w:val="22"/>
          <w:szCs w:val="22"/>
          <w:lang w:eastAsia="en-US"/>
        </w:rPr>
        <w:t xml:space="preserve">If there are proposed signs on the south-west (A33) elevation, I would request that the applicant confirms their knowledge and acceptance of the approved tree planting on this frontage which is more than is indicated on the visual elevation plan.  I would not wish to see any signs approved on the A33 frontage that resulted in the applicant requesting that the approved trees not be </w:t>
      </w:r>
      <w:proofErr w:type="gramStart"/>
      <w:r w:rsidRPr="00733471">
        <w:rPr>
          <w:rFonts w:ascii="Trebuchet MS" w:hAnsi="Trebuchet MS"/>
          <w:sz w:val="22"/>
          <w:szCs w:val="22"/>
          <w:lang w:eastAsia="en-US"/>
        </w:rPr>
        <w:t>planted/retained</w:t>
      </w:r>
      <w:proofErr w:type="gramEnd"/>
      <w:r w:rsidRPr="00733471">
        <w:rPr>
          <w:rFonts w:ascii="Trebuchet MS" w:hAnsi="Trebuchet MS"/>
          <w:sz w:val="22"/>
          <w:szCs w:val="22"/>
          <w:lang w:eastAsia="en-US"/>
        </w:rPr>
        <w:t xml:space="preserve"> (if planted already).</w:t>
      </w:r>
    </w:p>
    <w:p w:rsidR="00733471" w:rsidRDefault="00733471" w:rsidP="00733471">
      <w:pPr>
        <w:autoSpaceDE/>
        <w:autoSpaceDN/>
        <w:jc w:val="both"/>
        <w:rPr>
          <w:rFonts w:ascii="Trebuchet MS" w:hAnsi="Trebuchet MS"/>
          <w:sz w:val="22"/>
          <w:szCs w:val="22"/>
          <w:lang w:eastAsia="en-US"/>
        </w:rPr>
      </w:pPr>
    </w:p>
    <w:p w:rsidR="00733471" w:rsidRPr="00733471" w:rsidRDefault="00733471" w:rsidP="00733471">
      <w:pPr>
        <w:autoSpaceDE/>
        <w:autoSpaceDN/>
        <w:jc w:val="both"/>
        <w:rPr>
          <w:rFonts w:ascii="Trebuchet MS" w:hAnsi="Trebuchet MS"/>
          <w:i/>
          <w:sz w:val="22"/>
          <w:szCs w:val="22"/>
          <w:lang w:eastAsia="en-US"/>
        </w:rPr>
      </w:pPr>
      <w:r w:rsidRPr="00733471">
        <w:rPr>
          <w:rFonts w:ascii="Trebuchet MS" w:hAnsi="Trebuchet MS"/>
          <w:i/>
          <w:sz w:val="22"/>
          <w:szCs w:val="22"/>
          <w:lang w:eastAsia="en-US"/>
        </w:rPr>
        <w:t xml:space="preserve">Planning Officer </w:t>
      </w:r>
      <w:proofErr w:type="gramStart"/>
      <w:r w:rsidRPr="00733471">
        <w:rPr>
          <w:rFonts w:ascii="Trebuchet MS" w:hAnsi="Trebuchet MS"/>
          <w:i/>
          <w:sz w:val="22"/>
          <w:szCs w:val="22"/>
          <w:lang w:eastAsia="en-US"/>
        </w:rPr>
        <w:t>note</w:t>
      </w:r>
      <w:proofErr w:type="gramEnd"/>
      <w:r w:rsidRPr="00733471">
        <w:rPr>
          <w:rFonts w:ascii="Trebuchet MS" w:hAnsi="Trebuchet MS"/>
          <w:i/>
          <w:sz w:val="22"/>
          <w:szCs w:val="22"/>
          <w:lang w:eastAsia="en-US"/>
        </w:rPr>
        <w:t>: The agent confirmed that 3 no. proposed LED signs were being sought on the south-east elevation (facing the car park)</w:t>
      </w:r>
    </w:p>
    <w:p w:rsidR="00A5177B" w:rsidRPr="00A5177B" w:rsidRDefault="00A5177B" w:rsidP="00A5177B">
      <w:pPr>
        <w:jc w:val="both"/>
        <w:rPr>
          <w:rFonts w:ascii="Trebuchet MS" w:hAnsi="Trebuchet MS" w:cs="Calibri"/>
          <w:sz w:val="22"/>
          <w:szCs w:val="22"/>
          <w:lang w:eastAsia="en-US"/>
        </w:rPr>
      </w:pPr>
    </w:p>
    <w:p w:rsidR="001208F3" w:rsidRDefault="000B6A55" w:rsidP="000B6A55">
      <w:pPr>
        <w:pStyle w:val="BodyText"/>
        <w:adjustRightInd w:val="0"/>
        <w:jc w:val="both"/>
        <w:textAlignment w:val="baseline"/>
        <w:rPr>
          <w:rFonts w:ascii="Trebuchet MS" w:hAnsi="Trebuchet MS"/>
          <w:b w:val="0"/>
          <w:sz w:val="22"/>
          <w:szCs w:val="22"/>
        </w:rPr>
      </w:pPr>
      <w:r w:rsidRPr="00B83E4B">
        <w:rPr>
          <w:rFonts w:ascii="Trebuchet MS" w:hAnsi="Trebuchet MS"/>
          <w:b w:val="0"/>
          <w:i/>
          <w:sz w:val="22"/>
          <w:szCs w:val="22"/>
        </w:rPr>
        <w:t>Transport</w:t>
      </w:r>
      <w:r w:rsidRPr="000B6A55">
        <w:rPr>
          <w:rFonts w:ascii="Trebuchet MS" w:hAnsi="Trebuchet MS"/>
          <w:i/>
          <w:sz w:val="22"/>
          <w:szCs w:val="22"/>
        </w:rPr>
        <w:t>:</w:t>
      </w:r>
      <w:r>
        <w:rPr>
          <w:rFonts w:ascii="Trebuchet MS" w:hAnsi="Trebuchet MS"/>
          <w:b w:val="0"/>
          <w:sz w:val="22"/>
          <w:szCs w:val="22"/>
        </w:rPr>
        <w:t xml:space="preserve"> No objection subject to </w:t>
      </w:r>
      <w:r w:rsidR="00733471">
        <w:rPr>
          <w:rFonts w:ascii="Trebuchet MS" w:hAnsi="Trebuchet MS"/>
          <w:b w:val="0"/>
          <w:sz w:val="22"/>
          <w:szCs w:val="22"/>
        </w:rPr>
        <w:t>a number of conditions</w:t>
      </w:r>
      <w:r>
        <w:rPr>
          <w:rFonts w:ascii="Trebuchet MS" w:hAnsi="Trebuchet MS"/>
          <w:b w:val="0"/>
          <w:sz w:val="22"/>
          <w:szCs w:val="22"/>
        </w:rPr>
        <w:t>.</w:t>
      </w:r>
    </w:p>
    <w:p w:rsidR="000B6A55" w:rsidRDefault="000B6A55" w:rsidP="000B6A55">
      <w:pPr>
        <w:pStyle w:val="BodyText"/>
        <w:adjustRightInd w:val="0"/>
        <w:jc w:val="both"/>
        <w:textAlignment w:val="baseline"/>
        <w:rPr>
          <w:rFonts w:ascii="Trebuchet MS" w:hAnsi="Trebuchet MS" w:cs="Arial"/>
          <w:b w:val="0"/>
          <w:bCs w:val="0"/>
          <w:sz w:val="22"/>
          <w:szCs w:val="22"/>
        </w:rPr>
      </w:pPr>
    </w:p>
    <w:p w:rsidR="00F85B0F" w:rsidRPr="00BA7EB8" w:rsidRDefault="00F85B0F" w:rsidP="006251C0">
      <w:pPr>
        <w:pStyle w:val="PlainText"/>
        <w:jc w:val="both"/>
        <w:rPr>
          <w:rFonts w:ascii="Trebuchet MS" w:hAnsi="Trebuchet MS" w:cs="Arial"/>
          <w:b/>
          <w:bCs/>
          <w:sz w:val="22"/>
          <w:szCs w:val="22"/>
        </w:rPr>
      </w:pPr>
      <w:r w:rsidRPr="00BA7EB8">
        <w:rPr>
          <w:rFonts w:ascii="Trebuchet MS" w:hAnsi="Trebuchet MS" w:cs="Arial"/>
          <w:b/>
          <w:bCs/>
          <w:sz w:val="22"/>
          <w:szCs w:val="22"/>
        </w:rPr>
        <w:t>Equality Act 2010:</w:t>
      </w:r>
    </w:p>
    <w:p w:rsidR="00F85B0F" w:rsidRPr="00BA7EB8" w:rsidRDefault="00F85B0F" w:rsidP="006251C0">
      <w:pPr>
        <w:jc w:val="both"/>
        <w:rPr>
          <w:rFonts w:ascii="Trebuchet MS" w:hAnsi="Trebuchet MS" w:cs="Arial"/>
          <w:bCs/>
          <w:sz w:val="22"/>
          <w:szCs w:val="22"/>
        </w:rPr>
      </w:pPr>
      <w:r w:rsidRPr="00BA7EB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5B0F" w:rsidRDefault="00F85B0F"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b/>
          <w:sz w:val="22"/>
          <w:szCs w:val="22"/>
        </w:rPr>
      </w:pPr>
      <w:r w:rsidRPr="00BA7EB8">
        <w:rPr>
          <w:rFonts w:ascii="Trebuchet MS" w:hAnsi="Trebuchet MS"/>
          <w:b/>
          <w:sz w:val="22"/>
          <w:szCs w:val="22"/>
        </w:rPr>
        <w:t>Relevant Planning Policy and Guidance</w:t>
      </w:r>
      <w:r w:rsidR="00D73D77">
        <w:rPr>
          <w:rFonts w:ascii="Trebuchet MS" w:hAnsi="Trebuchet MS"/>
          <w:b/>
          <w:sz w:val="22"/>
          <w:szCs w:val="22"/>
        </w:rPr>
        <w:t>:</w:t>
      </w: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BA7EB8" w:rsidRDefault="006251C0"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The following local and national planning policy</w:t>
      </w:r>
      <w:r>
        <w:rPr>
          <w:rFonts w:ascii="Trebuchet MS" w:hAnsi="Trebuchet MS"/>
          <w:sz w:val="22"/>
          <w:szCs w:val="22"/>
        </w:rPr>
        <w:t xml:space="preserve"> and guidance is relevant to the</w:t>
      </w:r>
      <w:r w:rsidRPr="00BA7EB8">
        <w:rPr>
          <w:rFonts w:ascii="Trebuchet MS" w:hAnsi="Trebuchet MS"/>
          <w:sz w:val="22"/>
          <w:szCs w:val="22"/>
        </w:rPr>
        <w:t>s</w:t>
      </w:r>
      <w:r>
        <w:rPr>
          <w:rFonts w:ascii="Trebuchet MS" w:hAnsi="Trebuchet MS"/>
          <w:sz w:val="22"/>
          <w:szCs w:val="22"/>
        </w:rPr>
        <w:t>e</w:t>
      </w:r>
      <w:r w:rsidRPr="00BA7EB8">
        <w:rPr>
          <w:rFonts w:ascii="Trebuchet MS" w:hAnsi="Trebuchet MS"/>
          <w:sz w:val="22"/>
          <w:szCs w:val="22"/>
        </w:rPr>
        <w:t xml:space="preserve"> application</w:t>
      </w:r>
      <w:r>
        <w:rPr>
          <w:rFonts w:ascii="Trebuchet MS" w:hAnsi="Trebuchet MS"/>
          <w:sz w:val="22"/>
          <w:szCs w:val="22"/>
        </w:rPr>
        <w:t>s</w:t>
      </w:r>
      <w:r w:rsidRPr="00BA7EB8">
        <w:rPr>
          <w:rFonts w:ascii="Trebuchet MS" w:hAnsi="Trebuchet MS"/>
          <w:sz w:val="22"/>
          <w:szCs w:val="22"/>
        </w:rPr>
        <w:t>:</w:t>
      </w:r>
    </w:p>
    <w:p w:rsidR="006251C0" w:rsidRDefault="006251C0" w:rsidP="006251C0">
      <w:pPr>
        <w:jc w:val="both"/>
        <w:rPr>
          <w:rFonts w:ascii="Trebuchet MS" w:hAnsi="Trebuchet MS"/>
          <w:sz w:val="22"/>
          <w:szCs w:val="22"/>
        </w:rPr>
      </w:pPr>
    </w:p>
    <w:p w:rsidR="006251C0" w:rsidRDefault="006251C0" w:rsidP="006251C0">
      <w:pPr>
        <w:jc w:val="both"/>
        <w:rPr>
          <w:rFonts w:ascii="Trebuchet MS" w:hAnsi="Trebuchet MS"/>
          <w:sz w:val="22"/>
          <w:szCs w:val="22"/>
        </w:rPr>
      </w:pPr>
      <w:r w:rsidRPr="00BA7EB8">
        <w:rPr>
          <w:rFonts w:ascii="Trebuchet MS" w:hAnsi="Trebuchet MS"/>
          <w:sz w:val="22"/>
          <w:szCs w:val="22"/>
        </w:rPr>
        <w:t>Reading Borough Local Development Framework Core Strategy (2008)</w:t>
      </w:r>
      <w:r>
        <w:rPr>
          <w:rFonts w:ascii="Trebuchet MS" w:hAnsi="Trebuchet MS"/>
          <w:sz w:val="22"/>
          <w:szCs w:val="22"/>
        </w:rPr>
        <w:t>:</w:t>
      </w:r>
    </w:p>
    <w:p w:rsidR="006251C0" w:rsidRPr="00BA7EB8" w:rsidRDefault="006251C0" w:rsidP="006251C0">
      <w:pPr>
        <w:jc w:val="both"/>
        <w:rPr>
          <w:rFonts w:ascii="Trebuchet MS" w:hAnsi="Trebuchet MS"/>
          <w:sz w:val="22"/>
          <w:szCs w:val="22"/>
        </w:rPr>
      </w:pPr>
      <w:r w:rsidRPr="00BA7EB8">
        <w:rPr>
          <w:rFonts w:ascii="Trebuchet MS" w:hAnsi="Trebuchet MS"/>
          <w:sz w:val="22"/>
          <w:szCs w:val="22"/>
        </w:rPr>
        <w:t>CS7 (Design and the Public Realm)</w:t>
      </w:r>
    </w:p>
    <w:p w:rsidR="006251C0" w:rsidRPr="00BA7EB8" w:rsidRDefault="006251C0" w:rsidP="006251C0">
      <w:pPr>
        <w:pStyle w:val="BodyText"/>
        <w:jc w:val="both"/>
        <w:rPr>
          <w:rFonts w:ascii="Trebuchet MS" w:hAnsi="Trebuchet MS"/>
          <w:b w:val="0"/>
          <w:bCs w:val="0"/>
          <w:sz w:val="22"/>
          <w:szCs w:val="22"/>
        </w:rPr>
      </w:pPr>
      <w:r w:rsidRPr="00BA7EB8">
        <w:rPr>
          <w:rFonts w:ascii="Trebuchet MS" w:hAnsi="Trebuchet MS"/>
          <w:b w:val="0"/>
          <w:bCs w:val="0"/>
          <w:sz w:val="22"/>
          <w:szCs w:val="22"/>
        </w:rPr>
        <w:tab/>
      </w:r>
    </w:p>
    <w:p w:rsidR="006251C0" w:rsidRPr="00BA7EB8" w:rsidRDefault="006251C0" w:rsidP="006251C0">
      <w:pPr>
        <w:pStyle w:val="BodyText"/>
        <w:ind w:left="720" w:hanging="720"/>
        <w:jc w:val="both"/>
        <w:rPr>
          <w:rFonts w:ascii="Trebuchet MS" w:hAnsi="Trebuchet MS"/>
          <w:b w:val="0"/>
          <w:bCs w:val="0"/>
          <w:sz w:val="22"/>
          <w:szCs w:val="22"/>
        </w:rPr>
      </w:pPr>
      <w:r w:rsidRPr="00BA7EB8">
        <w:rPr>
          <w:rFonts w:ascii="Trebuchet MS" w:hAnsi="Trebuchet MS"/>
          <w:b w:val="0"/>
          <w:bCs w:val="0"/>
          <w:sz w:val="22"/>
          <w:szCs w:val="22"/>
        </w:rPr>
        <w:t>Reading Borough Local Development Framework Sites and Detailed Policies Document (2012)</w:t>
      </w:r>
      <w:r>
        <w:rPr>
          <w:rFonts w:ascii="Trebuchet MS" w:hAnsi="Trebuchet MS"/>
          <w:b w:val="0"/>
          <w:bCs w:val="0"/>
          <w:sz w:val="22"/>
          <w:szCs w:val="22"/>
        </w:rPr>
        <w:t>:</w:t>
      </w:r>
    </w:p>
    <w:p w:rsidR="006251C0" w:rsidRDefault="00745D2F" w:rsidP="006251C0">
      <w:pPr>
        <w:pStyle w:val="BodyText"/>
        <w:jc w:val="both"/>
        <w:rPr>
          <w:rFonts w:ascii="Trebuchet MS" w:hAnsi="Trebuchet MS"/>
          <w:b w:val="0"/>
          <w:bCs w:val="0"/>
          <w:sz w:val="22"/>
          <w:szCs w:val="22"/>
        </w:rPr>
      </w:pPr>
      <w:r>
        <w:rPr>
          <w:rFonts w:ascii="Trebuchet MS" w:hAnsi="Trebuchet MS"/>
          <w:b w:val="0"/>
          <w:bCs w:val="0"/>
          <w:sz w:val="22"/>
          <w:szCs w:val="22"/>
        </w:rPr>
        <w:t>DM4: Safeguarding Amenity</w:t>
      </w:r>
    </w:p>
    <w:p w:rsidR="006251C0" w:rsidRPr="006251C0" w:rsidRDefault="006251C0" w:rsidP="006251C0">
      <w:pPr>
        <w:pStyle w:val="BodyText"/>
        <w:jc w:val="both"/>
        <w:rPr>
          <w:rFonts w:ascii="Trebuchet MS" w:hAnsi="Trebuchet MS"/>
          <w:b w:val="0"/>
          <w:color w:val="000000"/>
          <w:sz w:val="22"/>
          <w:szCs w:val="22"/>
        </w:rPr>
      </w:pPr>
      <w:r w:rsidRPr="006251C0">
        <w:rPr>
          <w:rFonts w:ascii="Trebuchet MS" w:hAnsi="Trebuchet MS"/>
          <w:b w:val="0"/>
          <w:color w:val="000000"/>
          <w:sz w:val="22"/>
          <w:szCs w:val="22"/>
        </w:rPr>
        <w:lastRenderedPageBreak/>
        <w:t xml:space="preserve">DM12: Access, Traffic and Highway-Related Matters </w:t>
      </w:r>
    </w:p>
    <w:p w:rsidR="006251C0" w:rsidRPr="00BA7EB8" w:rsidRDefault="00745D2F" w:rsidP="006251C0">
      <w:pPr>
        <w:pStyle w:val="BodyText"/>
        <w:jc w:val="both"/>
        <w:rPr>
          <w:rFonts w:ascii="Trebuchet MS" w:hAnsi="Trebuchet MS"/>
          <w:b w:val="0"/>
          <w:bCs w:val="0"/>
          <w:sz w:val="22"/>
          <w:szCs w:val="22"/>
        </w:rPr>
      </w:pPr>
      <w:r>
        <w:rPr>
          <w:rFonts w:ascii="Trebuchet MS" w:hAnsi="Trebuchet MS"/>
          <w:b w:val="0"/>
          <w:bCs w:val="0"/>
          <w:sz w:val="22"/>
          <w:szCs w:val="22"/>
        </w:rPr>
        <w:t>DM22: Advertisements</w:t>
      </w:r>
    </w:p>
    <w:p w:rsidR="00662330" w:rsidRDefault="00662330" w:rsidP="006251C0">
      <w:pPr>
        <w:jc w:val="both"/>
        <w:rPr>
          <w:rFonts w:ascii="Trebuchet MS" w:hAnsi="Trebuchet MS"/>
          <w:b/>
          <w:color w:val="000000"/>
          <w:sz w:val="22"/>
          <w:szCs w:val="22"/>
        </w:rPr>
      </w:pPr>
    </w:p>
    <w:p w:rsidR="006251C0" w:rsidRPr="006251C0" w:rsidRDefault="006251C0" w:rsidP="006251C0">
      <w:pPr>
        <w:jc w:val="both"/>
        <w:rPr>
          <w:rFonts w:ascii="Trebuchet MS" w:hAnsi="Trebuchet MS"/>
          <w:color w:val="000000"/>
          <w:sz w:val="22"/>
          <w:szCs w:val="22"/>
        </w:rPr>
      </w:pPr>
      <w:r w:rsidRPr="006251C0">
        <w:rPr>
          <w:rFonts w:ascii="Trebuchet MS" w:hAnsi="Trebuchet MS"/>
          <w:b/>
          <w:color w:val="000000"/>
          <w:sz w:val="22"/>
          <w:szCs w:val="22"/>
        </w:rPr>
        <w:t>Legal context</w:t>
      </w:r>
      <w:r>
        <w:rPr>
          <w:rFonts w:ascii="Trebuchet MS" w:hAnsi="Trebuchet MS"/>
          <w:b/>
          <w:color w:val="000000"/>
          <w:sz w:val="22"/>
          <w:szCs w:val="22"/>
        </w:rPr>
        <w:t>:</w:t>
      </w:r>
    </w:p>
    <w:p w:rsidR="006251C0" w:rsidRDefault="006251C0" w:rsidP="006251C0">
      <w:pPr>
        <w:jc w:val="both"/>
        <w:rPr>
          <w:rFonts w:ascii="Trebuchet MS" w:hAnsi="Trebuchet MS"/>
          <w:color w:val="000000"/>
          <w:sz w:val="22"/>
          <w:szCs w:val="22"/>
        </w:rPr>
      </w:pPr>
      <w:r w:rsidRPr="006251C0">
        <w:rPr>
          <w:rFonts w:ascii="Trebuchet MS" w:hAnsi="Trebuchet MS"/>
          <w:color w:val="000000"/>
          <w:sz w:val="22"/>
          <w:szCs w:val="22"/>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6251C0">
        <w:rPr>
          <w:rFonts w:ascii="Trebuchet MS" w:hAnsi="Trebuchet MS"/>
          <w:color w:val="000000"/>
          <w:sz w:val="22"/>
          <w:szCs w:val="22"/>
        </w:rPr>
        <w:t>Regulation 3 states that factors relevant to amenity include the general characteristics of the locality, including the presence of any feature of historic, architectural, cultural, or similar interest.</w:t>
      </w:r>
      <w:proofErr w:type="gramEnd"/>
    </w:p>
    <w:p w:rsidR="006251C0" w:rsidRDefault="006251C0" w:rsidP="006251C0">
      <w:pPr>
        <w:jc w:val="both"/>
        <w:rPr>
          <w:rFonts w:ascii="Trebuchet MS" w:hAnsi="Trebuchet MS"/>
          <w:color w:val="000000"/>
          <w:sz w:val="22"/>
          <w:szCs w:val="22"/>
        </w:rPr>
      </w:pPr>
    </w:p>
    <w:p w:rsidR="006251C0" w:rsidRPr="006251C0" w:rsidRDefault="006251C0" w:rsidP="006251C0">
      <w:pPr>
        <w:rPr>
          <w:rFonts w:ascii="Trebuchet MS" w:hAnsi="Trebuchet MS"/>
          <w:color w:val="000000"/>
          <w:sz w:val="22"/>
          <w:szCs w:val="22"/>
        </w:rPr>
      </w:pPr>
      <w:r w:rsidRPr="006251C0">
        <w:rPr>
          <w:rFonts w:ascii="Trebuchet MS" w:hAnsi="Trebuchet MS"/>
          <w:color w:val="000000"/>
          <w:sz w:val="22"/>
          <w:szCs w:val="22"/>
        </w:rPr>
        <w:t>Factors relevant to public safety include highway safety and whether the advert would hinder security or surveillance devices, including speed cameras.</w:t>
      </w:r>
    </w:p>
    <w:p w:rsidR="006251C0" w:rsidRPr="006251C0" w:rsidRDefault="006251C0" w:rsidP="006251C0">
      <w:pPr>
        <w:jc w:val="both"/>
        <w:rPr>
          <w:rFonts w:ascii="Trebuchet MS" w:hAnsi="Trebuchet MS"/>
          <w:color w:val="000000"/>
          <w:sz w:val="22"/>
          <w:szCs w:val="22"/>
        </w:rPr>
      </w:pPr>
    </w:p>
    <w:p w:rsidR="00BA7EB8" w:rsidRDefault="0090223D" w:rsidP="006251C0">
      <w:pPr>
        <w:pStyle w:val="BodyText"/>
        <w:jc w:val="both"/>
        <w:rPr>
          <w:rFonts w:ascii="Trebuchet MS" w:hAnsi="Trebuchet MS"/>
          <w:sz w:val="22"/>
          <w:szCs w:val="22"/>
        </w:rPr>
      </w:pPr>
      <w:r w:rsidRPr="00BA7EB8">
        <w:rPr>
          <w:rFonts w:ascii="Trebuchet MS" w:hAnsi="Trebuchet MS"/>
          <w:sz w:val="22"/>
          <w:szCs w:val="22"/>
        </w:rPr>
        <w:t>A</w:t>
      </w:r>
      <w:r w:rsidR="00BA7EB8">
        <w:rPr>
          <w:rFonts w:ascii="Trebuchet MS" w:hAnsi="Trebuchet MS"/>
          <w:sz w:val="22"/>
          <w:szCs w:val="22"/>
        </w:rPr>
        <w:t>ppraisal:</w:t>
      </w:r>
      <w:r w:rsidRPr="00BA7EB8">
        <w:rPr>
          <w:rFonts w:ascii="Trebuchet MS" w:hAnsi="Trebuchet MS"/>
          <w:sz w:val="22"/>
          <w:szCs w:val="22"/>
        </w:rPr>
        <w:t xml:space="preserve">  </w:t>
      </w:r>
    </w:p>
    <w:p w:rsidR="0090223D" w:rsidRDefault="003144DE" w:rsidP="006251C0">
      <w:pPr>
        <w:pStyle w:val="BodyText"/>
        <w:jc w:val="both"/>
        <w:rPr>
          <w:rFonts w:ascii="Trebuchet MS" w:hAnsi="Trebuchet MS"/>
          <w:b w:val="0"/>
          <w:sz w:val="22"/>
          <w:szCs w:val="22"/>
        </w:rPr>
      </w:pPr>
      <w:r w:rsidRPr="003144DE">
        <w:rPr>
          <w:rFonts w:ascii="Trebuchet MS" w:hAnsi="Trebuchet MS"/>
          <w:b w:val="0"/>
          <w:i/>
          <w:sz w:val="22"/>
          <w:szCs w:val="22"/>
        </w:rPr>
        <w:t>Main Issues:</w:t>
      </w:r>
      <w:r>
        <w:rPr>
          <w:rFonts w:ascii="Trebuchet MS" w:hAnsi="Trebuchet MS"/>
          <w:b w:val="0"/>
          <w:sz w:val="22"/>
          <w:szCs w:val="22"/>
        </w:rPr>
        <w:t xml:space="preserve"> </w:t>
      </w:r>
      <w:r w:rsidR="0090223D" w:rsidRPr="00BA7EB8">
        <w:rPr>
          <w:rFonts w:ascii="Trebuchet MS" w:hAnsi="Trebuchet MS"/>
          <w:b w:val="0"/>
          <w:sz w:val="22"/>
          <w:szCs w:val="22"/>
        </w:rPr>
        <w:t xml:space="preserve"> </w:t>
      </w:r>
    </w:p>
    <w:p w:rsidR="003144DE" w:rsidRPr="00BA7EB8" w:rsidRDefault="003144DE"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bCs w:val="0"/>
          <w:sz w:val="22"/>
          <w:szCs w:val="22"/>
        </w:rPr>
      </w:pPr>
      <w:r w:rsidRPr="00BA7EB8">
        <w:rPr>
          <w:rFonts w:ascii="Trebuchet MS" w:hAnsi="Trebuchet MS"/>
          <w:b w:val="0"/>
          <w:sz w:val="22"/>
          <w:szCs w:val="22"/>
        </w:rPr>
        <w:t>(a)</w:t>
      </w:r>
      <w:r w:rsidRPr="00BA7EB8">
        <w:rPr>
          <w:rFonts w:ascii="Trebuchet MS" w:hAnsi="Trebuchet MS"/>
          <w:b w:val="0"/>
          <w:sz w:val="22"/>
          <w:szCs w:val="22"/>
        </w:rPr>
        <w:tab/>
      </w:r>
      <w:r w:rsidR="006251C0">
        <w:rPr>
          <w:rFonts w:ascii="Trebuchet MS" w:hAnsi="Trebuchet MS"/>
          <w:b w:val="0"/>
          <w:sz w:val="22"/>
          <w:szCs w:val="22"/>
        </w:rPr>
        <w:t xml:space="preserve">Amenity </w:t>
      </w:r>
    </w:p>
    <w:p w:rsidR="00DD43E1" w:rsidRDefault="0090223D" w:rsidP="006251C0">
      <w:pPr>
        <w:pStyle w:val="BodyText"/>
        <w:numPr>
          <w:ilvl w:val="0"/>
          <w:numId w:val="32"/>
        </w:numPr>
        <w:adjustRightInd w:val="0"/>
        <w:ind w:hanging="720"/>
        <w:jc w:val="both"/>
        <w:textAlignment w:val="baseline"/>
        <w:rPr>
          <w:rFonts w:ascii="Trebuchet MS" w:hAnsi="Trebuchet MS"/>
          <w:b w:val="0"/>
          <w:bCs w:val="0"/>
          <w:sz w:val="22"/>
          <w:szCs w:val="22"/>
        </w:rPr>
      </w:pPr>
      <w:r w:rsidRPr="00BA7EB8">
        <w:rPr>
          <w:rFonts w:ascii="Trebuchet MS" w:hAnsi="Trebuchet MS"/>
          <w:b w:val="0"/>
          <w:bCs w:val="0"/>
          <w:sz w:val="22"/>
          <w:szCs w:val="22"/>
        </w:rPr>
        <w:t xml:space="preserve">Safety </w:t>
      </w:r>
    </w:p>
    <w:p w:rsidR="00DD43E1" w:rsidRDefault="00DD43E1" w:rsidP="006251C0">
      <w:pPr>
        <w:pStyle w:val="BodyText"/>
        <w:adjustRightInd w:val="0"/>
        <w:jc w:val="both"/>
        <w:textAlignment w:val="baseline"/>
        <w:rPr>
          <w:rFonts w:ascii="Trebuchet MS" w:hAnsi="Trebuchet MS"/>
          <w:b w:val="0"/>
          <w:bCs w:val="0"/>
          <w:sz w:val="22"/>
          <w:szCs w:val="22"/>
        </w:rPr>
      </w:pPr>
    </w:p>
    <w:p w:rsidR="006E14CA" w:rsidRPr="00BA7EB8" w:rsidRDefault="00BA7EB8" w:rsidP="006251C0">
      <w:pPr>
        <w:pStyle w:val="BodyText"/>
        <w:adjustRightInd w:val="0"/>
        <w:jc w:val="both"/>
        <w:textAlignment w:val="baseline"/>
        <w:rPr>
          <w:rFonts w:ascii="Trebuchet MS" w:hAnsi="Trebuchet MS"/>
          <w:b w:val="0"/>
          <w:bCs w:val="0"/>
          <w:sz w:val="22"/>
          <w:szCs w:val="22"/>
        </w:rPr>
      </w:pPr>
      <w:r w:rsidRPr="003144DE">
        <w:rPr>
          <w:rFonts w:ascii="Trebuchet MS" w:hAnsi="Trebuchet MS"/>
          <w:b w:val="0"/>
          <w:bCs w:val="0"/>
          <w:sz w:val="22"/>
          <w:szCs w:val="22"/>
        </w:rPr>
        <w:t>(a)</w:t>
      </w:r>
      <w:r w:rsidRPr="003144DE">
        <w:rPr>
          <w:rFonts w:ascii="Trebuchet MS" w:hAnsi="Trebuchet MS"/>
          <w:b w:val="0"/>
          <w:sz w:val="22"/>
          <w:szCs w:val="22"/>
        </w:rPr>
        <w:tab/>
      </w:r>
      <w:r w:rsidR="006251C0" w:rsidRPr="006251C0">
        <w:rPr>
          <w:rFonts w:ascii="Trebuchet MS" w:hAnsi="Trebuchet MS"/>
          <w:b w:val="0"/>
          <w:sz w:val="22"/>
          <w:szCs w:val="22"/>
          <w:u w:val="single"/>
        </w:rPr>
        <w:t>Amenity</w:t>
      </w:r>
    </w:p>
    <w:p w:rsidR="00D73D77" w:rsidRDefault="00D73D77" w:rsidP="00D73D77">
      <w:pPr>
        <w:pStyle w:val="BodyText"/>
        <w:adjustRightInd w:val="0"/>
        <w:jc w:val="both"/>
        <w:textAlignment w:val="baseline"/>
        <w:rPr>
          <w:rFonts w:ascii="Trebuchet MS" w:hAnsi="Trebuchet MS"/>
          <w:b w:val="0"/>
          <w:sz w:val="22"/>
          <w:szCs w:val="22"/>
        </w:rPr>
      </w:pPr>
      <w:r>
        <w:rPr>
          <w:rFonts w:ascii="Trebuchet MS" w:hAnsi="Trebuchet MS"/>
          <w:b w:val="0"/>
          <w:sz w:val="22"/>
          <w:szCs w:val="22"/>
        </w:rPr>
        <w:t>The proposed signs would be LED to a maximum illumination level of 800cd</w:t>
      </w:r>
      <w:r w:rsidR="0071260D">
        <w:rPr>
          <w:rFonts w:ascii="Trebuchet MS" w:hAnsi="Trebuchet MS"/>
          <w:b w:val="0"/>
          <w:sz w:val="22"/>
          <w:szCs w:val="22"/>
        </w:rPr>
        <w:t>/m2.  The</w:t>
      </w:r>
      <w:r>
        <w:rPr>
          <w:rFonts w:ascii="Trebuchet MS" w:hAnsi="Trebuchet MS"/>
          <w:b w:val="0"/>
          <w:sz w:val="22"/>
          <w:szCs w:val="22"/>
        </w:rPr>
        <w:t xml:space="preserve">se would be on the elevation facing the car park, i.e. not towards any residential properties.  </w:t>
      </w:r>
    </w:p>
    <w:p w:rsidR="00D73D77" w:rsidRPr="00D73D77" w:rsidRDefault="00D73D77" w:rsidP="00D73D77">
      <w:pPr>
        <w:pStyle w:val="BodyText"/>
        <w:adjustRightInd w:val="0"/>
        <w:jc w:val="both"/>
        <w:textAlignment w:val="baseline"/>
        <w:rPr>
          <w:rFonts w:ascii="Trebuchet MS" w:hAnsi="Trebuchet MS"/>
          <w:b w:val="0"/>
          <w:sz w:val="22"/>
          <w:szCs w:val="22"/>
        </w:rPr>
      </w:pPr>
    </w:p>
    <w:p w:rsidR="007F27B3" w:rsidRPr="00D73D77" w:rsidRDefault="00D73D77" w:rsidP="00D73D77">
      <w:pPr>
        <w:pStyle w:val="BodyText"/>
        <w:adjustRightInd w:val="0"/>
        <w:jc w:val="both"/>
        <w:textAlignment w:val="baseline"/>
        <w:rPr>
          <w:rFonts w:ascii="Trebuchet MS" w:hAnsi="Trebuchet MS"/>
          <w:b w:val="0"/>
          <w:sz w:val="22"/>
          <w:szCs w:val="22"/>
        </w:rPr>
      </w:pPr>
      <w:r w:rsidRPr="00D73D77">
        <w:rPr>
          <w:rFonts w:ascii="Trebuchet MS" w:hAnsi="Trebuchet MS"/>
          <w:b w:val="0"/>
          <w:sz w:val="22"/>
          <w:szCs w:val="22"/>
        </w:rPr>
        <w:t xml:space="preserve">It is </w:t>
      </w:r>
      <w:r w:rsidR="0071260D" w:rsidRPr="00D73D77">
        <w:rPr>
          <w:rFonts w:ascii="Trebuchet MS" w:hAnsi="Trebuchet MS"/>
          <w:b w:val="0"/>
          <w:sz w:val="22"/>
          <w:szCs w:val="22"/>
        </w:rPr>
        <w:t xml:space="preserve">considered that the </w:t>
      </w:r>
      <w:r w:rsidR="00EE66FC" w:rsidRPr="00D73D77">
        <w:rPr>
          <w:rFonts w:ascii="Trebuchet MS" w:hAnsi="Trebuchet MS"/>
          <w:b w:val="0"/>
          <w:sz w:val="22"/>
          <w:szCs w:val="22"/>
        </w:rPr>
        <w:t>material and luminance are appropriate to the building and the surrounding area</w:t>
      </w:r>
      <w:r w:rsidR="0071260D" w:rsidRPr="00D73D77">
        <w:rPr>
          <w:rFonts w:ascii="Trebuchet MS" w:hAnsi="Trebuchet MS"/>
          <w:b w:val="0"/>
          <w:sz w:val="22"/>
          <w:szCs w:val="22"/>
        </w:rPr>
        <w:t xml:space="preserve">, </w:t>
      </w:r>
      <w:r w:rsidR="00061B37" w:rsidRPr="00D73D77">
        <w:rPr>
          <w:rFonts w:ascii="Trebuchet MS" w:hAnsi="Trebuchet MS"/>
          <w:b w:val="0"/>
          <w:sz w:val="22"/>
          <w:szCs w:val="22"/>
        </w:rPr>
        <w:t xml:space="preserve">which includes </w:t>
      </w:r>
      <w:r w:rsidR="0071260D" w:rsidRPr="00D73D77">
        <w:rPr>
          <w:rFonts w:ascii="Trebuchet MS" w:hAnsi="Trebuchet MS"/>
          <w:b w:val="0"/>
          <w:sz w:val="22"/>
          <w:szCs w:val="22"/>
        </w:rPr>
        <w:t xml:space="preserve">existing businesses on </w:t>
      </w:r>
      <w:r w:rsidR="00061B37" w:rsidRPr="00D73D77">
        <w:rPr>
          <w:rFonts w:ascii="Trebuchet MS" w:hAnsi="Trebuchet MS"/>
          <w:b w:val="0"/>
          <w:sz w:val="22"/>
          <w:szCs w:val="22"/>
        </w:rPr>
        <w:t>Imperial Way</w:t>
      </w:r>
      <w:r w:rsidRPr="00D73D77">
        <w:rPr>
          <w:rFonts w:ascii="Trebuchet MS" w:hAnsi="Trebuchet MS"/>
          <w:b w:val="0"/>
          <w:sz w:val="22"/>
          <w:szCs w:val="22"/>
        </w:rPr>
        <w:t xml:space="preserve"> and along the A33</w:t>
      </w:r>
      <w:r w:rsidR="00061B37" w:rsidRPr="00D73D77">
        <w:rPr>
          <w:rFonts w:ascii="Trebuchet MS" w:hAnsi="Trebuchet MS"/>
          <w:b w:val="0"/>
          <w:sz w:val="22"/>
          <w:szCs w:val="22"/>
        </w:rPr>
        <w:t>.</w:t>
      </w:r>
      <w:r>
        <w:rPr>
          <w:rFonts w:ascii="Trebuchet MS" w:hAnsi="Trebuchet MS"/>
          <w:b w:val="0"/>
          <w:sz w:val="22"/>
          <w:szCs w:val="22"/>
        </w:rPr>
        <w:t xml:space="preserve">  The images would change depending on the specific offer for Wren Kitchens.</w:t>
      </w:r>
      <w:r w:rsidR="00061B37" w:rsidRPr="00D73D77">
        <w:rPr>
          <w:rFonts w:ascii="Trebuchet MS" w:hAnsi="Trebuchet MS"/>
          <w:b w:val="0"/>
          <w:sz w:val="22"/>
          <w:szCs w:val="22"/>
        </w:rPr>
        <w:t xml:space="preserve">  </w:t>
      </w:r>
      <w:r w:rsidR="0071260D" w:rsidRPr="00D73D77">
        <w:rPr>
          <w:rFonts w:ascii="Trebuchet MS" w:hAnsi="Trebuchet MS"/>
          <w:b w:val="0"/>
          <w:sz w:val="22"/>
          <w:szCs w:val="22"/>
        </w:rPr>
        <w:t xml:space="preserve"> </w:t>
      </w:r>
    </w:p>
    <w:p w:rsidR="007F27B3" w:rsidRDefault="007F27B3" w:rsidP="007F27B3">
      <w:pPr>
        <w:pStyle w:val="BodyText"/>
        <w:adjustRightInd w:val="0"/>
        <w:jc w:val="both"/>
        <w:textAlignment w:val="baseline"/>
        <w:rPr>
          <w:rFonts w:ascii="Trebuchet MS" w:hAnsi="Trebuchet MS"/>
          <w:b w:val="0"/>
          <w:sz w:val="22"/>
          <w:szCs w:val="22"/>
        </w:rPr>
      </w:pPr>
    </w:p>
    <w:p w:rsidR="0090223D" w:rsidRPr="00BA7EB8" w:rsidRDefault="0071260D" w:rsidP="007F27B3">
      <w:pPr>
        <w:pStyle w:val="BodyText"/>
        <w:adjustRightInd w:val="0"/>
        <w:jc w:val="both"/>
        <w:textAlignment w:val="baseline"/>
        <w:rPr>
          <w:rFonts w:ascii="Trebuchet MS" w:hAnsi="Trebuchet MS"/>
          <w:b w:val="0"/>
          <w:sz w:val="22"/>
          <w:szCs w:val="22"/>
        </w:rPr>
      </w:pPr>
      <w:r w:rsidRPr="007F27B3">
        <w:rPr>
          <w:rFonts w:ascii="Trebuchet MS" w:hAnsi="Trebuchet MS"/>
          <w:b w:val="0"/>
          <w:sz w:val="22"/>
          <w:szCs w:val="22"/>
        </w:rPr>
        <w:t xml:space="preserve">It is not considered that there would be </w:t>
      </w:r>
      <w:r w:rsidR="002041C4" w:rsidRPr="007F27B3">
        <w:rPr>
          <w:rFonts w:ascii="Trebuchet MS" w:hAnsi="Trebuchet MS"/>
          <w:b w:val="0"/>
          <w:sz w:val="22"/>
          <w:szCs w:val="22"/>
        </w:rPr>
        <w:t>harm</w:t>
      </w:r>
      <w:r w:rsidRPr="007F27B3">
        <w:rPr>
          <w:rFonts w:ascii="Trebuchet MS" w:hAnsi="Trebuchet MS"/>
          <w:b w:val="0"/>
          <w:sz w:val="22"/>
          <w:szCs w:val="22"/>
        </w:rPr>
        <w:t xml:space="preserve"> to the </w:t>
      </w:r>
      <w:r w:rsidR="002041C4" w:rsidRPr="007F27B3">
        <w:rPr>
          <w:rFonts w:ascii="Trebuchet MS" w:hAnsi="Trebuchet MS"/>
          <w:b w:val="0"/>
          <w:sz w:val="22"/>
          <w:szCs w:val="22"/>
        </w:rPr>
        <w:t>a</w:t>
      </w:r>
      <w:r w:rsidRPr="007F27B3">
        <w:rPr>
          <w:rFonts w:ascii="Trebuchet MS" w:hAnsi="Trebuchet MS"/>
          <w:b w:val="0"/>
          <w:sz w:val="22"/>
          <w:szCs w:val="22"/>
        </w:rPr>
        <w:t>ppearance of the bu</w:t>
      </w:r>
      <w:r w:rsidR="002041C4" w:rsidRPr="007F27B3">
        <w:rPr>
          <w:rFonts w:ascii="Trebuchet MS" w:hAnsi="Trebuchet MS"/>
          <w:b w:val="0"/>
          <w:sz w:val="22"/>
          <w:szCs w:val="22"/>
        </w:rPr>
        <w:t>ilding or</w:t>
      </w:r>
      <w:r w:rsidRPr="007F27B3">
        <w:rPr>
          <w:rFonts w:ascii="Trebuchet MS" w:hAnsi="Trebuchet MS"/>
          <w:b w:val="0"/>
          <w:sz w:val="22"/>
          <w:szCs w:val="22"/>
        </w:rPr>
        <w:t xml:space="preserve"> the wider area and therefor</w:t>
      </w:r>
      <w:r w:rsidR="002041C4" w:rsidRPr="007F27B3">
        <w:rPr>
          <w:rFonts w:ascii="Trebuchet MS" w:hAnsi="Trebuchet MS"/>
          <w:b w:val="0"/>
          <w:sz w:val="22"/>
          <w:szCs w:val="22"/>
        </w:rPr>
        <w:t>e</w:t>
      </w:r>
      <w:r w:rsidRPr="007F27B3">
        <w:rPr>
          <w:rFonts w:ascii="Trebuchet MS" w:hAnsi="Trebuchet MS"/>
          <w:b w:val="0"/>
          <w:sz w:val="22"/>
          <w:szCs w:val="22"/>
        </w:rPr>
        <w:t xml:space="preserve"> there would be no detrimental</w:t>
      </w:r>
      <w:r>
        <w:rPr>
          <w:rFonts w:ascii="Trebuchet MS" w:hAnsi="Trebuchet MS"/>
          <w:b w:val="0"/>
          <w:sz w:val="22"/>
          <w:szCs w:val="22"/>
        </w:rPr>
        <w:t xml:space="preserve"> effects on vis</w:t>
      </w:r>
      <w:r w:rsidR="002041C4">
        <w:rPr>
          <w:rFonts w:ascii="Trebuchet MS" w:hAnsi="Trebuchet MS"/>
          <w:b w:val="0"/>
          <w:sz w:val="22"/>
          <w:szCs w:val="22"/>
        </w:rPr>
        <w:t>u</w:t>
      </w:r>
      <w:r>
        <w:rPr>
          <w:rFonts w:ascii="Trebuchet MS" w:hAnsi="Trebuchet MS"/>
          <w:b w:val="0"/>
          <w:sz w:val="22"/>
          <w:szCs w:val="22"/>
        </w:rPr>
        <w:t>al amenity</w:t>
      </w:r>
      <w:r w:rsidR="002041C4">
        <w:rPr>
          <w:rFonts w:ascii="Trebuchet MS" w:hAnsi="Trebuchet MS"/>
          <w:b w:val="0"/>
          <w:sz w:val="22"/>
          <w:szCs w:val="22"/>
        </w:rPr>
        <w:t>.</w:t>
      </w:r>
    </w:p>
    <w:p w:rsidR="006C4B5F" w:rsidRDefault="006C4B5F" w:rsidP="006251C0">
      <w:pPr>
        <w:pStyle w:val="BodyText"/>
        <w:ind w:left="720"/>
        <w:jc w:val="both"/>
        <w:rPr>
          <w:rFonts w:ascii="Trebuchet MS" w:hAnsi="Trebuchet MS"/>
          <w:b w:val="0"/>
          <w:sz w:val="22"/>
          <w:szCs w:val="22"/>
        </w:rPr>
      </w:pPr>
    </w:p>
    <w:p w:rsidR="00EE66FC" w:rsidRPr="00BA7EB8" w:rsidRDefault="00EE66FC" w:rsidP="00EE66FC">
      <w:pPr>
        <w:jc w:val="both"/>
        <w:rPr>
          <w:rFonts w:ascii="Trebuchet MS" w:hAnsi="Trebuchet MS"/>
          <w:b/>
          <w:sz w:val="22"/>
          <w:szCs w:val="22"/>
        </w:rPr>
      </w:pPr>
      <w:r w:rsidRPr="00BA7EB8">
        <w:rPr>
          <w:rFonts w:ascii="Trebuchet MS" w:hAnsi="Trebuchet MS"/>
          <w:sz w:val="22"/>
          <w:szCs w:val="22"/>
        </w:rPr>
        <w:t>On th</w:t>
      </w:r>
      <w:r>
        <w:rPr>
          <w:rFonts w:ascii="Trebuchet MS" w:hAnsi="Trebuchet MS"/>
          <w:sz w:val="22"/>
          <w:szCs w:val="22"/>
        </w:rPr>
        <w:t xml:space="preserve">e above </w:t>
      </w:r>
      <w:r w:rsidRPr="00BA7EB8">
        <w:rPr>
          <w:rFonts w:ascii="Trebuchet MS" w:hAnsi="Trebuchet MS"/>
          <w:sz w:val="22"/>
          <w:szCs w:val="22"/>
        </w:rPr>
        <w:t xml:space="preserve">basis, the </w:t>
      </w:r>
      <w:r w:rsidR="00040489">
        <w:rPr>
          <w:rFonts w:ascii="Trebuchet MS" w:hAnsi="Trebuchet MS"/>
          <w:sz w:val="22"/>
          <w:szCs w:val="22"/>
        </w:rPr>
        <w:t>proposed sign</w:t>
      </w:r>
      <w:r w:rsidR="00E92450">
        <w:rPr>
          <w:rFonts w:ascii="Trebuchet MS" w:hAnsi="Trebuchet MS"/>
          <w:sz w:val="22"/>
          <w:szCs w:val="22"/>
        </w:rPr>
        <w:t>s are</w:t>
      </w:r>
      <w:r w:rsidR="00040489">
        <w:rPr>
          <w:rFonts w:ascii="Trebuchet MS" w:hAnsi="Trebuchet MS"/>
          <w:sz w:val="22"/>
          <w:szCs w:val="22"/>
        </w:rPr>
        <w:t xml:space="preserve"> </w:t>
      </w:r>
      <w:r w:rsidRPr="009D16CF">
        <w:rPr>
          <w:rFonts w:ascii="Trebuchet MS" w:hAnsi="Trebuchet MS"/>
          <w:sz w:val="22"/>
          <w:szCs w:val="22"/>
        </w:rPr>
        <w:t xml:space="preserve">considered </w:t>
      </w:r>
      <w:r w:rsidR="00040489">
        <w:rPr>
          <w:rFonts w:ascii="Trebuchet MS" w:hAnsi="Trebuchet MS"/>
          <w:sz w:val="22"/>
          <w:szCs w:val="22"/>
        </w:rPr>
        <w:t>to</w:t>
      </w:r>
      <w:r w:rsidRPr="009D16CF">
        <w:rPr>
          <w:rFonts w:ascii="Trebuchet MS" w:hAnsi="Trebuchet MS"/>
          <w:sz w:val="22"/>
          <w:szCs w:val="22"/>
        </w:rPr>
        <w:t xml:space="preserve"> comply with Reading Borough Local Development Framework Core Strategy (2008) and CS7 (Design and the Public Realm), and </w:t>
      </w:r>
      <w:r w:rsidRPr="009D16CF">
        <w:rPr>
          <w:rFonts w:ascii="Trebuchet MS" w:hAnsi="Trebuchet MS"/>
          <w:bCs/>
          <w:sz w:val="22"/>
          <w:szCs w:val="22"/>
        </w:rPr>
        <w:t>Reading Borough Local Development Framework Sites and Detailed Policies Docume</w:t>
      </w:r>
      <w:r w:rsidR="00135B75">
        <w:rPr>
          <w:rFonts w:ascii="Trebuchet MS" w:hAnsi="Trebuchet MS"/>
          <w:bCs/>
          <w:sz w:val="22"/>
          <w:szCs w:val="22"/>
        </w:rPr>
        <w:t>nt (2012) DM4: Amenity and DM22: Advertisements</w:t>
      </w:r>
      <w:r w:rsidRPr="009D16CF">
        <w:rPr>
          <w:rFonts w:ascii="Trebuchet MS" w:hAnsi="Trebuchet MS"/>
          <w:bCs/>
          <w:sz w:val="22"/>
          <w:szCs w:val="22"/>
        </w:rPr>
        <w:t>.</w:t>
      </w:r>
      <w:r w:rsidRPr="00BA7EB8">
        <w:rPr>
          <w:rFonts w:ascii="Trebuchet MS" w:hAnsi="Trebuchet MS"/>
          <w:b/>
          <w:sz w:val="22"/>
          <w:szCs w:val="22"/>
        </w:rPr>
        <w:t xml:space="preserve"> </w:t>
      </w:r>
    </w:p>
    <w:p w:rsidR="0090223D" w:rsidRDefault="0090223D"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i/>
          <w:sz w:val="22"/>
          <w:szCs w:val="22"/>
        </w:rPr>
      </w:pPr>
      <w:r w:rsidRPr="00BA7EB8">
        <w:rPr>
          <w:rFonts w:ascii="Trebuchet MS" w:hAnsi="Trebuchet MS"/>
          <w:b w:val="0"/>
          <w:sz w:val="22"/>
          <w:szCs w:val="22"/>
        </w:rPr>
        <w:t xml:space="preserve">(b) </w:t>
      </w:r>
      <w:r w:rsidRPr="00BA7EB8">
        <w:rPr>
          <w:rFonts w:ascii="Trebuchet MS" w:hAnsi="Trebuchet MS"/>
          <w:b w:val="0"/>
          <w:sz w:val="22"/>
          <w:szCs w:val="22"/>
        </w:rPr>
        <w:tab/>
      </w:r>
      <w:r w:rsidR="00DD43E1" w:rsidRPr="00DD43E1">
        <w:rPr>
          <w:rFonts w:ascii="Trebuchet MS" w:hAnsi="Trebuchet MS"/>
          <w:b w:val="0"/>
          <w:sz w:val="22"/>
          <w:szCs w:val="22"/>
          <w:u w:val="single"/>
        </w:rPr>
        <w:t>Safety</w:t>
      </w:r>
    </w:p>
    <w:p w:rsidR="006251C0" w:rsidRDefault="000D5B00" w:rsidP="00061D21">
      <w:pPr>
        <w:pStyle w:val="BodyText"/>
        <w:adjustRightInd w:val="0"/>
        <w:jc w:val="both"/>
        <w:textAlignment w:val="baseline"/>
        <w:rPr>
          <w:rFonts w:ascii="Trebuchet MS" w:hAnsi="Trebuchet MS"/>
          <w:b w:val="0"/>
          <w:bCs w:val="0"/>
          <w:sz w:val="22"/>
          <w:szCs w:val="22"/>
        </w:rPr>
      </w:pPr>
      <w:r>
        <w:rPr>
          <w:rFonts w:ascii="Trebuchet MS" w:hAnsi="Trebuchet MS"/>
          <w:b w:val="0"/>
          <w:sz w:val="22"/>
          <w:szCs w:val="22"/>
        </w:rPr>
        <w:t xml:space="preserve">The </w:t>
      </w:r>
      <w:r w:rsidR="00D73D77">
        <w:rPr>
          <w:rFonts w:ascii="Trebuchet MS" w:hAnsi="Trebuchet MS"/>
          <w:b w:val="0"/>
          <w:sz w:val="22"/>
          <w:szCs w:val="22"/>
        </w:rPr>
        <w:t>signs would be visible by road users using the A33 on approach to Reading, however, they would be set well back f</w:t>
      </w:r>
      <w:r w:rsidR="003C0C20">
        <w:rPr>
          <w:rFonts w:ascii="Trebuchet MS" w:hAnsi="Trebuchet MS"/>
          <w:b w:val="0"/>
          <w:sz w:val="22"/>
          <w:szCs w:val="22"/>
        </w:rPr>
        <w:t>r</w:t>
      </w:r>
      <w:r w:rsidR="00D73D77">
        <w:rPr>
          <w:rFonts w:ascii="Trebuchet MS" w:hAnsi="Trebuchet MS"/>
          <w:b w:val="0"/>
          <w:sz w:val="22"/>
          <w:szCs w:val="22"/>
        </w:rPr>
        <w:t>o</w:t>
      </w:r>
      <w:bookmarkStart w:id="0" w:name="_GoBack"/>
      <w:bookmarkEnd w:id="0"/>
      <w:r w:rsidR="00D73D77">
        <w:rPr>
          <w:rFonts w:ascii="Trebuchet MS" w:hAnsi="Trebuchet MS"/>
          <w:b w:val="0"/>
          <w:sz w:val="22"/>
          <w:szCs w:val="22"/>
        </w:rPr>
        <w:t xml:space="preserve">m the road and would be partially screened by </w:t>
      </w:r>
      <w:r w:rsidR="00F800E6">
        <w:rPr>
          <w:rFonts w:ascii="Trebuchet MS" w:hAnsi="Trebuchet MS"/>
          <w:b w:val="0"/>
          <w:sz w:val="22"/>
          <w:szCs w:val="22"/>
        </w:rPr>
        <w:t xml:space="preserve">trees along the A33 frontage.  Transport has </w:t>
      </w:r>
      <w:r w:rsidR="00C3207A">
        <w:rPr>
          <w:rFonts w:ascii="Trebuchet MS" w:hAnsi="Trebuchet MS"/>
          <w:b w:val="0"/>
          <w:sz w:val="22"/>
          <w:szCs w:val="22"/>
        </w:rPr>
        <w:t>confirmed</w:t>
      </w:r>
      <w:r w:rsidR="00F800E6">
        <w:rPr>
          <w:rFonts w:ascii="Trebuchet MS" w:hAnsi="Trebuchet MS"/>
          <w:b w:val="0"/>
          <w:sz w:val="22"/>
          <w:szCs w:val="22"/>
        </w:rPr>
        <w:t xml:space="preserve"> that subject to conditions </w:t>
      </w:r>
      <w:r w:rsidR="00C3207A">
        <w:rPr>
          <w:rFonts w:ascii="Trebuchet MS" w:hAnsi="Trebuchet MS"/>
          <w:b w:val="0"/>
          <w:sz w:val="22"/>
          <w:szCs w:val="22"/>
        </w:rPr>
        <w:t xml:space="preserve">restricting the luminance levels, duration of display and there to be no moving images, </w:t>
      </w:r>
      <w:r w:rsidR="00F800E6">
        <w:rPr>
          <w:rFonts w:ascii="Trebuchet MS" w:hAnsi="Trebuchet MS"/>
          <w:b w:val="0"/>
          <w:sz w:val="22"/>
          <w:szCs w:val="22"/>
        </w:rPr>
        <w:t xml:space="preserve">the signs would be </w:t>
      </w:r>
      <w:r w:rsidR="00C3207A">
        <w:rPr>
          <w:rFonts w:ascii="Trebuchet MS" w:hAnsi="Trebuchet MS"/>
          <w:b w:val="0"/>
          <w:sz w:val="22"/>
          <w:szCs w:val="22"/>
        </w:rPr>
        <w:t>acceptable</w:t>
      </w:r>
      <w:r w:rsidR="00F800E6">
        <w:rPr>
          <w:rFonts w:ascii="Trebuchet MS" w:hAnsi="Trebuchet MS"/>
          <w:b w:val="0"/>
          <w:sz w:val="22"/>
          <w:szCs w:val="22"/>
        </w:rPr>
        <w:t xml:space="preserve">.  </w:t>
      </w:r>
      <w:r>
        <w:rPr>
          <w:rFonts w:ascii="Trebuchet MS" w:hAnsi="Trebuchet MS"/>
          <w:b w:val="0"/>
          <w:sz w:val="22"/>
          <w:szCs w:val="22"/>
        </w:rPr>
        <w:t xml:space="preserve">The illuminance level of the signs would not </w:t>
      </w:r>
      <w:r w:rsidR="00854637" w:rsidRPr="007F27B3">
        <w:rPr>
          <w:rFonts w:ascii="Trebuchet MS" w:hAnsi="Trebuchet MS"/>
          <w:b w:val="0"/>
          <w:sz w:val="22"/>
          <w:szCs w:val="22"/>
        </w:rPr>
        <w:t>d</w:t>
      </w:r>
      <w:r w:rsidR="004976F8" w:rsidRPr="007F27B3">
        <w:rPr>
          <w:rFonts w:ascii="Trebuchet MS" w:hAnsi="Trebuchet MS"/>
          <w:b w:val="0"/>
          <w:sz w:val="22"/>
          <w:szCs w:val="22"/>
        </w:rPr>
        <w:t>istract drivers so</w:t>
      </w:r>
      <w:r w:rsidR="00E616ED" w:rsidRPr="007F27B3">
        <w:rPr>
          <w:rFonts w:ascii="Trebuchet MS" w:hAnsi="Trebuchet MS"/>
          <w:b w:val="0"/>
          <w:sz w:val="22"/>
          <w:szCs w:val="22"/>
        </w:rPr>
        <w:t xml:space="preserve"> as to have an effect on safety</w:t>
      </w:r>
      <w:r w:rsidR="00E92450" w:rsidRPr="007F27B3">
        <w:rPr>
          <w:rFonts w:ascii="Trebuchet MS" w:hAnsi="Trebuchet MS"/>
          <w:b w:val="0"/>
          <w:sz w:val="22"/>
          <w:szCs w:val="22"/>
        </w:rPr>
        <w:t>.</w:t>
      </w:r>
      <w:r w:rsidR="00E92450">
        <w:rPr>
          <w:rFonts w:ascii="Trebuchet MS" w:hAnsi="Trebuchet MS"/>
          <w:b w:val="0"/>
          <w:sz w:val="22"/>
          <w:szCs w:val="22"/>
        </w:rPr>
        <w:t xml:space="preserve">  None of the signs would </w:t>
      </w:r>
      <w:r w:rsidR="004976F8" w:rsidRPr="004976F8">
        <w:rPr>
          <w:rFonts w:ascii="Trebuchet MS" w:hAnsi="Trebuchet MS"/>
          <w:b w:val="0"/>
          <w:sz w:val="22"/>
          <w:szCs w:val="22"/>
        </w:rPr>
        <w:t>obscure any existing</w:t>
      </w:r>
      <w:r w:rsidR="00E92450">
        <w:rPr>
          <w:rFonts w:ascii="Trebuchet MS" w:hAnsi="Trebuchet MS"/>
          <w:b w:val="0"/>
          <w:sz w:val="22"/>
          <w:szCs w:val="22"/>
        </w:rPr>
        <w:t xml:space="preserve"> traffic </w:t>
      </w:r>
      <w:proofErr w:type="gramStart"/>
      <w:r w:rsidR="004976F8" w:rsidRPr="004976F8">
        <w:rPr>
          <w:rFonts w:ascii="Trebuchet MS" w:hAnsi="Trebuchet MS"/>
          <w:b w:val="0"/>
          <w:sz w:val="22"/>
          <w:szCs w:val="22"/>
        </w:rPr>
        <w:t>si</w:t>
      </w:r>
      <w:r w:rsidR="00061D21">
        <w:rPr>
          <w:rFonts w:ascii="Trebuchet MS" w:hAnsi="Trebuchet MS"/>
          <w:b w:val="0"/>
          <w:sz w:val="22"/>
          <w:szCs w:val="22"/>
        </w:rPr>
        <w:t>gns,</w:t>
      </w:r>
      <w:proofErr w:type="gramEnd"/>
      <w:r w:rsidR="00061D21">
        <w:rPr>
          <w:rFonts w:ascii="Trebuchet MS" w:hAnsi="Trebuchet MS"/>
          <w:b w:val="0"/>
          <w:sz w:val="22"/>
          <w:szCs w:val="22"/>
        </w:rPr>
        <w:t xml:space="preserve"> reduce visibility for road users, or </w:t>
      </w:r>
      <w:r w:rsidR="004976F8" w:rsidRPr="004976F8">
        <w:rPr>
          <w:rFonts w:ascii="Trebuchet MS" w:hAnsi="Trebuchet MS"/>
          <w:b w:val="0"/>
          <w:sz w:val="22"/>
          <w:szCs w:val="22"/>
        </w:rPr>
        <w:t>sight lines of cameras</w:t>
      </w:r>
      <w:r w:rsidR="00061D21">
        <w:rPr>
          <w:rFonts w:ascii="Trebuchet MS" w:hAnsi="Trebuchet MS"/>
          <w:b w:val="0"/>
          <w:sz w:val="22"/>
          <w:szCs w:val="22"/>
        </w:rPr>
        <w:t xml:space="preserve">.  </w:t>
      </w:r>
      <w:r w:rsidR="00DD43E1" w:rsidRPr="004976F8">
        <w:rPr>
          <w:rFonts w:ascii="Trebuchet MS" w:hAnsi="Trebuchet MS"/>
          <w:b w:val="0"/>
          <w:bCs w:val="0"/>
          <w:sz w:val="22"/>
          <w:szCs w:val="22"/>
        </w:rPr>
        <w:t>The advertisement</w:t>
      </w:r>
      <w:r w:rsidR="00E616ED">
        <w:rPr>
          <w:rFonts w:ascii="Trebuchet MS" w:hAnsi="Trebuchet MS"/>
          <w:b w:val="0"/>
          <w:bCs w:val="0"/>
          <w:sz w:val="22"/>
          <w:szCs w:val="22"/>
        </w:rPr>
        <w:t>s are</w:t>
      </w:r>
      <w:r w:rsidR="00DD43E1" w:rsidRPr="004976F8">
        <w:rPr>
          <w:rFonts w:ascii="Trebuchet MS" w:hAnsi="Trebuchet MS"/>
          <w:b w:val="0"/>
          <w:bCs w:val="0"/>
          <w:sz w:val="22"/>
          <w:szCs w:val="22"/>
        </w:rPr>
        <w:t xml:space="preserve"> therefore considered to accord with </w:t>
      </w:r>
      <w:r w:rsidR="0090223D" w:rsidRPr="004976F8">
        <w:rPr>
          <w:rFonts w:ascii="Trebuchet MS" w:hAnsi="Trebuchet MS"/>
          <w:b w:val="0"/>
          <w:bCs w:val="0"/>
          <w:sz w:val="22"/>
          <w:szCs w:val="22"/>
        </w:rPr>
        <w:t xml:space="preserve">Reading Borough Local Development Framework Sites and Detailed </w:t>
      </w:r>
      <w:r w:rsidR="0071608F" w:rsidRPr="004976F8">
        <w:rPr>
          <w:rFonts w:ascii="Trebuchet MS" w:hAnsi="Trebuchet MS"/>
          <w:b w:val="0"/>
          <w:bCs w:val="0"/>
          <w:sz w:val="22"/>
          <w:szCs w:val="22"/>
        </w:rPr>
        <w:t xml:space="preserve">Policies Document (2012) </w:t>
      </w:r>
      <w:r w:rsidR="006251C0" w:rsidRPr="004976F8">
        <w:rPr>
          <w:rFonts w:ascii="Trebuchet MS" w:hAnsi="Trebuchet MS"/>
          <w:b w:val="0"/>
          <w:color w:val="000000"/>
          <w:sz w:val="22"/>
          <w:szCs w:val="22"/>
        </w:rPr>
        <w:t xml:space="preserve">DM12: Access, Traffic and Highway-Related Matters and </w:t>
      </w:r>
      <w:r w:rsidR="00DD43E1" w:rsidRPr="004976F8">
        <w:rPr>
          <w:rFonts w:ascii="Trebuchet MS" w:hAnsi="Trebuchet MS"/>
          <w:b w:val="0"/>
          <w:bCs w:val="0"/>
          <w:sz w:val="22"/>
          <w:szCs w:val="22"/>
        </w:rPr>
        <w:t>DM22 (Advertisements).</w:t>
      </w:r>
      <w:r w:rsidR="00F3798F" w:rsidRPr="004976F8">
        <w:rPr>
          <w:rFonts w:ascii="Trebuchet MS" w:hAnsi="Trebuchet MS"/>
          <w:b w:val="0"/>
          <w:bCs w:val="0"/>
          <w:sz w:val="22"/>
          <w:szCs w:val="22"/>
        </w:rPr>
        <w:t xml:space="preserve">  </w:t>
      </w:r>
    </w:p>
    <w:p w:rsidR="00F800E6" w:rsidRDefault="00F800E6" w:rsidP="006251C0">
      <w:pPr>
        <w:jc w:val="both"/>
        <w:rPr>
          <w:rFonts w:ascii="Trebuchet MS" w:hAnsi="Trebuchet MS"/>
          <w:b/>
          <w:bCs/>
          <w:sz w:val="22"/>
          <w:szCs w:val="22"/>
        </w:rPr>
      </w:pPr>
    </w:p>
    <w:p w:rsidR="00F85B0F" w:rsidRPr="00BA7EB8" w:rsidRDefault="00F85B0F" w:rsidP="006251C0">
      <w:pPr>
        <w:jc w:val="both"/>
        <w:rPr>
          <w:rFonts w:ascii="Trebuchet MS" w:hAnsi="Trebuchet MS"/>
          <w:b/>
          <w:bCs/>
          <w:sz w:val="22"/>
          <w:szCs w:val="22"/>
        </w:rPr>
      </w:pPr>
      <w:r w:rsidRPr="00BA7EB8">
        <w:rPr>
          <w:rFonts w:ascii="Trebuchet MS" w:hAnsi="Trebuchet MS"/>
          <w:b/>
          <w:bCs/>
          <w:sz w:val="22"/>
          <w:szCs w:val="22"/>
        </w:rPr>
        <w:t>RECOMMENDATION:</w:t>
      </w:r>
    </w:p>
    <w:p w:rsidR="00EA25A7" w:rsidRDefault="00EA25A7" w:rsidP="006251C0">
      <w:pPr>
        <w:pStyle w:val="BodyText"/>
        <w:adjustRightInd w:val="0"/>
        <w:jc w:val="both"/>
        <w:textAlignment w:val="baseline"/>
        <w:rPr>
          <w:rFonts w:ascii="Trebuchet MS" w:hAnsi="Trebuchet MS"/>
          <w:b w:val="0"/>
          <w:sz w:val="22"/>
          <w:szCs w:val="22"/>
        </w:rPr>
      </w:pPr>
    </w:p>
    <w:p w:rsidR="00EA25A7" w:rsidRPr="00BA7EB8" w:rsidRDefault="00EA25A7" w:rsidP="006251C0">
      <w:pPr>
        <w:ind w:hanging="11"/>
        <w:jc w:val="both"/>
        <w:rPr>
          <w:rFonts w:ascii="Trebuchet MS" w:hAnsi="Trebuchet MS" w:cs="Trebuchet MS"/>
          <w:b/>
          <w:sz w:val="22"/>
          <w:szCs w:val="22"/>
        </w:rPr>
      </w:pPr>
      <w:r w:rsidRPr="00BA7EB8">
        <w:rPr>
          <w:rFonts w:ascii="Trebuchet MS" w:hAnsi="Trebuchet MS" w:cs="Trebuchet MS"/>
          <w:b/>
          <w:sz w:val="22"/>
          <w:szCs w:val="22"/>
        </w:rPr>
        <w:t>GRANT</w:t>
      </w:r>
    </w:p>
    <w:p w:rsidR="00EA25A7" w:rsidRDefault="00EA25A7" w:rsidP="006251C0">
      <w:pPr>
        <w:pStyle w:val="BodyText"/>
        <w:adjustRightInd w:val="0"/>
        <w:jc w:val="both"/>
        <w:textAlignment w:val="baseline"/>
        <w:rPr>
          <w:rFonts w:ascii="Trebuchet MS" w:hAnsi="Trebuchet MS"/>
          <w:b w:val="0"/>
          <w:sz w:val="22"/>
          <w:szCs w:val="22"/>
        </w:rPr>
      </w:pPr>
    </w:p>
    <w:p w:rsidR="00EA25A7" w:rsidRPr="00EA25A7" w:rsidRDefault="00EA25A7" w:rsidP="006251C0">
      <w:pPr>
        <w:pStyle w:val="BodyText"/>
        <w:adjustRightInd w:val="0"/>
        <w:jc w:val="both"/>
        <w:textAlignment w:val="baseline"/>
        <w:rPr>
          <w:rFonts w:ascii="Trebuchet MS" w:hAnsi="Trebuchet MS"/>
          <w:sz w:val="22"/>
          <w:szCs w:val="22"/>
        </w:rPr>
      </w:pPr>
      <w:r w:rsidRPr="00EA25A7">
        <w:rPr>
          <w:rFonts w:ascii="Trebuchet MS" w:hAnsi="Trebuchet MS"/>
          <w:sz w:val="22"/>
          <w:szCs w:val="22"/>
        </w:rPr>
        <w:t>Proposed conditions:</w:t>
      </w:r>
    </w:p>
    <w:p w:rsidR="00EA25A7" w:rsidRPr="00BA7EB8" w:rsidRDefault="00EA25A7" w:rsidP="006251C0">
      <w:pPr>
        <w:pStyle w:val="PlainText"/>
        <w:jc w:val="both"/>
        <w:rPr>
          <w:rFonts w:ascii="Trebuchet MS" w:hAnsi="Trebuchet MS"/>
          <w:sz w:val="22"/>
          <w:szCs w:val="22"/>
        </w:rPr>
      </w:pPr>
    </w:p>
    <w:p w:rsidR="00733471" w:rsidRDefault="00E4194E" w:rsidP="00733471">
      <w:pPr>
        <w:pStyle w:val="PlainText"/>
        <w:numPr>
          <w:ilvl w:val="0"/>
          <w:numId w:val="36"/>
        </w:numPr>
        <w:jc w:val="both"/>
        <w:rPr>
          <w:rFonts w:ascii="Trebuchet MS" w:hAnsi="Trebuchet MS"/>
          <w:sz w:val="22"/>
          <w:szCs w:val="22"/>
        </w:rPr>
      </w:pPr>
      <w:r w:rsidRPr="00733471">
        <w:rPr>
          <w:rFonts w:ascii="Trebuchet MS" w:hAnsi="Trebuchet MS"/>
          <w:sz w:val="22"/>
          <w:szCs w:val="22"/>
        </w:rPr>
        <w:lastRenderedPageBreak/>
        <w:t>Standard advert conditions</w:t>
      </w:r>
    </w:p>
    <w:p w:rsidR="00733471" w:rsidRDefault="00E4194E" w:rsidP="00733471">
      <w:pPr>
        <w:pStyle w:val="PlainText"/>
        <w:numPr>
          <w:ilvl w:val="0"/>
          <w:numId w:val="36"/>
        </w:numPr>
        <w:jc w:val="both"/>
        <w:rPr>
          <w:rFonts w:ascii="Trebuchet MS" w:hAnsi="Trebuchet MS"/>
          <w:sz w:val="22"/>
          <w:szCs w:val="22"/>
        </w:rPr>
      </w:pPr>
      <w:r w:rsidRPr="00733471">
        <w:rPr>
          <w:rFonts w:ascii="Trebuchet MS" w:hAnsi="Trebuchet MS"/>
          <w:sz w:val="22"/>
          <w:szCs w:val="22"/>
        </w:rPr>
        <w:t>Approved plans</w:t>
      </w:r>
      <w:r w:rsidR="00061D21" w:rsidRPr="00733471">
        <w:rPr>
          <w:rFonts w:ascii="Trebuchet MS" w:hAnsi="Trebuchet MS"/>
          <w:sz w:val="22"/>
          <w:szCs w:val="22"/>
        </w:rPr>
        <w:t xml:space="preserve"> </w:t>
      </w:r>
    </w:p>
    <w:p w:rsidR="0037261D" w:rsidRPr="00733471" w:rsidRDefault="00E4194E" w:rsidP="00733471">
      <w:pPr>
        <w:pStyle w:val="PlainText"/>
        <w:numPr>
          <w:ilvl w:val="0"/>
          <w:numId w:val="36"/>
        </w:numPr>
        <w:jc w:val="both"/>
        <w:rPr>
          <w:rFonts w:ascii="Trebuchet MS" w:hAnsi="Trebuchet MS"/>
          <w:sz w:val="22"/>
          <w:szCs w:val="22"/>
        </w:rPr>
      </w:pPr>
      <w:r w:rsidRPr="00733471">
        <w:rPr>
          <w:rFonts w:ascii="Trebuchet MS" w:hAnsi="Trebuchet MS"/>
          <w:sz w:val="22"/>
          <w:szCs w:val="22"/>
        </w:rPr>
        <w:t xml:space="preserve">Maximum luminance </w:t>
      </w:r>
      <w:r w:rsidR="00ED0877" w:rsidRPr="00733471">
        <w:rPr>
          <w:rFonts w:ascii="Trebuchet MS" w:hAnsi="Trebuchet MS"/>
          <w:sz w:val="22"/>
          <w:szCs w:val="22"/>
        </w:rPr>
        <w:t xml:space="preserve">should not exceed </w:t>
      </w:r>
      <w:r w:rsidR="00C3207A" w:rsidRPr="00733471">
        <w:rPr>
          <w:rFonts w:ascii="Trebuchet MS" w:hAnsi="Trebuchet MS"/>
          <w:sz w:val="22"/>
          <w:szCs w:val="22"/>
        </w:rPr>
        <w:t>600cd/m2</w:t>
      </w:r>
    </w:p>
    <w:p w:rsidR="00C3207A" w:rsidRPr="00733471" w:rsidRDefault="00C3207A" w:rsidP="00C3207A">
      <w:pPr>
        <w:pStyle w:val="ListParagraph"/>
        <w:numPr>
          <w:ilvl w:val="0"/>
          <w:numId w:val="36"/>
        </w:numPr>
        <w:autoSpaceDE/>
        <w:autoSpaceDN/>
        <w:rPr>
          <w:rFonts w:ascii="Trebuchet MS" w:hAnsi="Trebuchet MS"/>
          <w:sz w:val="22"/>
          <w:szCs w:val="22"/>
          <w:lang w:eastAsia="en-US"/>
        </w:rPr>
      </w:pPr>
      <w:r w:rsidRPr="00733471">
        <w:rPr>
          <w:rFonts w:ascii="Trebuchet MS" w:hAnsi="Trebuchet MS"/>
          <w:sz w:val="22"/>
          <w:szCs w:val="22"/>
          <w:lang w:eastAsia="en-US"/>
        </w:rPr>
        <w:t>The maximum luminance from the sign hereby permitted shall not exceed 600 cd/m2;</w:t>
      </w:r>
    </w:p>
    <w:p w:rsidR="002A2C99" w:rsidRDefault="00C3207A" w:rsidP="002A2C99">
      <w:pPr>
        <w:pStyle w:val="ListParagraph"/>
        <w:numPr>
          <w:ilvl w:val="0"/>
          <w:numId w:val="36"/>
        </w:numPr>
        <w:autoSpaceDE/>
        <w:autoSpaceDN/>
        <w:rPr>
          <w:rFonts w:ascii="Trebuchet MS" w:hAnsi="Trebuchet MS"/>
          <w:sz w:val="22"/>
          <w:szCs w:val="22"/>
          <w:lang w:eastAsia="en-US"/>
        </w:rPr>
      </w:pPr>
      <w:r w:rsidRPr="002A2C99">
        <w:rPr>
          <w:rFonts w:ascii="Trebuchet MS" w:hAnsi="Trebuchet MS"/>
          <w:sz w:val="22"/>
          <w:szCs w:val="22"/>
          <w:lang w:eastAsia="en-US"/>
        </w:rPr>
        <w:t>No individual advertisement displayed shall contain moving (or apparently moving images) or flashing images.</w:t>
      </w:r>
    </w:p>
    <w:p w:rsidR="00C3207A" w:rsidRPr="002A2C99" w:rsidRDefault="00C3207A" w:rsidP="002A2C99">
      <w:pPr>
        <w:pStyle w:val="ListParagraph"/>
        <w:numPr>
          <w:ilvl w:val="0"/>
          <w:numId w:val="36"/>
        </w:numPr>
        <w:autoSpaceDE/>
        <w:autoSpaceDN/>
        <w:rPr>
          <w:rFonts w:ascii="Trebuchet MS" w:hAnsi="Trebuchet MS"/>
          <w:sz w:val="22"/>
          <w:szCs w:val="22"/>
          <w:lang w:eastAsia="en-US"/>
        </w:rPr>
      </w:pPr>
      <w:r w:rsidRPr="002A2C99">
        <w:rPr>
          <w:rFonts w:ascii="Trebuchet MS" w:hAnsi="Trebuchet MS"/>
          <w:sz w:val="22"/>
          <w:szCs w:val="22"/>
          <w:lang w:eastAsia="en-US"/>
        </w:rPr>
        <w:t xml:space="preserve">No advertisement shall be displayed for </w:t>
      </w:r>
      <w:proofErr w:type="gramStart"/>
      <w:r w:rsidRPr="002A2C99">
        <w:rPr>
          <w:rFonts w:ascii="Trebuchet MS" w:hAnsi="Trebuchet MS"/>
          <w:sz w:val="22"/>
          <w:szCs w:val="22"/>
          <w:lang w:eastAsia="en-US"/>
        </w:rPr>
        <w:t>a duration</w:t>
      </w:r>
      <w:proofErr w:type="gramEnd"/>
      <w:r w:rsidRPr="002A2C99">
        <w:rPr>
          <w:rFonts w:ascii="Trebuchet MS" w:hAnsi="Trebuchet MS"/>
          <w:sz w:val="22"/>
          <w:szCs w:val="22"/>
          <w:lang w:eastAsia="en-US"/>
        </w:rPr>
        <w:t xml:space="preserve"> of less than 10 seconds.</w:t>
      </w:r>
    </w:p>
    <w:p w:rsidR="00BD2128" w:rsidRDefault="00BD2128" w:rsidP="006251C0">
      <w:pPr>
        <w:pStyle w:val="BodyText2"/>
        <w:tabs>
          <w:tab w:val="left" w:pos="720"/>
        </w:tabs>
        <w:spacing w:line="240" w:lineRule="auto"/>
        <w:jc w:val="both"/>
        <w:rPr>
          <w:rFonts w:ascii="Trebuchet MS" w:hAnsi="Trebuchet MS"/>
          <w:b/>
          <w:color w:val="000000"/>
          <w:sz w:val="22"/>
          <w:szCs w:val="22"/>
        </w:rPr>
      </w:pPr>
    </w:p>
    <w:p w:rsidR="00EA25A7" w:rsidRDefault="00EA25A7" w:rsidP="006251C0">
      <w:pPr>
        <w:pStyle w:val="BodyText2"/>
        <w:tabs>
          <w:tab w:val="left" w:pos="720"/>
        </w:tabs>
        <w:spacing w:line="240" w:lineRule="auto"/>
        <w:jc w:val="both"/>
        <w:rPr>
          <w:rFonts w:ascii="Trebuchet MS" w:hAnsi="Trebuchet MS"/>
          <w:b/>
          <w:color w:val="000000"/>
          <w:sz w:val="22"/>
          <w:szCs w:val="22"/>
        </w:rPr>
      </w:pPr>
      <w:r w:rsidRPr="00EA25A7">
        <w:rPr>
          <w:rFonts w:ascii="Trebuchet MS" w:hAnsi="Trebuchet MS"/>
          <w:b/>
          <w:color w:val="000000"/>
          <w:sz w:val="22"/>
          <w:szCs w:val="22"/>
        </w:rPr>
        <w:t>Informatives:</w:t>
      </w:r>
    </w:p>
    <w:p w:rsidR="00E4194E" w:rsidRDefault="00E4194E" w:rsidP="006251C0">
      <w:pPr>
        <w:pStyle w:val="BodyText"/>
        <w:jc w:val="both"/>
        <w:rPr>
          <w:rFonts w:ascii="Trebuchet MS" w:hAnsi="Trebuchet MS"/>
          <w:b w:val="0"/>
          <w:sz w:val="22"/>
          <w:szCs w:val="22"/>
        </w:rPr>
      </w:pPr>
      <w:r>
        <w:rPr>
          <w:rFonts w:ascii="Trebuchet MS" w:hAnsi="Trebuchet MS"/>
          <w:b w:val="0"/>
          <w:sz w:val="22"/>
          <w:szCs w:val="22"/>
        </w:rPr>
        <w:t>T&amp;Cs</w:t>
      </w:r>
    </w:p>
    <w:p w:rsidR="00E4194E" w:rsidRDefault="00E4194E" w:rsidP="006251C0">
      <w:pPr>
        <w:pStyle w:val="BodyText"/>
        <w:jc w:val="both"/>
        <w:rPr>
          <w:rFonts w:ascii="Trebuchet MS" w:hAnsi="Trebuchet MS"/>
          <w:b w:val="0"/>
          <w:sz w:val="22"/>
          <w:szCs w:val="22"/>
        </w:rPr>
      </w:pPr>
      <w:r>
        <w:rPr>
          <w:rFonts w:ascii="Trebuchet MS" w:hAnsi="Trebuchet MS"/>
          <w:b w:val="0"/>
          <w:sz w:val="22"/>
          <w:szCs w:val="22"/>
        </w:rPr>
        <w:t>Positive and proactive</w:t>
      </w:r>
    </w:p>
    <w:p w:rsidR="00E4194E" w:rsidRDefault="00E4194E" w:rsidP="006251C0">
      <w:pPr>
        <w:pStyle w:val="BodyText"/>
        <w:jc w:val="both"/>
        <w:rPr>
          <w:rFonts w:ascii="Trebuchet MS" w:hAnsi="Trebuchet MS"/>
          <w:b w:val="0"/>
          <w:sz w:val="22"/>
          <w:szCs w:val="22"/>
        </w:rPr>
      </w:pPr>
    </w:p>
    <w:sectPr w:rsidR="00E4194E" w:rsidSect="00AF24B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C07" w:rsidRDefault="00370C07" w:rsidP="0090223D">
      <w:r>
        <w:separator/>
      </w:r>
    </w:p>
  </w:endnote>
  <w:endnote w:type="continuationSeparator" w:id="0">
    <w:p w:rsidR="00370C07" w:rsidRDefault="00370C07"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C07" w:rsidRDefault="00370C07" w:rsidP="0090223D">
      <w:r>
        <w:separator/>
      </w:r>
    </w:p>
  </w:footnote>
  <w:footnote w:type="continuationSeparator" w:id="0">
    <w:p w:rsidR="00370C07" w:rsidRDefault="00370C07" w:rsidP="00902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5">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4EE6C5C"/>
    <w:multiLevelType w:val="singleLevel"/>
    <w:tmpl w:val="C8B67B00"/>
    <w:lvl w:ilvl="0">
      <w:start w:val="1"/>
      <w:numFmt w:val="decimal"/>
      <w:lvlText w:val="%1."/>
      <w:legacy w:legacy="1" w:legacySpace="120" w:legacyIndent="360"/>
      <w:lvlJc w:val="left"/>
      <w:pPr>
        <w:ind w:left="720" w:hanging="360"/>
      </w:pPr>
    </w:lvl>
  </w:abstractNum>
  <w:abstractNum w:abstractNumId="18">
    <w:nsid w:val="256953C1"/>
    <w:multiLevelType w:val="hybridMultilevel"/>
    <w:tmpl w:val="B87C1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0">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nsid w:val="38043F49"/>
    <w:multiLevelType w:val="hybridMultilevel"/>
    <w:tmpl w:val="1152F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nsid w:val="3DA814E7"/>
    <w:multiLevelType w:val="hybridMultilevel"/>
    <w:tmpl w:val="9670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0440AA1"/>
    <w:multiLevelType w:val="hybridMultilevel"/>
    <w:tmpl w:val="C64A7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5ABD55BA"/>
    <w:multiLevelType w:val="hybridMultilevel"/>
    <w:tmpl w:val="4AF0638E"/>
    <w:lvl w:ilvl="0" w:tplc="F496A390">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5D490B7A"/>
    <w:multiLevelType w:val="singleLevel"/>
    <w:tmpl w:val="C8B67B00"/>
    <w:lvl w:ilvl="0">
      <w:start w:val="1"/>
      <w:numFmt w:val="decimal"/>
      <w:lvlText w:val="%1."/>
      <w:legacy w:legacy="1" w:legacySpace="120" w:legacyIndent="360"/>
      <w:lvlJc w:val="left"/>
      <w:pPr>
        <w:ind w:left="720" w:hanging="360"/>
      </w:pPr>
    </w:lvl>
  </w:abstractNum>
  <w:abstractNum w:abstractNumId="36">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2"/>
  </w:num>
  <w:num w:numId="2">
    <w:abstractNumId w:val="20"/>
  </w:num>
  <w:num w:numId="3">
    <w:abstractNumId w:val="14"/>
  </w:num>
  <w:num w:numId="4">
    <w:abstractNumId w:val="2"/>
  </w:num>
  <w:num w:numId="5">
    <w:abstractNumId w:val="36"/>
  </w:num>
  <w:num w:numId="6">
    <w:abstractNumId w:val="9"/>
  </w:num>
  <w:num w:numId="7">
    <w:abstractNumId w:val="10"/>
  </w:num>
  <w:num w:numId="8">
    <w:abstractNumId w:val="3"/>
  </w:num>
  <w:num w:numId="9">
    <w:abstractNumId w:val="21"/>
  </w:num>
  <w:num w:numId="10">
    <w:abstractNumId w:val="39"/>
  </w:num>
  <w:num w:numId="11">
    <w:abstractNumId w:val="42"/>
  </w:num>
  <w:num w:numId="12">
    <w:abstractNumId w:val="7"/>
  </w:num>
  <w:num w:numId="13">
    <w:abstractNumId w:val="31"/>
  </w:num>
  <w:num w:numId="14">
    <w:abstractNumId w:val="41"/>
  </w:num>
  <w:num w:numId="15">
    <w:abstractNumId w:val="24"/>
  </w:num>
  <w:num w:numId="16">
    <w:abstractNumId w:val="26"/>
  </w:num>
  <w:num w:numId="17">
    <w:abstractNumId w:val="5"/>
  </w:num>
  <w:num w:numId="18">
    <w:abstractNumId w:val="1"/>
  </w:num>
  <w:num w:numId="19">
    <w:abstractNumId w:val="38"/>
  </w:num>
  <w:num w:numId="20">
    <w:abstractNumId w:val="15"/>
  </w:num>
  <w:num w:numId="21">
    <w:abstractNumId w:val="27"/>
  </w:num>
  <w:num w:numId="22">
    <w:abstractNumId w:val="13"/>
  </w:num>
  <w:num w:numId="23">
    <w:abstractNumId w:val="8"/>
  </w:num>
  <w:num w:numId="24">
    <w:abstractNumId w:val="11"/>
  </w:num>
  <w:num w:numId="25">
    <w:abstractNumId w:val="40"/>
  </w:num>
  <w:num w:numId="26">
    <w:abstractNumId w:val="34"/>
  </w:num>
  <w:num w:numId="27">
    <w:abstractNumId w:val="16"/>
  </w:num>
  <w:num w:numId="28">
    <w:abstractNumId w:val="30"/>
  </w:num>
  <w:num w:numId="29">
    <w:abstractNumId w:val="37"/>
  </w:num>
  <w:num w:numId="30">
    <w:abstractNumId w:val="0"/>
  </w:num>
  <w:num w:numId="31">
    <w:abstractNumId w:val="12"/>
  </w:num>
  <w:num w:numId="32">
    <w:abstractNumId w:val="28"/>
  </w:num>
  <w:num w:numId="33">
    <w:abstractNumId w:val="6"/>
  </w:num>
  <w:num w:numId="34">
    <w:abstractNumId w:val="17"/>
  </w:num>
  <w:num w:numId="35">
    <w:abstractNumId w:val="35"/>
  </w:num>
  <w:num w:numId="36">
    <w:abstractNumId w:val="22"/>
  </w:num>
  <w:num w:numId="37">
    <w:abstractNumId w:val="19"/>
  </w:num>
  <w:num w:numId="38">
    <w:abstractNumId w:val="4"/>
  </w:num>
  <w:num w:numId="39">
    <w:abstractNumId w:val="23"/>
  </w:num>
  <w:num w:numId="40">
    <w:abstractNumId w:val="25"/>
  </w:num>
  <w:num w:numId="41">
    <w:abstractNumId w:val="29"/>
  </w:num>
  <w:num w:numId="42">
    <w:abstractNumId w:val="33"/>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100D"/>
    <w:rsid w:val="0002495C"/>
    <w:rsid w:val="000343F3"/>
    <w:rsid w:val="00040489"/>
    <w:rsid w:val="000457FC"/>
    <w:rsid w:val="00057231"/>
    <w:rsid w:val="00061B37"/>
    <w:rsid w:val="00061D21"/>
    <w:rsid w:val="0007114B"/>
    <w:rsid w:val="00083CC1"/>
    <w:rsid w:val="000A0550"/>
    <w:rsid w:val="000A47AA"/>
    <w:rsid w:val="000B6A55"/>
    <w:rsid w:val="000B7582"/>
    <w:rsid w:val="000C0AD6"/>
    <w:rsid w:val="000D13A8"/>
    <w:rsid w:val="000D4446"/>
    <w:rsid w:val="000D5B00"/>
    <w:rsid w:val="000E7A92"/>
    <w:rsid w:val="00102754"/>
    <w:rsid w:val="001208F3"/>
    <w:rsid w:val="00135B75"/>
    <w:rsid w:val="001418ED"/>
    <w:rsid w:val="0016284C"/>
    <w:rsid w:val="00162D12"/>
    <w:rsid w:val="00170C47"/>
    <w:rsid w:val="00192E7D"/>
    <w:rsid w:val="001B124C"/>
    <w:rsid w:val="001F53C3"/>
    <w:rsid w:val="0020191D"/>
    <w:rsid w:val="00203628"/>
    <w:rsid w:val="002041C4"/>
    <w:rsid w:val="00205A99"/>
    <w:rsid w:val="00211FB8"/>
    <w:rsid w:val="00227600"/>
    <w:rsid w:val="00244270"/>
    <w:rsid w:val="00247724"/>
    <w:rsid w:val="002507D1"/>
    <w:rsid w:val="00250B47"/>
    <w:rsid w:val="00255E2D"/>
    <w:rsid w:val="00267B22"/>
    <w:rsid w:val="00276846"/>
    <w:rsid w:val="002950DE"/>
    <w:rsid w:val="002A0E61"/>
    <w:rsid w:val="002A2A29"/>
    <w:rsid w:val="002A2C99"/>
    <w:rsid w:val="00307933"/>
    <w:rsid w:val="00310454"/>
    <w:rsid w:val="003144DE"/>
    <w:rsid w:val="00332DB4"/>
    <w:rsid w:val="003404D0"/>
    <w:rsid w:val="003547EB"/>
    <w:rsid w:val="0035758C"/>
    <w:rsid w:val="00365C94"/>
    <w:rsid w:val="003706E3"/>
    <w:rsid w:val="00370ABE"/>
    <w:rsid w:val="00370C07"/>
    <w:rsid w:val="0037261D"/>
    <w:rsid w:val="00384023"/>
    <w:rsid w:val="00385B33"/>
    <w:rsid w:val="0039057F"/>
    <w:rsid w:val="00392B23"/>
    <w:rsid w:val="00397991"/>
    <w:rsid w:val="003A0F87"/>
    <w:rsid w:val="003A2791"/>
    <w:rsid w:val="003A6DD2"/>
    <w:rsid w:val="003C0C20"/>
    <w:rsid w:val="003C2C26"/>
    <w:rsid w:val="003C5723"/>
    <w:rsid w:val="003C6045"/>
    <w:rsid w:val="003C706D"/>
    <w:rsid w:val="003D4BB0"/>
    <w:rsid w:val="00420F13"/>
    <w:rsid w:val="0042587F"/>
    <w:rsid w:val="00427B2D"/>
    <w:rsid w:val="004309C6"/>
    <w:rsid w:val="00442B7D"/>
    <w:rsid w:val="00454F13"/>
    <w:rsid w:val="00473FC4"/>
    <w:rsid w:val="00493DC3"/>
    <w:rsid w:val="00496B6F"/>
    <w:rsid w:val="004976F8"/>
    <w:rsid w:val="004A29C1"/>
    <w:rsid w:val="004A6FF9"/>
    <w:rsid w:val="004B307C"/>
    <w:rsid w:val="004B49AD"/>
    <w:rsid w:val="004B590A"/>
    <w:rsid w:val="004C4B3E"/>
    <w:rsid w:val="004C7AB7"/>
    <w:rsid w:val="004D3F76"/>
    <w:rsid w:val="004E1653"/>
    <w:rsid w:val="004F06B2"/>
    <w:rsid w:val="00502DB9"/>
    <w:rsid w:val="0052246C"/>
    <w:rsid w:val="005232F5"/>
    <w:rsid w:val="00543787"/>
    <w:rsid w:val="00570022"/>
    <w:rsid w:val="00580CC7"/>
    <w:rsid w:val="005859EF"/>
    <w:rsid w:val="00587609"/>
    <w:rsid w:val="0059452E"/>
    <w:rsid w:val="005A2F7F"/>
    <w:rsid w:val="005E7F72"/>
    <w:rsid w:val="005F3293"/>
    <w:rsid w:val="006026A9"/>
    <w:rsid w:val="00622623"/>
    <w:rsid w:val="00623CE4"/>
    <w:rsid w:val="006251C0"/>
    <w:rsid w:val="00630EDE"/>
    <w:rsid w:val="006310F0"/>
    <w:rsid w:val="00633244"/>
    <w:rsid w:val="0064293D"/>
    <w:rsid w:val="00662330"/>
    <w:rsid w:val="006730FF"/>
    <w:rsid w:val="0067472E"/>
    <w:rsid w:val="006C4373"/>
    <w:rsid w:val="006C4B5F"/>
    <w:rsid w:val="006C710B"/>
    <w:rsid w:val="006C7B07"/>
    <w:rsid w:val="006D2C56"/>
    <w:rsid w:val="006D2D91"/>
    <w:rsid w:val="006E14CA"/>
    <w:rsid w:val="0070794E"/>
    <w:rsid w:val="00710953"/>
    <w:rsid w:val="00710CA3"/>
    <w:rsid w:val="0071260D"/>
    <w:rsid w:val="0071608F"/>
    <w:rsid w:val="00733471"/>
    <w:rsid w:val="007337E1"/>
    <w:rsid w:val="00742748"/>
    <w:rsid w:val="00745D2F"/>
    <w:rsid w:val="00753A56"/>
    <w:rsid w:val="00760E07"/>
    <w:rsid w:val="0076207B"/>
    <w:rsid w:val="00767F48"/>
    <w:rsid w:val="00770094"/>
    <w:rsid w:val="007852D1"/>
    <w:rsid w:val="00790E47"/>
    <w:rsid w:val="00791FBA"/>
    <w:rsid w:val="007A02FC"/>
    <w:rsid w:val="007D07A1"/>
    <w:rsid w:val="007D2EFF"/>
    <w:rsid w:val="007E0120"/>
    <w:rsid w:val="007F2281"/>
    <w:rsid w:val="007F27B3"/>
    <w:rsid w:val="00800B22"/>
    <w:rsid w:val="00805F8E"/>
    <w:rsid w:val="00822820"/>
    <w:rsid w:val="00854637"/>
    <w:rsid w:val="00856E45"/>
    <w:rsid w:val="00881130"/>
    <w:rsid w:val="00887FF6"/>
    <w:rsid w:val="008A43B7"/>
    <w:rsid w:val="008D6D35"/>
    <w:rsid w:val="008E5016"/>
    <w:rsid w:val="008F3B4B"/>
    <w:rsid w:val="008F57AB"/>
    <w:rsid w:val="008F6154"/>
    <w:rsid w:val="0090223D"/>
    <w:rsid w:val="0091052B"/>
    <w:rsid w:val="00941044"/>
    <w:rsid w:val="00963D13"/>
    <w:rsid w:val="00966605"/>
    <w:rsid w:val="009804B1"/>
    <w:rsid w:val="00992978"/>
    <w:rsid w:val="009A23A7"/>
    <w:rsid w:val="009A41DB"/>
    <w:rsid w:val="009A534D"/>
    <w:rsid w:val="009B2298"/>
    <w:rsid w:val="009B311E"/>
    <w:rsid w:val="009B4964"/>
    <w:rsid w:val="009B66C9"/>
    <w:rsid w:val="009C3FC9"/>
    <w:rsid w:val="009D16CF"/>
    <w:rsid w:val="009E0489"/>
    <w:rsid w:val="009F16F3"/>
    <w:rsid w:val="00A01D7B"/>
    <w:rsid w:val="00A04F08"/>
    <w:rsid w:val="00A11541"/>
    <w:rsid w:val="00A12F9F"/>
    <w:rsid w:val="00A33120"/>
    <w:rsid w:val="00A5177B"/>
    <w:rsid w:val="00A5194E"/>
    <w:rsid w:val="00A63632"/>
    <w:rsid w:val="00A63EC6"/>
    <w:rsid w:val="00AC1FBB"/>
    <w:rsid w:val="00AE40F2"/>
    <w:rsid w:val="00AF24B8"/>
    <w:rsid w:val="00B00664"/>
    <w:rsid w:val="00B069F6"/>
    <w:rsid w:val="00B13F4B"/>
    <w:rsid w:val="00B34DAE"/>
    <w:rsid w:val="00B46075"/>
    <w:rsid w:val="00B65D95"/>
    <w:rsid w:val="00B7316C"/>
    <w:rsid w:val="00B83E4B"/>
    <w:rsid w:val="00BA7EB8"/>
    <w:rsid w:val="00BB5EDE"/>
    <w:rsid w:val="00BC145B"/>
    <w:rsid w:val="00BC66DC"/>
    <w:rsid w:val="00BD2128"/>
    <w:rsid w:val="00BD2FF5"/>
    <w:rsid w:val="00BD4484"/>
    <w:rsid w:val="00BD6566"/>
    <w:rsid w:val="00C017E4"/>
    <w:rsid w:val="00C0462B"/>
    <w:rsid w:val="00C07E68"/>
    <w:rsid w:val="00C27488"/>
    <w:rsid w:val="00C3207A"/>
    <w:rsid w:val="00C35392"/>
    <w:rsid w:val="00C4471A"/>
    <w:rsid w:val="00C54F63"/>
    <w:rsid w:val="00C63A46"/>
    <w:rsid w:val="00C64E9E"/>
    <w:rsid w:val="00CA70B1"/>
    <w:rsid w:val="00CD2FF0"/>
    <w:rsid w:val="00D026E8"/>
    <w:rsid w:val="00D077A6"/>
    <w:rsid w:val="00D374E9"/>
    <w:rsid w:val="00D648E7"/>
    <w:rsid w:val="00D73D77"/>
    <w:rsid w:val="00D74D9F"/>
    <w:rsid w:val="00D90CE8"/>
    <w:rsid w:val="00D9626D"/>
    <w:rsid w:val="00DA69C2"/>
    <w:rsid w:val="00DC0F5F"/>
    <w:rsid w:val="00DC4C55"/>
    <w:rsid w:val="00DC79DD"/>
    <w:rsid w:val="00DD43E1"/>
    <w:rsid w:val="00DD5681"/>
    <w:rsid w:val="00DD76D8"/>
    <w:rsid w:val="00DD7837"/>
    <w:rsid w:val="00DE246C"/>
    <w:rsid w:val="00E027C9"/>
    <w:rsid w:val="00E12841"/>
    <w:rsid w:val="00E15960"/>
    <w:rsid w:val="00E20629"/>
    <w:rsid w:val="00E230F8"/>
    <w:rsid w:val="00E353E6"/>
    <w:rsid w:val="00E355D4"/>
    <w:rsid w:val="00E36255"/>
    <w:rsid w:val="00E40E89"/>
    <w:rsid w:val="00E4194E"/>
    <w:rsid w:val="00E566D8"/>
    <w:rsid w:val="00E616ED"/>
    <w:rsid w:val="00E74353"/>
    <w:rsid w:val="00E852DE"/>
    <w:rsid w:val="00E87CB6"/>
    <w:rsid w:val="00E92450"/>
    <w:rsid w:val="00EA25A7"/>
    <w:rsid w:val="00ED0877"/>
    <w:rsid w:val="00ED56FA"/>
    <w:rsid w:val="00EE5097"/>
    <w:rsid w:val="00EE66FC"/>
    <w:rsid w:val="00F04521"/>
    <w:rsid w:val="00F15EC3"/>
    <w:rsid w:val="00F21CEF"/>
    <w:rsid w:val="00F3798F"/>
    <w:rsid w:val="00F42CA6"/>
    <w:rsid w:val="00F555FE"/>
    <w:rsid w:val="00F57468"/>
    <w:rsid w:val="00F575D2"/>
    <w:rsid w:val="00F64E1F"/>
    <w:rsid w:val="00F65DE2"/>
    <w:rsid w:val="00F800E6"/>
    <w:rsid w:val="00F825B1"/>
    <w:rsid w:val="00F85B0F"/>
    <w:rsid w:val="00F862E5"/>
    <w:rsid w:val="00F9226A"/>
    <w:rsid w:val="00F942E2"/>
    <w:rsid w:val="00FF1847"/>
    <w:rsid w:val="00FF1DCF"/>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20" w:unhideWhenUsed="0" w:qFormat="1"/>
    <w:lsdException w:name="Plain Text"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 w:type="character" w:styleId="Emphasis">
    <w:name w:val="Emphasis"/>
    <w:basedOn w:val="DefaultParagraphFont"/>
    <w:uiPriority w:val="20"/>
    <w:qFormat/>
    <w:locked/>
    <w:rsid w:val="00C4471A"/>
    <w:rPr>
      <w:b/>
      <w:bCs/>
      <w:i w:val="0"/>
      <w:iCs w:val="0"/>
    </w:rPr>
  </w:style>
  <w:style w:type="character" w:customStyle="1" w:styleId="st1">
    <w:name w:val="st1"/>
    <w:basedOn w:val="DefaultParagraphFont"/>
    <w:rsid w:val="00C447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20" w:unhideWhenUsed="0" w:qFormat="1"/>
    <w:lsdException w:name="Plain Text"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 w:type="character" w:styleId="Emphasis">
    <w:name w:val="Emphasis"/>
    <w:basedOn w:val="DefaultParagraphFont"/>
    <w:uiPriority w:val="20"/>
    <w:qFormat/>
    <w:locked/>
    <w:rsid w:val="00C4471A"/>
    <w:rPr>
      <w:b/>
      <w:bCs/>
      <w:i w:val="0"/>
      <w:iCs w:val="0"/>
    </w:rPr>
  </w:style>
  <w:style w:type="character" w:customStyle="1" w:styleId="st1">
    <w:name w:val="st1"/>
    <w:basedOn w:val="DefaultParagraphFont"/>
    <w:rsid w:val="00C44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773386">
      <w:bodyDiv w:val="1"/>
      <w:marLeft w:val="0"/>
      <w:marRight w:val="0"/>
      <w:marTop w:val="0"/>
      <w:marBottom w:val="0"/>
      <w:divBdr>
        <w:top w:val="none" w:sz="0" w:space="0" w:color="auto"/>
        <w:left w:val="none" w:sz="0" w:space="0" w:color="auto"/>
        <w:bottom w:val="none" w:sz="0" w:space="0" w:color="auto"/>
        <w:right w:val="none" w:sz="0" w:space="0" w:color="auto"/>
      </w:divBdr>
    </w:div>
    <w:div w:id="419716167">
      <w:bodyDiv w:val="1"/>
      <w:marLeft w:val="0"/>
      <w:marRight w:val="0"/>
      <w:marTop w:val="0"/>
      <w:marBottom w:val="0"/>
      <w:divBdr>
        <w:top w:val="none" w:sz="0" w:space="0" w:color="auto"/>
        <w:left w:val="none" w:sz="0" w:space="0" w:color="auto"/>
        <w:bottom w:val="none" w:sz="0" w:space="0" w:color="auto"/>
        <w:right w:val="none" w:sz="0" w:space="0" w:color="auto"/>
      </w:divBdr>
    </w:div>
    <w:div w:id="852690122">
      <w:bodyDiv w:val="1"/>
      <w:marLeft w:val="0"/>
      <w:marRight w:val="0"/>
      <w:marTop w:val="0"/>
      <w:marBottom w:val="0"/>
      <w:divBdr>
        <w:top w:val="none" w:sz="0" w:space="0" w:color="auto"/>
        <w:left w:val="none" w:sz="0" w:space="0" w:color="auto"/>
        <w:bottom w:val="none" w:sz="0" w:space="0" w:color="auto"/>
        <w:right w:val="none" w:sz="0" w:space="0" w:color="auto"/>
      </w:divBdr>
    </w:div>
    <w:div w:id="1247107112">
      <w:bodyDiv w:val="1"/>
      <w:marLeft w:val="0"/>
      <w:marRight w:val="0"/>
      <w:marTop w:val="0"/>
      <w:marBottom w:val="0"/>
      <w:divBdr>
        <w:top w:val="none" w:sz="0" w:space="0" w:color="auto"/>
        <w:left w:val="none" w:sz="0" w:space="0" w:color="auto"/>
        <w:bottom w:val="none" w:sz="0" w:space="0" w:color="auto"/>
        <w:right w:val="none" w:sz="0" w:space="0" w:color="auto"/>
      </w:divBdr>
    </w:div>
    <w:div w:id="1668552379">
      <w:bodyDiv w:val="1"/>
      <w:marLeft w:val="0"/>
      <w:marRight w:val="0"/>
      <w:marTop w:val="0"/>
      <w:marBottom w:val="0"/>
      <w:divBdr>
        <w:top w:val="none" w:sz="0" w:space="0" w:color="auto"/>
        <w:left w:val="none" w:sz="0" w:space="0" w:color="auto"/>
        <w:bottom w:val="none" w:sz="0" w:space="0" w:color="auto"/>
        <w:right w:val="none" w:sz="0" w:space="0" w:color="auto"/>
      </w:divBdr>
    </w:div>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17BD6633</Template>
  <TotalTime>637</TotalTime>
  <Pages>4</Pages>
  <Words>1331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Williams, Julie</cp:lastModifiedBy>
  <cp:revision>9</cp:revision>
  <cp:lastPrinted>2014-04-30T12:17:00Z</cp:lastPrinted>
  <dcterms:created xsi:type="dcterms:W3CDTF">2018-07-25T12:00:00Z</dcterms:created>
  <dcterms:modified xsi:type="dcterms:W3CDTF">2018-07-26T16:53:00Z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2018-05-03T07:52:32Z</vt:filetime>
  </property>
</Properties>
</file>