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6963" w:rsidRPr="002E76C9" w:rsidRDefault="003E6963" w:rsidP="003E6963">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p>
    <w:p w:rsidR="003E6963" w:rsidRPr="002E76C9" w:rsidRDefault="003E6963" w:rsidP="003E6963">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DELEGATED APPLICATION REPORT </w:t>
      </w:r>
      <w:r w:rsidRPr="002E76C9">
        <w:rPr>
          <w:rFonts w:ascii="Trebuchet MS" w:eastAsia="Times New Roman" w:hAnsi="Trebuchet MS" w:cs="Courier New"/>
          <w:b/>
        </w:rPr>
        <w:tab/>
      </w:r>
      <w:r w:rsidRPr="002E76C9">
        <w:rPr>
          <w:rFonts w:ascii="Trebuchet MS" w:eastAsia="Times New Roman" w:hAnsi="Trebuchet MS" w:cs="Courier New"/>
          <w:b/>
        </w:rPr>
        <w:tab/>
      </w:r>
      <w:r w:rsidRPr="002E76C9">
        <w:rPr>
          <w:rFonts w:ascii="Trebuchet MS" w:eastAsia="Times New Roman" w:hAnsi="Trebuchet MS" w:cs="Courier New"/>
          <w:b/>
        </w:rPr>
        <w:tab/>
        <w:t xml:space="preserve">Target Date: </w:t>
      </w:r>
      <w:r>
        <w:rPr>
          <w:rFonts w:ascii="Trebuchet MS" w:eastAsia="Times New Roman" w:hAnsi="Trebuchet MS" w:cs="Courier New"/>
        </w:rPr>
        <w:t>19/09/2017</w:t>
      </w:r>
    </w:p>
    <w:p w:rsidR="003E6963" w:rsidRPr="002E76C9" w:rsidRDefault="003E6963" w:rsidP="003E6963">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Application No: </w:t>
      </w:r>
      <w:r>
        <w:rPr>
          <w:rFonts w:ascii="Trebuchet MS" w:eastAsia="Times New Roman" w:hAnsi="Trebuchet MS" w:cs="Courier New"/>
        </w:rPr>
        <w:t>171234/HOU</w:t>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p>
    <w:p w:rsidR="003E6963" w:rsidRPr="002E76C9" w:rsidRDefault="003E6963" w:rsidP="003E6963">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Address: </w:t>
      </w:r>
      <w:r w:rsidRPr="003E6963">
        <w:rPr>
          <w:rFonts w:ascii="Trebuchet MS" w:eastAsia="Times New Roman" w:hAnsi="Trebuchet MS" w:cs="Courier New"/>
        </w:rPr>
        <w:t xml:space="preserve">147 </w:t>
      </w:r>
      <w:proofErr w:type="spellStart"/>
      <w:r w:rsidRPr="003E6963">
        <w:rPr>
          <w:rFonts w:ascii="Trebuchet MS" w:eastAsia="Times New Roman" w:hAnsi="Trebuchet MS" w:cs="Courier New"/>
        </w:rPr>
        <w:t>Foxhays</w:t>
      </w:r>
      <w:proofErr w:type="spellEnd"/>
      <w:r w:rsidRPr="003E6963">
        <w:rPr>
          <w:rFonts w:ascii="Trebuchet MS" w:eastAsia="Times New Roman" w:hAnsi="Trebuchet MS" w:cs="Courier New"/>
        </w:rPr>
        <w:t xml:space="preserve"> Road, Reading</w:t>
      </w:r>
    </w:p>
    <w:p w:rsidR="003E6963" w:rsidRPr="002E76C9" w:rsidRDefault="003E6963" w:rsidP="003E6963">
      <w:pPr>
        <w:spacing w:after="0" w:line="240" w:lineRule="auto"/>
        <w:rPr>
          <w:rFonts w:ascii="Trebuchet MS" w:eastAsia="Times New Roman" w:hAnsi="Trebuchet MS" w:cs="Courier New"/>
        </w:rPr>
      </w:pPr>
      <w:r w:rsidRPr="002E76C9">
        <w:rPr>
          <w:rFonts w:ascii="Trebuchet MS" w:eastAsia="Times New Roman" w:hAnsi="Trebuchet MS" w:cs="Courier New"/>
          <w:b/>
        </w:rPr>
        <w:t>Ward:</w:t>
      </w:r>
      <w:r w:rsidRPr="002E76C9">
        <w:rPr>
          <w:rFonts w:ascii="Trebuchet MS" w:eastAsia="Times New Roman" w:hAnsi="Trebuchet MS" w:cs="Courier New"/>
        </w:rPr>
        <w:t xml:space="preserve"> </w:t>
      </w:r>
      <w:r>
        <w:rPr>
          <w:rFonts w:ascii="Trebuchet MS" w:eastAsia="Times New Roman" w:hAnsi="Trebuchet MS" w:cs="Courier New"/>
        </w:rPr>
        <w:t>Church</w:t>
      </w:r>
    </w:p>
    <w:p w:rsidR="003E6963" w:rsidRPr="002E76C9" w:rsidRDefault="003E6963" w:rsidP="003E6963">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Proposal: </w:t>
      </w:r>
      <w:r w:rsidRPr="003E6963">
        <w:rPr>
          <w:rFonts w:ascii="Trebuchet MS" w:eastAsia="Times New Roman" w:hAnsi="Trebuchet MS" w:cs="Courier New"/>
        </w:rPr>
        <w:t>Demolition of existing garage, erection of single storey side and rear</w:t>
      </w:r>
      <w:r>
        <w:rPr>
          <w:rFonts w:ascii="Trebuchet MS" w:eastAsia="Times New Roman" w:hAnsi="Trebuchet MS" w:cs="Courier New"/>
        </w:rPr>
        <w:t xml:space="preserve"> </w:t>
      </w:r>
      <w:r w:rsidRPr="003E6963">
        <w:rPr>
          <w:rFonts w:ascii="Trebuchet MS" w:eastAsia="Times New Roman" w:hAnsi="Trebuchet MS" w:cs="Courier New"/>
        </w:rPr>
        <w:t>extension and front porch</w:t>
      </w:r>
    </w:p>
    <w:p w:rsidR="003E6963" w:rsidRPr="002E76C9" w:rsidRDefault="003E6963" w:rsidP="003E6963">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Case officer: Ralph </w:t>
      </w:r>
      <w:proofErr w:type="spellStart"/>
      <w:r w:rsidRPr="002E76C9">
        <w:rPr>
          <w:rFonts w:ascii="Trebuchet MS" w:eastAsia="Times New Roman" w:hAnsi="Trebuchet MS" w:cs="Courier New"/>
          <w:b/>
        </w:rPr>
        <w:t>Chakadya</w:t>
      </w:r>
      <w:proofErr w:type="spellEnd"/>
    </w:p>
    <w:p w:rsidR="003E6963" w:rsidRPr="002E76C9" w:rsidRDefault="003E6963" w:rsidP="003E6963">
      <w:pPr>
        <w:spacing w:after="0" w:line="240" w:lineRule="auto"/>
        <w:rPr>
          <w:rFonts w:ascii="Trebuchet MS" w:eastAsia="Times New Roman" w:hAnsi="Trebuchet MS" w:cs="Courier New"/>
        </w:rPr>
      </w:pPr>
    </w:p>
    <w:p w:rsidR="003E6963" w:rsidRPr="002E76C9" w:rsidRDefault="003E6963" w:rsidP="003E6963">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Site Description and Surrounding Area:     </w:t>
      </w:r>
    </w:p>
    <w:p w:rsidR="003E6963" w:rsidRPr="002E76C9" w:rsidRDefault="003E6963" w:rsidP="003E6963">
      <w:pPr>
        <w:spacing w:after="0" w:line="240" w:lineRule="auto"/>
        <w:rPr>
          <w:rFonts w:ascii="Trebuchet MS" w:eastAsia="Times New Roman" w:hAnsi="Trebuchet MS" w:cs="Courier New"/>
        </w:rPr>
      </w:pPr>
      <w:r w:rsidRPr="002E76C9">
        <w:rPr>
          <w:rFonts w:ascii="Trebuchet MS" w:eastAsia="Times New Roman" w:hAnsi="Trebuchet MS" w:cs="Courier New"/>
        </w:rPr>
        <w:t xml:space="preserve">The application site </w:t>
      </w:r>
      <w:r>
        <w:rPr>
          <w:rFonts w:ascii="Trebuchet MS" w:eastAsia="Times New Roman" w:hAnsi="Trebuchet MS" w:cs="Courier New"/>
        </w:rPr>
        <w:t xml:space="preserve">contains a semi-detached </w:t>
      </w:r>
      <w:r w:rsidRPr="002E76C9">
        <w:rPr>
          <w:rFonts w:ascii="Trebuchet MS" w:eastAsia="Times New Roman" w:hAnsi="Trebuchet MS" w:cs="Courier New"/>
        </w:rPr>
        <w:t>two-storey property</w:t>
      </w:r>
      <w:r>
        <w:rPr>
          <w:rFonts w:ascii="Trebuchet MS" w:eastAsia="Times New Roman" w:hAnsi="Trebuchet MS" w:cs="Courier New"/>
        </w:rPr>
        <w:t xml:space="preserve"> on a residential street</w:t>
      </w:r>
      <w:r w:rsidRPr="002E76C9">
        <w:rPr>
          <w:rFonts w:ascii="Trebuchet MS" w:eastAsia="Times New Roman" w:hAnsi="Trebuchet MS" w:cs="Courier New"/>
        </w:rPr>
        <w:t xml:space="preserve">.  The house is not listed or in a conservation area. </w:t>
      </w:r>
    </w:p>
    <w:p w:rsidR="003E6963" w:rsidRDefault="003E6963" w:rsidP="003E6963">
      <w:pPr>
        <w:spacing w:after="0" w:line="240" w:lineRule="auto"/>
        <w:jc w:val="both"/>
        <w:rPr>
          <w:rFonts w:ascii="Trebuchet MS" w:eastAsia="Times New Roman" w:hAnsi="Trebuchet MS" w:cs="Courier New"/>
        </w:rPr>
      </w:pPr>
    </w:p>
    <w:p w:rsidR="003E6963" w:rsidRPr="008B3933" w:rsidRDefault="003E6963" w:rsidP="003E6963">
      <w:pPr>
        <w:spacing w:after="0" w:line="240" w:lineRule="auto"/>
        <w:jc w:val="both"/>
        <w:rPr>
          <w:rFonts w:ascii="Trebuchet MS" w:eastAsia="Times New Roman" w:hAnsi="Trebuchet MS" w:cs="Courier New"/>
        </w:rPr>
      </w:pPr>
      <w:r w:rsidRPr="002E76C9">
        <w:rPr>
          <w:rFonts w:ascii="Trebuchet MS" w:eastAsia="Times New Roman" w:hAnsi="Trebuchet MS" w:cs="Courier New"/>
          <w:b/>
        </w:rPr>
        <w:t>Plans Considered:</w:t>
      </w:r>
    </w:p>
    <w:p w:rsidR="003E6963" w:rsidRDefault="003E6963" w:rsidP="003E6963">
      <w:pPr>
        <w:spacing w:after="0" w:line="240" w:lineRule="auto"/>
        <w:rPr>
          <w:rFonts w:ascii="Trebuchet MS" w:eastAsia="Times New Roman" w:hAnsi="Trebuchet MS" w:cs="Courier New"/>
        </w:rPr>
      </w:pPr>
      <w:r w:rsidRPr="002E76C9">
        <w:rPr>
          <w:rFonts w:ascii="Trebuchet MS" w:eastAsia="Times New Roman" w:hAnsi="Trebuchet MS" w:cs="Courier New"/>
        </w:rPr>
        <w:t xml:space="preserve">The following </w:t>
      </w:r>
      <w:r>
        <w:rPr>
          <w:rFonts w:ascii="Trebuchet MS" w:eastAsia="Times New Roman" w:hAnsi="Trebuchet MS" w:cs="Courier New"/>
        </w:rPr>
        <w:t>plans were submitted:</w:t>
      </w:r>
    </w:p>
    <w:p w:rsidR="003E6963" w:rsidRDefault="003E6963" w:rsidP="003E6963">
      <w:pPr>
        <w:spacing w:after="0" w:line="240" w:lineRule="auto"/>
        <w:rPr>
          <w:rFonts w:ascii="Trebuchet MS" w:eastAsia="Times New Roman" w:hAnsi="Trebuchet MS" w:cs="Courier New"/>
        </w:rPr>
      </w:pPr>
      <w:r>
        <w:rPr>
          <w:rFonts w:ascii="Trebuchet MS" w:eastAsia="Times New Roman" w:hAnsi="Trebuchet MS" w:cs="Courier New"/>
        </w:rPr>
        <w:t xml:space="preserve">Amended Drawing No. 17-/PL/07 Rev A </w:t>
      </w:r>
      <w:r w:rsidRPr="002E76C9">
        <w:rPr>
          <w:rFonts w:ascii="Trebuchet MS" w:eastAsia="Times New Roman" w:hAnsi="Trebuchet MS" w:cs="Courier New"/>
        </w:rPr>
        <w:t>Location</w:t>
      </w:r>
      <w:r>
        <w:rPr>
          <w:rFonts w:ascii="Trebuchet MS" w:eastAsia="Times New Roman" w:hAnsi="Trebuchet MS" w:cs="Courier New"/>
        </w:rPr>
        <w:t xml:space="preserve"> and proposed block plan </w:t>
      </w:r>
    </w:p>
    <w:p w:rsidR="003E6963" w:rsidRDefault="003E6963" w:rsidP="003E6963">
      <w:pPr>
        <w:spacing w:after="0" w:line="240" w:lineRule="auto"/>
        <w:rPr>
          <w:rFonts w:ascii="Trebuchet MS" w:eastAsia="Times New Roman" w:hAnsi="Trebuchet MS" w:cs="Courier New"/>
        </w:rPr>
      </w:pPr>
      <w:r w:rsidRPr="00461800">
        <w:rPr>
          <w:rFonts w:ascii="Trebuchet MS" w:eastAsia="Times New Roman" w:hAnsi="Trebuchet MS" w:cs="Courier New"/>
        </w:rPr>
        <w:t>Drawing No.</w:t>
      </w:r>
      <w:r>
        <w:rPr>
          <w:rFonts w:ascii="Trebuchet MS" w:eastAsia="Times New Roman" w:hAnsi="Trebuchet MS" w:cs="Courier New"/>
        </w:rPr>
        <w:t>1762/PL/01 Existing Floor Plan</w:t>
      </w:r>
    </w:p>
    <w:p w:rsidR="00D8153D" w:rsidRDefault="003E6963" w:rsidP="00D8153D">
      <w:pPr>
        <w:spacing w:after="0" w:line="240" w:lineRule="auto"/>
        <w:rPr>
          <w:rFonts w:ascii="Trebuchet MS" w:eastAsia="Times New Roman" w:hAnsi="Trebuchet MS" w:cs="Courier New"/>
        </w:rPr>
      </w:pPr>
      <w:r w:rsidRPr="003E6963">
        <w:rPr>
          <w:rFonts w:ascii="Trebuchet MS" w:eastAsia="Times New Roman" w:hAnsi="Trebuchet MS" w:cs="Courier New"/>
        </w:rPr>
        <w:t>Drawing No.</w:t>
      </w:r>
      <w:r w:rsidR="00D8153D">
        <w:rPr>
          <w:rFonts w:ascii="Trebuchet MS" w:eastAsia="Times New Roman" w:hAnsi="Trebuchet MS" w:cs="Courier New"/>
        </w:rPr>
        <w:t>1762/PL/02</w:t>
      </w:r>
      <w:r w:rsidRPr="003E6963">
        <w:rPr>
          <w:rFonts w:ascii="Trebuchet MS" w:eastAsia="Times New Roman" w:hAnsi="Trebuchet MS" w:cs="Courier New"/>
        </w:rPr>
        <w:t xml:space="preserve"> Existing </w:t>
      </w:r>
      <w:r>
        <w:rPr>
          <w:rFonts w:ascii="Trebuchet MS" w:eastAsia="Times New Roman" w:hAnsi="Trebuchet MS" w:cs="Courier New"/>
        </w:rPr>
        <w:t>Roof</w:t>
      </w:r>
      <w:r w:rsidRPr="003E6963">
        <w:rPr>
          <w:rFonts w:ascii="Trebuchet MS" w:eastAsia="Times New Roman" w:hAnsi="Trebuchet MS" w:cs="Courier New"/>
        </w:rPr>
        <w:t xml:space="preserve"> Plan</w:t>
      </w:r>
      <w:r w:rsidR="00D8153D" w:rsidRPr="00D8153D">
        <w:rPr>
          <w:rFonts w:ascii="Trebuchet MS" w:eastAsia="Times New Roman" w:hAnsi="Trebuchet MS" w:cs="Courier New"/>
        </w:rPr>
        <w:t xml:space="preserve"> </w:t>
      </w:r>
    </w:p>
    <w:p w:rsidR="00D8153D" w:rsidRDefault="00D8153D" w:rsidP="00D8153D">
      <w:pPr>
        <w:spacing w:after="0" w:line="240" w:lineRule="auto"/>
        <w:rPr>
          <w:rFonts w:ascii="Trebuchet MS" w:eastAsia="Times New Roman" w:hAnsi="Trebuchet MS" w:cs="Courier New"/>
        </w:rPr>
      </w:pPr>
      <w:r w:rsidRPr="00D8153D">
        <w:rPr>
          <w:rFonts w:ascii="Trebuchet MS" w:eastAsia="Times New Roman" w:hAnsi="Trebuchet MS" w:cs="Courier New"/>
        </w:rPr>
        <w:t>Drawing No.</w:t>
      </w:r>
      <w:r>
        <w:rPr>
          <w:rFonts w:ascii="Trebuchet MS" w:eastAsia="Times New Roman" w:hAnsi="Trebuchet MS" w:cs="Courier New"/>
        </w:rPr>
        <w:t>1762/PL/03</w:t>
      </w:r>
      <w:r w:rsidRPr="00D8153D">
        <w:rPr>
          <w:rFonts w:ascii="Trebuchet MS" w:eastAsia="Times New Roman" w:hAnsi="Trebuchet MS" w:cs="Courier New"/>
        </w:rPr>
        <w:t xml:space="preserve"> Existing </w:t>
      </w:r>
      <w:r>
        <w:rPr>
          <w:rFonts w:ascii="Trebuchet MS" w:eastAsia="Times New Roman" w:hAnsi="Trebuchet MS" w:cs="Courier New"/>
        </w:rPr>
        <w:t>Elevation</w:t>
      </w:r>
      <w:r w:rsidRPr="00D8153D">
        <w:rPr>
          <w:rFonts w:ascii="Trebuchet MS" w:eastAsia="Times New Roman" w:hAnsi="Trebuchet MS" w:cs="Courier New"/>
        </w:rPr>
        <w:t xml:space="preserve"> Plan </w:t>
      </w:r>
    </w:p>
    <w:p w:rsidR="00D8153D" w:rsidRDefault="00D8153D" w:rsidP="00D8153D">
      <w:pPr>
        <w:spacing w:after="0" w:line="240" w:lineRule="auto"/>
        <w:rPr>
          <w:rFonts w:ascii="Trebuchet MS" w:eastAsia="Times New Roman" w:hAnsi="Trebuchet MS" w:cs="Courier New"/>
        </w:rPr>
      </w:pPr>
      <w:r w:rsidRPr="00D8153D">
        <w:rPr>
          <w:rFonts w:ascii="Trebuchet MS" w:eastAsia="Times New Roman" w:hAnsi="Trebuchet MS" w:cs="Courier New"/>
        </w:rPr>
        <w:t>Drawing No.</w:t>
      </w:r>
      <w:r>
        <w:rPr>
          <w:rFonts w:ascii="Trebuchet MS" w:eastAsia="Times New Roman" w:hAnsi="Trebuchet MS" w:cs="Courier New"/>
        </w:rPr>
        <w:t>1762/PL/04</w:t>
      </w:r>
      <w:r w:rsidRPr="00D8153D">
        <w:rPr>
          <w:rFonts w:ascii="Trebuchet MS" w:eastAsia="Times New Roman" w:hAnsi="Trebuchet MS" w:cs="Courier New"/>
        </w:rPr>
        <w:t xml:space="preserve"> </w:t>
      </w:r>
      <w:r>
        <w:rPr>
          <w:rFonts w:ascii="Trebuchet MS" w:eastAsia="Times New Roman" w:hAnsi="Trebuchet MS" w:cs="Courier New"/>
        </w:rPr>
        <w:t>Proposed</w:t>
      </w:r>
      <w:r w:rsidRPr="00D8153D">
        <w:rPr>
          <w:rFonts w:ascii="Trebuchet MS" w:eastAsia="Times New Roman" w:hAnsi="Trebuchet MS" w:cs="Courier New"/>
        </w:rPr>
        <w:t xml:space="preserve"> Floor Plan </w:t>
      </w:r>
    </w:p>
    <w:p w:rsidR="00D8153D" w:rsidRDefault="00D8153D" w:rsidP="00D8153D">
      <w:pPr>
        <w:spacing w:after="0" w:line="240" w:lineRule="auto"/>
        <w:rPr>
          <w:rFonts w:ascii="Trebuchet MS" w:eastAsia="Times New Roman" w:hAnsi="Trebuchet MS" w:cs="Courier New"/>
        </w:rPr>
      </w:pPr>
      <w:r w:rsidRPr="00D8153D">
        <w:rPr>
          <w:rFonts w:ascii="Trebuchet MS" w:eastAsia="Times New Roman" w:hAnsi="Trebuchet MS" w:cs="Courier New"/>
        </w:rPr>
        <w:t>Drawing No.</w:t>
      </w:r>
      <w:r>
        <w:rPr>
          <w:rFonts w:ascii="Trebuchet MS" w:eastAsia="Times New Roman" w:hAnsi="Trebuchet MS" w:cs="Courier New"/>
        </w:rPr>
        <w:t>1762/PL/05</w:t>
      </w:r>
      <w:r w:rsidRPr="00D8153D">
        <w:rPr>
          <w:rFonts w:ascii="Trebuchet MS" w:eastAsia="Times New Roman" w:hAnsi="Trebuchet MS" w:cs="Courier New"/>
        </w:rPr>
        <w:t xml:space="preserve"> </w:t>
      </w:r>
      <w:r>
        <w:rPr>
          <w:rFonts w:ascii="Trebuchet MS" w:eastAsia="Times New Roman" w:hAnsi="Trebuchet MS" w:cs="Courier New"/>
        </w:rPr>
        <w:t>Proposed Roof</w:t>
      </w:r>
      <w:r w:rsidRPr="00D8153D">
        <w:rPr>
          <w:rFonts w:ascii="Trebuchet MS" w:eastAsia="Times New Roman" w:hAnsi="Trebuchet MS" w:cs="Courier New"/>
        </w:rPr>
        <w:t xml:space="preserve"> Plan</w:t>
      </w:r>
    </w:p>
    <w:p w:rsidR="00D8153D" w:rsidRPr="00D8153D" w:rsidRDefault="00D8153D" w:rsidP="00D8153D">
      <w:pPr>
        <w:spacing w:after="0" w:line="240" w:lineRule="auto"/>
        <w:rPr>
          <w:rFonts w:ascii="Trebuchet MS" w:eastAsia="Times New Roman" w:hAnsi="Trebuchet MS" w:cs="Courier New"/>
        </w:rPr>
      </w:pPr>
      <w:r w:rsidRPr="00D8153D">
        <w:rPr>
          <w:rFonts w:ascii="Trebuchet MS" w:eastAsia="Times New Roman" w:hAnsi="Trebuchet MS" w:cs="Courier New"/>
        </w:rPr>
        <w:t>Drawing No.</w:t>
      </w:r>
      <w:r>
        <w:rPr>
          <w:rFonts w:ascii="Trebuchet MS" w:eastAsia="Times New Roman" w:hAnsi="Trebuchet MS" w:cs="Courier New"/>
        </w:rPr>
        <w:t>1762/PL/06</w:t>
      </w:r>
      <w:r w:rsidRPr="00D8153D">
        <w:rPr>
          <w:rFonts w:ascii="Trebuchet MS" w:eastAsia="Times New Roman" w:hAnsi="Trebuchet MS" w:cs="Courier New"/>
        </w:rPr>
        <w:t xml:space="preserve"> </w:t>
      </w:r>
      <w:r>
        <w:rPr>
          <w:rFonts w:ascii="Trebuchet MS" w:eastAsia="Times New Roman" w:hAnsi="Trebuchet MS" w:cs="Courier New"/>
        </w:rPr>
        <w:t>Proposed Elevation</w:t>
      </w:r>
      <w:r w:rsidRPr="00D8153D">
        <w:rPr>
          <w:rFonts w:ascii="Trebuchet MS" w:eastAsia="Times New Roman" w:hAnsi="Trebuchet MS" w:cs="Courier New"/>
        </w:rPr>
        <w:t xml:space="preserve"> Plan</w:t>
      </w:r>
    </w:p>
    <w:p w:rsidR="003E6963" w:rsidRDefault="003E6963" w:rsidP="003E6963">
      <w:pPr>
        <w:spacing w:after="0" w:line="240" w:lineRule="auto"/>
        <w:rPr>
          <w:rFonts w:ascii="Trebuchet MS" w:eastAsia="Times New Roman" w:hAnsi="Trebuchet MS" w:cs="Courier New"/>
        </w:rPr>
      </w:pPr>
    </w:p>
    <w:p w:rsidR="003E6963" w:rsidRDefault="003E6963" w:rsidP="003E6963">
      <w:pPr>
        <w:spacing w:after="0" w:line="240" w:lineRule="auto"/>
        <w:jc w:val="both"/>
        <w:rPr>
          <w:rFonts w:ascii="Trebuchet MS" w:eastAsia="Times New Roman" w:hAnsi="Trebuchet MS" w:cs="Courier New"/>
        </w:rPr>
      </w:pPr>
      <w:r>
        <w:rPr>
          <w:rFonts w:ascii="Trebuchet MS" w:eastAsia="Times New Roman" w:hAnsi="Trebuchet MS" w:cs="Courier New"/>
        </w:rPr>
        <w:t xml:space="preserve">Following concerns raised by officers, amended plans were submitted illustrating acceptable car parking provision. </w:t>
      </w:r>
    </w:p>
    <w:p w:rsidR="003E6963" w:rsidRPr="002E76C9" w:rsidRDefault="003E6963" w:rsidP="003E6963">
      <w:pPr>
        <w:spacing w:after="0" w:line="240" w:lineRule="auto"/>
        <w:rPr>
          <w:rFonts w:ascii="Trebuchet MS" w:eastAsia="Times New Roman" w:hAnsi="Trebuchet MS" w:cs="Courier New"/>
        </w:rPr>
      </w:pPr>
    </w:p>
    <w:p w:rsidR="003E6963" w:rsidRPr="002E76C9" w:rsidRDefault="003E6963" w:rsidP="003E6963">
      <w:pPr>
        <w:spacing w:after="0" w:line="240" w:lineRule="auto"/>
        <w:rPr>
          <w:rFonts w:ascii="Trebuchet MS" w:eastAsia="Times New Roman" w:hAnsi="Trebuchet MS" w:cs="Courier New"/>
          <w:b/>
        </w:rPr>
      </w:pPr>
      <w:r w:rsidRPr="002E76C9">
        <w:rPr>
          <w:rFonts w:ascii="Trebuchet MS" w:eastAsia="Times New Roman" w:hAnsi="Trebuchet MS" w:cs="Courier New"/>
          <w:b/>
        </w:rPr>
        <w:t>Relevant Planning History:</w:t>
      </w:r>
    </w:p>
    <w:p w:rsidR="003E6963" w:rsidRDefault="003E6963" w:rsidP="003E6963">
      <w:pPr>
        <w:spacing w:after="0" w:line="240" w:lineRule="auto"/>
        <w:rPr>
          <w:rFonts w:ascii="Trebuchet MS" w:eastAsia="Times New Roman" w:hAnsi="Trebuchet MS" w:cs="Courier New"/>
        </w:rPr>
      </w:pPr>
      <w:r>
        <w:rPr>
          <w:rFonts w:ascii="Trebuchet MS" w:eastAsia="Times New Roman" w:hAnsi="Trebuchet MS" w:cs="Courier New"/>
        </w:rPr>
        <w:t>None</w:t>
      </w:r>
    </w:p>
    <w:p w:rsidR="003E6963" w:rsidRPr="002E76C9" w:rsidRDefault="003E6963" w:rsidP="003E6963">
      <w:pPr>
        <w:spacing w:after="0" w:line="240" w:lineRule="auto"/>
        <w:rPr>
          <w:rFonts w:ascii="Trebuchet MS" w:eastAsia="Times New Roman" w:hAnsi="Trebuchet MS" w:cs="Courier New"/>
        </w:rPr>
      </w:pPr>
    </w:p>
    <w:p w:rsidR="003E6963" w:rsidRPr="002E76C9" w:rsidRDefault="003E6963" w:rsidP="003E6963">
      <w:pPr>
        <w:spacing w:after="0" w:line="240" w:lineRule="auto"/>
        <w:rPr>
          <w:rFonts w:ascii="Trebuchet MS" w:eastAsia="Times New Roman" w:hAnsi="Trebuchet MS" w:cs="Courier New"/>
        </w:rPr>
      </w:pPr>
      <w:r w:rsidRPr="002E76C9">
        <w:rPr>
          <w:rFonts w:ascii="Trebuchet MS" w:eastAsia="Times New Roman" w:hAnsi="Trebuchet MS" w:cs="Courier New"/>
          <w:b/>
        </w:rPr>
        <w:t>Consultation Responses:</w:t>
      </w:r>
    </w:p>
    <w:p w:rsidR="003E6963" w:rsidRPr="002E76C9" w:rsidRDefault="003E6963" w:rsidP="003E6963">
      <w:pPr>
        <w:spacing w:after="0" w:line="240" w:lineRule="auto"/>
        <w:rPr>
          <w:rFonts w:ascii="Trebuchet MS" w:eastAsia="Times New Roman" w:hAnsi="Trebuchet MS" w:cs="Courier New"/>
        </w:rPr>
      </w:pPr>
      <w:r>
        <w:rPr>
          <w:rFonts w:ascii="Trebuchet MS" w:eastAsia="Times New Roman" w:hAnsi="Trebuchet MS" w:cs="Courier New"/>
        </w:rPr>
        <w:t>No letters were received from consulted neighbours</w:t>
      </w:r>
    </w:p>
    <w:p w:rsidR="003E6963" w:rsidRPr="002E76C9" w:rsidRDefault="003E6963" w:rsidP="003E6963">
      <w:pPr>
        <w:spacing w:after="0" w:line="240" w:lineRule="auto"/>
        <w:rPr>
          <w:rFonts w:ascii="Trebuchet MS" w:eastAsia="Times New Roman" w:hAnsi="Trebuchet MS" w:cs="Courier New"/>
        </w:rPr>
      </w:pPr>
    </w:p>
    <w:p w:rsidR="003E6963" w:rsidRPr="00D8153D" w:rsidRDefault="003E6963" w:rsidP="003E6963">
      <w:pPr>
        <w:spacing w:after="0" w:line="240" w:lineRule="auto"/>
        <w:rPr>
          <w:rFonts w:ascii="Trebuchet MS" w:eastAsia="Times New Roman" w:hAnsi="Trebuchet MS" w:cs="Courier New"/>
          <w:b/>
        </w:rPr>
      </w:pPr>
      <w:r w:rsidRPr="0062120D">
        <w:rPr>
          <w:rFonts w:ascii="Trebuchet MS" w:eastAsia="Times New Roman" w:hAnsi="Trebuchet MS" w:cs="Courier New"/>
          <w:b/>
        </w:rPr>
        <w:t>Non-statutory consultees</w:t>
      </w:r>
    </w:p>
    <w:p w:rsidR="003E6963" w:rsidRPr="008635C2" w:rsidRDefault="003E6963" w:rsidP="003E6963">
      <w:pPr>
        <w:spacing w:after="0" w:line="240" w:lineRule="auto"/>
        <w:rPr>
          <w:rFonts w:ascii="Trebuchet MS" w:eastAsia="Times New Roman" w:hAnsi="Trebuchet MS" w:cs="Courier New"/>
        </w:rPr>
      </w:pPr>
      <w:r w:rsidRPr="008635C2">
        <w:rPr>
          <w:rFonts w:ascii="Trebuchet MS" w:eastAsia="Times New Roman" w:hAnsi="Trebuchet MS" w:cs="Courier New"/>
        </w:rPr>
        <w:t xml:space="preserve">RBC Transport – Following submission of amended plans, there is no objection to the proposal subject to conditions and </w:t>
      </w:r>
      <w:proofErr w:type="spellStart"/>
      <w:r w:rsidRPr="008635C2">
        <w:rPr>
          <w:rFonts w:ascii="Trebuchet MS" w:eastAsia="Times New Roman" w:hAnsi="Trebuchet MS" w:cs="Courier New"/>
        </w:rPr>
        <w:t>informatives</w:t>
      </w:r>
      <w:proofErr w:type="spellEnd"/>
      <w:r w:rsidRPr="008635C2">
        <w:rPr>
          <w:rFonts w:ascii="Trebuchet MS" w:eastAsia="Times New Roman" w:hAnsi="Trebuchet MS" w:cs="Courier New"/>
        </w:rPr>
        <w:t>.</w:t>
      </w:r>
      <w:r w:rsidR="00C651C3">
        <w:rPr>
          <w:rFonts w:ascii="Trebuchet MS" w:eastAsia="Times New Roman" w:hAnsi="Trebuchet MS" w:cs="Courier New"/>
        </w:rPr>
        <w:t xml:space="preserve"> </w:t>
      </w:r>
    </w:p>
    <w:p w:rsidR="003E6963" w:rsidRPr="002E76C9" w:rsidRDefault="003E6963" w:rsidP="003E6963">
      <w:pPr>
        <w:spacing w:after="0" w:line="240" w:lineRule="auto"/>
        <w:rPr>
          <w:rFonts w:ascii="Trebuchet MS" w:eastAsia="Times New Roman" w:hAnsi="Trebuchet MS" w:cs="Courier New"/>
        </w:rPr>
      </w:pPr>
    </w:p>
    <w:p w:rsidR="003E6963" w:rsidRPr="002E76C9" w:rsidRDefault="003E6963" w:rsidP="003E6963">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Relevant Planning Policy and Guidance   </w:t>
      </w:r>
    </w:p>
    <w:p w:rsidR="003E6963" w:rsidRPr="002E76C9" w:rsidRDefault="003E6963" w:rsidP="003E6963">
      <w:pPr>
        <w:spacing w:after="0" w:line="240" w:lineRule="auto"/>
        <w:rPr>
          <w:rFonts w:ascii="Trebuchet MS" w:eastAsia="Times New Roman" w:hAnsi="Trebuchet MS" w:cs="Courier New"/>
        </w:rPr>
      </w:pPr>
      <w:r w:rsidRPr="002E76C9">
        <w:rPr>
          <w:rFonts w:ascii="Trebuchet MS" w:eastAsia="Times New Roman" w:hAnsi="Trebuchet MS" w:cs="Courier New"/>
        </w:rPr>
        <w:t>The following local and national planning policy and guidance is relevant to this application:</w:t>
      </w:r>
    </w:p>
    <w:p w:rsidR="003E6963" w:rsidRPr="002E76C9" w:rsidRDefault="003E6963" w:rsidP="003E6963">
      <w:pPr>
        <w:spacing w:after="0" w:line="240" w:lineRule="auto"/>
        <w:rPr>
          <w:rFonts w:ascii="Trebuchet MS" w:eastAsia="Times New Roman" w:hAnsi="Trebuchet MS" w:cs="Courier New"/>
        </w:rPr>
      </w:pPr>
    </w:p>
    <w:p w:rsidR="003E6963" w:rsidRPr="002E76C9" w:rsidRDefault="003E6963" w:rsidP="003E6963">
      <w:pPr>
        <w:spacing w:after="0" w:line="240" w:lineRule="auto"/>
        <w:rPr>
          <w:rFonts w:ascii="Trebuchet MS" w:eastAsia="Times New Roman" w:hAnsi="Trebuchet MS" w:cs="Courier New"/>
        </w:rPr>
      </w:pPr>
      <w:r w:rsidRPr="002E76C9">
        <w:rPr>
          <w:rFonts w:ascii="Trebuchet MS" w:eastAsia="Times New Roman" w:hAnsi="Trebuchet MS" w:cs="Courier New"/>
        </w:rPr>
        <w:t>Reading Borough Local Development Framework Core Strategy (2008</w:t>
      </w:r>
      <w:r>
        <w:rPr>
          <w:rFonts w:ascii="Trebuchet MS" w:eastAsia="Times New Roman" w:hAnsi="Trebuchet MS" w:cs="Courier New"/>
        </w:rPr>
        <w:t xml:space="preserve"> and altered 2015</w:t>
      </w:r>
      <w:r w:rsidRPr="002E76C9">
        <w:rPr>
          <w:rFonts w:ascii="Trebuchet MS" w:eastAsia="Times New Roman" w:hAnsi="Trebuchet MS" w:cs="Courier New"/>
        </w:rPr>
        <w:t>)</w:t>
      </w:r>
    </w:p>
    <w:p w:rsidR="003E6963" w:rsidRPr="002E76C9" w:rsidRDefault="003E6963" w:rsidP="003E6963">
      <w:pPr>
        <w:spacing w:after="0" w:line="240" w:lineRule="auto"/>
        <w:rPr>
          <w:rFonts w:ascii="Trebuchet MS" w:eastAsia="Times New Roman" w:hAnsi="Trebuchet MS" w:cs="Courier New"/>
        </w:rPr>
      </w:pPr>
      <w:r w:rsidRPr="002E76C9">
        <w:rPr>
          <w:rFonts w:ascii="Trebuchet MS" w:eastAsia="Times New Roman" w:hAnsi="Trebuchet MS" w:cs="Courier New"/>
        </w:rPr>
        <w:t>CS7: Design and the Public Realm</w:t>
      </w:r>
    </w:p>
    <w:p w:rsidR="003E6963" w:rsidRPr="002E76C9" w:rsidRDefault="003E6963" w:rsidP="003E6963">
      <w:pPr>
        <w:spacing w:after="0" w:line="240" w:lineRule="auto"/>
        <w:rPr>
          <w:rFonts w:ascii="Trebuchet MS" w:eastAsia="Times New Roman" w:hAnsi="Trebuchet MS" w:cs="Courier New"/>
        </w:rPr>
      </w:pPr>
    </w:p>
    <w:p w:rsidR="003E6963" w:rsidRPr="002E76C9" w:rsidRDefault="003E6963" w:rsidP="003E6963">
      <w:pPr>
        <w:spacing w:after="0" w:line="240" w:lineRule="auto"/>
        <w:rPr>
          <w:rFonts w:ascii="Trebuchet MS" w:eastAsia="Times New Roman" w:hAnsi="Trebuchet MS" w:cs="Courier New"/>
        </w:rPr>
      </w:pPr>
      <w:r w:rsidRPr="002E76C9">
        <w:rPr>
          <w:rFonts w:ascii="Trebuchet MS" w:eastAsia="Times New Roman" w:hAnsi="Trebuchet MS" w:cs="Courier New"/>
        </w:rPr>
        <w:t>Sites and Detailed Policies Document (Oct 2012</w:t>
      </w:r>
      <w:r>
        <w:rPr>
          <w:rFonts w:ascii="Trebuchet MS" w:eastAsia="Times New Roman" w:hAnsi="Trebuchet MS" w:cs="Courier New"/>
        </w:rPr>
        <w:t xml:space="preserve"> and altered 2015</w:t>
      </w:r>
      <w:r w:rsidRPr="002E76C9">
        <w:rPr>
          <w:rFonts w:ascii="Trebuchet MS" w:eastAsia="Times New Roman" w:hAnsi="Trebuchet MS" w:cs="Courier New"/>
        </w:rPr>
        <w:t>)</w:t>
      </w:r>
    </w:p>
    <w:p w:rsidR="003E6963" w:rsidRPr="002E76C9" w:rsidRDefault="003E6963" w:rsidP="003E6963">
      <w:pPr>
        <w:spacing w:after="0" w:line="240" w:lineRule="auto"/>
        <w:rPr>
          <w:rFonts w:ascii="Trebuchet MS" w:eastAsia="Times New Roman" w:hAnsi="Trebuchet MS" w:cs="Courier New"/>
        </w:rPr>
      </w:pPr>
      <w:r w:rsidRPr="002E76C9">
        <w:rPr>
          <w:rFonts w:ascii="Trebuchet MS" w:eastAsia="Times New Roman" w:hAnsi="Trebuchet MS" w:cs="Courier New"/>
        </w:rPr>
        <w:t xml:space="preserve">DM4: Safeguarding Amenity </w:t>
      </w:r>
    </w:p>
    <w:p w:rsidR="003E6963" w:rsidRDefault="003E6963" w:rsidP="003E6963">
      <w:pPr>
        <w:spacing w:after="0" w:line="240" w:lineRule="auto"/>
        <w:rPr>
          <w:rFonts w:ascii="Trebuchet MS" w:eastAsia="Times New Roman" w:hAnsi="Trebuchet MS" w:cs="Courier New"/>
        </w:rPr>
      </w:pPr>
      <w:r w:rsidRPr="002E76C9">
        <w:rPr>
          <w:rFonts w:ascii="Trebuchet MS" w:eastAsia="Times New Roman" w:hAnsi="Trebuchet MS" w:cs="Courier New"/>
        </w:rPr>
        <w:t>DM9: House Extensions and Ancillary Accommodation</w:t>
      </w:r>
    </w:p>
    <w:p w:rsidR="003E6963" w:rsidRPr="002E76C9" w:rsidRDefault="003E6963" w:rsidP="003E6963">
      <w:pPr>
        <w:spacing w:after="0" w:line="240" w:lineRule="auto"/>
        <w:rPr>
          <w:rFonts w:ascii="Trebuchet MS" w:eastAsia="Times New Roman" w:hAnsi="Trebuchet MS" w:cs="Courier New"/>
        </w:rPr>
      </w:pPr>
      <w:r>
        <w:rPr>
          <w:rFonts w:ascii="Trebuchet MS" w:eastAsia="Times New Roman" w:hAnsi="Trebuchet MS" w:cs="Courier New"/>
        </w:rPr>
        <w:t>DM10: Private and Communal Outdoor Space</w:t>
      </w:r>
    </w:p>
    <w:p w:rsidR="003E6963" w:rsidRPr="002E76C9" w:rsidRDefault="003E6963" w:rsidP="003E6963">
      <w:pPr>
        <w:spacing w:after="0" w:line="240" w:lineRule="auto"/>
        <w:rPr>
          <w:rFonts w:ascii="Trebuchet MS" w:eastAsia="Times New Roman" w:hAnsi="Trebuchet MS" w:cs="Courier New"/>
        </w:rPr>
      </w:pPr>
    </w:p>
    <w:p w:rsidR="003E6963" w:rsidRPr="002E76C9" w:rsidRDefault="003E6963" w:rsidP="003E6963">
      <w:pPr>
        <w:spacing w:after="0" w:line="240" w:lineRule="auto"/>
        <w:rPr>
          <w:rFonts w:ascii="Trebuchet MS" w:eastAsia="Times New Roman" w:hAnsi="Trebuchet MS" w:cs="Courier New"/>
        </w:rPr>
      </w:pPr>
      <w:r w:rsidRPr="002E76C9">
        <w:rPr>
          <w:rFonts w:ascii="Trebuchet MS" w:eastAsia="Times New Roman" w:hAnsi="Trebuchet MS" w:cs="Courier New"/>
        </w:rPr>
        <w:t>Supplementary Planning Guidance “A Design Guide to House Extensions” (2003)</w:t>
      </w:r>
    </w:p>
    <w:p w:rsidR="003E6963" w:rsidRPr="002E76C9" w:rsidRDefault="003E6963" w:rsidP="003E6963">
      <w:pPr>
        <w:spacing w:after="0" w:line="240" w:lineRule="auto"/>
        <w:rPr>
          <w:rFonts w:ascii="Trebuchet MS" w:eastAsia="Times New Roman" w:hAnsi="Trebuchet MS" w:cs="Courier New"/>
        </w:rPr>
      </w:pPr>
      <w:r w:rsidRPr="002E76C9">
        <w:rPr>
          <w:rFonts w:ascii="Trebuchet MS" w:eastAsia="Times New Roman" w:hAnsi="Trebuchet MS" w:cs="Courier New"/>
        </w:rPr>
        <w:t>Supplementary Planning Guidance “Revised Parking Standards and Design” (2011)</w:t>
      </w:r>
    </w:p>
    <w:p w:rsidR="003E6963" w:rsidRPr="002E76C9" w:rsidRDefault="003E6963" w:rsidP="003E6963">
      <w:pPr>
        <w:spacing w:after="0" w:line="240" w:lineRule="auto"/>
        <w:rPr>
          <w:rFonts w:ascii="Trebuchet MS" w:eastAsia="Times New Roman" w:hAnsi="Trebuchet MS" w:cs="Courier New"/>
        </w:rPr>
      </w:pPr>
    </w:p>
    <w:p w:rsidR="003E6963" w:rsidRPr="008B3933" w:rsidRDefault="003E6963" w:rsidP="003E6963">
      <w:pPr>
        <w:spacing w:after="0" w:line="240" w:lineRule="auto"/>
        <w:rPr>
          <w:rFonts w:ascii="Trebuchet MS" w:eastAsia="Times New Roman" w:hAnsi="Trebuchet MS" w:cs="Courier New"/>
          <w:bCs/>
        </w:rPr>
      </w:pPr>
      <w:r w:rsidRPr="008B3933">
        <w:rPr>
          <w:rFonts w:ascii="Trebuchet MS" w:eastAsia="Times New Roman" w:hAnsi="Trebuchet MS" w:cs="Courier New"/>
          <w:bCs/>
        </w:rPr>
        <w:t>Appraisal Checklist</w:t>
      </w:r>
    </w:p>
    <w:p w:rsidR="003E6963" w:rsidRPr="008B3933" w:rsidRDefault="003E6963" w:rsidP="003E6963">
      <w:pPr>
        <w:spacing w:after="0" w:line="240" w:lineRule="auto"/>
        <w:rPr>
          <w:rFonts w:ascii="Trebuchet MS" w:eastAsia="Times New Roman" w:hAnsi="Trebuchet MS" w:cs="Courier New"/>
          <w:bCs/>
        </w:rPr>
      </w:pPr>
      <w:r w:rsidRPr="008B3933">
        <w:rPr>
          <w:rFonts w:ascii="Trebuchet MS" w:eastAsia="Times New Roman" w:hAnsi="Trebuchet MS" w:cs="Courier New"/>
          <w:bCs/>
        </w:rPr>
        <w:t>DM9 states: An extension to a house will be acceptable where it:</w:t>
      </w:r>
    </w:p>
    <w:p w:rsidR="003E6963" w:rsidRPr="0062120D" w:rsidRDefault="003E6963" w:rsidP="003E6963">
      <w:pPr>
        <w:spacing w:after="0" w:line="240" w:lineRule="auto"/>
        <w:rPr>
          <w:rFonts w:ascii="Trebuchet MS" w:eastAsia="Times New Roman" w:hAnsi="Trebuchet MS" w:cs="Courier New"/>
          <w:b/>
          <w:bCs/>
        </w:rPr>
      </w:pPr>
    </w:p>
    <w:p w:rsidR="003E6963" w:rsidRPr="0062120D" w:rsidRDefault="003E6963" w:rsidP="003E6963">
      <w:pPr>
        <w:numPr>
          <w:ilvl w:val="0"/>
          <w:numId w:val="1"/>
        </w:numPr>
        <w:spacing w:after="0" w:line="240" w:lineRule="auto"/>
        <w:rPr>
          <w:rFonts w:ascii="Trebuchet MS" w:eastAsia="Times New Roman" w:hAnsi="Trebuchet MS" w:cs="Courier New"/>
          <w:b/>
          <w:bCs/>
          <w:u w:val="single"/>
        </w:rPr>
      </w:pPr>
      <w:r w:rsidRPr="0062120D">
        <w:rPr>
          <w:rFonts w:ascii="Trebuchet MS" w:eastAsia="Times New Roman" w:hAnsi="Trebuchet MS" w:cs="Courier New"/>
          <w:b/>
          <w:bCs/>
          <w:u w:val="single"/>
        </w:rPr>
        <w:t>Respects the character of the house in terms of scale, location, materials and design;</w:t>
      </w:r>
    </w:p>
    <w:p w:rsidR="003E6963" w:rsidRPr="008B3933" w:rsidRDefault="003E6963" w:rsidP="003E6963">
      <w:pPr>
        <w:spacing w:after="0" w:line="240" w:lineRule="auto"/>
        <w:rPr>
          <w:rFonts w:ascii="Trebuchet MS" w:eastAsia="Times New Roman" w:hAnsi="Trebuchet MS" w:cs="Courier New"/>
          <w:bCs/>
        </w:rPr>
      </w:pPr>
    </w:p>
    <w:p w:rsidR="003E6963" w:rsidRPr="008B3933" w:rsidRDefault="003E6963" w:rsidP="003E6963">
      <w:pPr>
        <w:spacing w:after="0" w:line="240" w:lineRule="auto"/>
        <w:rPr>
          <w:rFonts w:ascii="Trebuchet MS" w:eastAsia="Times New Roman" w:hAnsi="Trebuchet MS" w:cs="Courier New"/>
          <w:bCs/>
        </w:rPr>
      </w:pPr>
      <w:r w:rsidRPr="008B3933">
        <w:rPr>
          <w:rFonts w:ascii="Trebuchet MS" w:eastAsia="Times New Roman" w:hAnsi="Trebuchet MS" w:cs="Courier New"/>
          <w:bCs/>
        </w:rPr>
        <w:t>To assess this, the following has been considered – would the proposal:</w:t>
      </w:r>
    </w:p>
    <w:p w:rsidR="003E6963" w:rsidRPr="008B3933" w:rsidRDefault="003E6963" w:rsidP="008C0245">
      <w:pPr>
        <w:numPr>
          <w:ilvl w:val="0"/>
          <w:numId w:val="2"/>
        </w:numPr>
        <w:spacing w:after="0" w:line="240" w:lineRule="auto"/>
        <w:jc w:val="both"/>
        <w:rPr>
          <w:rFonts w:ascii="Trebuchet MS" w:eastAsia="Times New Roman" w:hAnsi="Trebuchet MS" w:cs="Courier New"/>
          <w:bCs/>
        </w:rPr>
      </w:pPr>
      <w:r w:rsidRPr="008B3933">
        <w:rPr>
          <w:rFonts w:ascii="Trebuchet MS" w:eastAsia="Times New Roman" w:hAnsi="Trebuchet MS" w:cs="Courier New"/>
          <w:bCs/>
        </w:rPr>
        <w:lastRenderedPageBreak/>
        <w:t xml:space="preserve">detract from the appearance of the original building through the use of ill-matching materials and by not fitting in with the design, scale and proportions of the original building; NO </w:t>
      </w:r>
      <w:r>
        <w:rPr>
          <w:rFonts w:ascii="Trebuchet MS" w:eastAsia="Times New Roman" w:hAnsi="Trebuchet MS" w:cs="Courier New"/>
          <w:bCs/>
        </w:rPr>
        <w:t xml:space="preserve">– </w:t>
      </w:r>
      <w:r w:rsidR="00C5386B">
        <w:rPr>
          <w:rFonts w:ascii="Trebuchet MS" w:eastAsia="Times New Roman" w:hAnsi="Trebuchet MS" w:cs="Courier New"/>
          <w:bCs/>
        </w:rPr>
        <w:t xml:space="preserve">Whilst the extension is up to the side boundary, due to the angled relationship, the extension would be well set back from the frontage building line of neighbouring number 147.  The side and front sloping roof with low eaves height is well integrated onto the host dwelling.  The front porch is of an acceptable design size and scale. The porch also satisfies the criteria for permitted development and could therefore still be erected without the need for planning permission.  </w:t>
      </w:r>
    </w:p>
    <w:p w:rsidR="003E6963" w:rsidRPr="008B3933" w:rsidRDefault="003E6963" w:rsidP="003E6963">
      <w:pPr>
        <w:spacing w:after="0" w:line="240" w:lineRule="auto"/>
        <w:rPr>
          <w:rFonts w:ascii="Trebuchet MS" w:eastAsia="Times New Roman" w:hAnsi="Trebuchet MS" w:cs="Courier New"/>
          <w:bCs/>
        </w:rPr>
      </w:pPr>
    </w:p>
    <w:p w:rsidR="003E6963" w:rsidRPr="008B3933" w:rsidRDefault="003E6963" w:rsidP="003E6963">
      <w:pPr>
        <w:numPr>
          <w:ilvl w:val="0"/>
          <w:numId w:val="2"/>
        </w:numPr>
        <w:spacing w:after="0" w:line="240" w:lineRule="auto"/>
        <w:rPr>
          <w:rFonts w:ascii="Trebuchet MS" w:eastAsia="Times New Roman" w:hAnsi="Trebuchet MS" w:cs="Courier New"/>
          <w:bCs/>
          <w:u w:val="single"/>
        </w:rPr>
      </w:pPr>
      <w:r w:rsidRPr="008B3933">
        <w:rPr>
          <w:rFonts w:ascii="Trebuchet MS" w:eastAsia="Times New Roman" w:hAnsi="Trebuchet MS" w:cs="Courier New"/>
          <w:bCs/>
        </w:rPr>
        <w:t xml:space="preserve">reduce the amount of usable amenity space for the property to an unacceptable degree; NO </w:t>
      </w:r>
    </w:p>
    <w:p w:rsidR="003E6963" w:rsidRPr="008B3933" w:rsidRDefault="003E6963" w:rsidP="003E6963">
      <w:pPr>
        <w:spacing w:after="0" w:line="240" w:lineRule="auto"/>
        <w:rPr>
          <w:rFonts w:ascii="Trebuchet MS" w:eastAsia="Times New Roman" w:hAnsi="Trebuchet MS" w:cs="Courier New"/>
          <w:bCs/>
          <w:u w:val="single"/>
        </w:rPr>
      </w:pPr>
    </w:p>
    <w:p w:rsidR="003E6963" w:rsidRPr="008B3933" w:rsidRDefault="003E6963" w:rsidP="003E6963">
      <w:pPr>
        <w:numPr>
          <w:ilvl w:val="0"/>
          <w:numId w:val="2"/>
        </w:numPr>
        <w:spacing w:after="0" w:line="240" w:lineRule="auto"/>
        <w:rPr>
          <w:rFonts w:ascii="Trebuchet MS" w:eastAsia="Times New Roman" w:hAnsi="Trebuchet MS" w:cs="Courier New"/>
          <w:bCs/>
          <w:u w:val="single"/>
        </w:rPr>
      </w:pPr>
      <w:r w:rsidRPr="008B3933">
        <w:rPr>
          <w:rFonts w:ascii="Trebuchet MS" w:eastAsia="Times New Roman" w:hAnsi="Trebuchet MS" w:cs="Courier New"/>
          <w:bCs/>
        </w:rPr>
        <w:t>require the loss of trees in the garden or put significant trees at risk; NO</w:t>
      </w:r>
    </w:p>
    <w:p w:rsidR="003E6963" w:rsidRPr="0062120D" w:rsidRDefault="003E6963" w:rsidP="003E6963">
      <w:pPr>
        <w:spacing w:after="0" w:line="240" w:lineRule="auto"/>
        <w:rPr>
          <w:rFonts w:ascii="Trebuchet MS" w:eastAsia="Times New Roman" w:hAnsi="Trebuchet MS" w:cs="Courier New"/>
          <w:b/>
          <w:bCs/>
          <w:u w:val="single"/>
        </w:rPr>
      </w:pPr>
    </w:p>
    <w:p w:rsidR="003E6963" w:rsidRPr="0062120D" w:rsidRDefault="003E6963" w:rsidP="003E6963">
      <w:pPr>
        <w:numPr>
          <w:ilvl w:val="0"/>
          <w:numId w:val="1"/>
        </w:numPr>
        <w:spacing w:after="0" w:line="240" w:lineRule="auto"/>
        <w:rPr>
          <w:rFonts w:ascii="Trebuchet MS" w:eastAsia="Times New Roman" w:hAnsi="Trebuchet MS" w:cs="Courier New"/>
          <w:b/>
          <w:bCs/>
          <w:u w:val="single"/>
        </w:rPr>
      </w:pPr>
      <w:r w:rsidRPr="0062120D">
        <w:rPr>
          <w:rFonts w:ascii="Trebuchet MS" w:eastAsia="Times New Roman" w:hAnsi="Trebuchet MS" w:cs="Courier New"/>
          <w:b/>
          <w:bCs/>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3E6963" w:rsidRPr="008B3933" w:rsidRDefault="003E6963" w:rsidP="003E6963">
      <w:pPr>
        <w:spacing w:after="0" w:line="240" w:lineRule="auto"/>
        <w:rPr>
          <w:rFonts w:ascii="Trebuchet MS" w:eastAsia="Times New Roman" w:hAnsi="Trebuchet MS" w:cs="Courier New"/>
          <w:bCs/>
        </w:rPr>
      </w:pPr>
    </w:p>
    <w:p w:rsidR="003E6963" w:rsidRPr="008B3933" w:rsidRDefault="003E6963" w:rsidP="003E6963">
      <w:pPr>
        <w:spacing w:after="0" w:line="240" w:lineRule="auto"/>
        <w:rPr>
          <w:rFonts w:ascii="Trebuchet MS" w:eastAsia="Times New Roman" w:hAnsi="Trebuchet MS" w:cs="Courier New"/>
          <w:bCs/>
        </w:rPr>
      </w:pPr>
      <w:r w:rsidRPr="008B3933">
        <w:rPr>
          <w:rFonts w:ascii="Trebuchet MS" w:eastAsia="Times New Roman" w:hAnsi="Trebuchet MS" w:cs="Courier New"/>
          <w:bCs/>
        </w:rPr>
        <w:t>To assess this, the following has been considered – would the proposal:</w:t>
      </w:r>
    </w:p>
    <w:p w:rsidR="003E6963" w:rsidRPr="008B3933" w:rsidRDefault="003E6963" w:rsidP="008C0245">
      <w:pPr>
        <w:numPr>
          <w:ilvl w:val="0"/>
          <w:numId w:val="3"/>
        </w:numPr>
        <w:spacing w:after="0" w:line="240" w:lineRule="auto"/>
        <w:jc w:val="both"/>
        <w:rPr>
          <w:rFonts w:ascii="Trebuchet MS" w:eastAsia="Times New Roman" w:hAnsi="Trebuchet MS" w:cs="Courier New"/>
          <w:bCs/>
        </w:rPr>
      </w:pPr>
      <w:r w:rsidRPr="008B3933">
        <w:rPr>
          <w:rFonts w:ascii="Trebuchet MS" w:eastAsia="Times New Roman" w:hAnsi="Trebuchet MS" w:cs="Courier New"/>
          <w:bCs/>
        </w:rPr>
        <w:t xml:space="preserve">significantly reduce the amount of daylight and sunlight enjoyed by neighbouring properties; - </w:t>
      </w:r>
      <w:r>
        <w:rPr>
          <w:rFonts w:ascii="Trebuchet MS" w:eastAsia="Times New Roman" w:hAnsi="Trebuchet MS" w:cs="Courier New"/>
          <w:bCs/>
        </w:rPr>
        <w:t>NO.</w:t>
      </w:r>
      <w:r w:rsidR="00C5386B">
        <w:rPr>
          <w:rFonts w:ascii="Trebuchet MS" w:eastAsia="Times New Roman" w:hAnsi="Trebuchet MS" w:cs="Courier New"/>
          <w:bCs/>
        </w:rPr>
        <w:t xml:space="preserve"> Whilst the extensions breaches the 45-degree angle in relation to the rear ground floor window to neighbouring number 149, the extension with lower eaves height of 2.4m and sloping away from the boundary is not considered to result in</w:t>
      </w:r>
      <w:r w:rsidR="008C0245">
        <w:rPr>
          <w:rFonts w:ascii="Trebuchet MS" w:eastAsia="Times New Roman" w:hAnsi="Trebuchet MS" w:cs="Courier New"/>
          <w:bCs/>
        </w:rPr>
        <w:t xml:space="preserve"> harmful</w:t>
      </w:r>
      <w:r w:rsidR="00C5386B">
        <w:rPr>
          <w:rFonts w:ascii="Trebuchet MS" w:eastAsia="Times New Roman" w:hAnsi="Trebuchet MS" w:cs="Courier New"/>
          <w:bCs/>
        </w:rPr>
        <w:t xml:space="preserve"> loss of light or being overbearing to number 1</w:t>
      </w:r>
      <w:r w:rsidR="008C0245">
        <w:rPr>
          <w:rFonts w:ascii="Trebuchet MS" w:eastAsia="Times New Roman" w:hAnsi="Trebuchet MS" w:cs="Courier New"/>
          <w:bCs/>
        </w:rPr>
        <w:t>49. Neighbouring number 145 has similar rear extensions and therefore would not be adversely affected.</w:t>
      </w:r>
    </w:p>
    <w:p w:rsidR="003E6963" w:rsidRPr="008B3933" w:rsidRDefault="003E6963" w:rsidP="003E6963">
      <w:pPr>
        <w:spacing w:after="0" w:line="240" w:lineRule="auto"/>
        <w:rPr>
          <w:rFonts w:ascii="Trebuchet MS" w:eastAsia="Times New Roman" w:hAnsi="Trebuchet MS" w:cs="Courier New"/>
          <w:bCs/>
        </w:rPr>
      </w:pPr>
    </w:p>
    <w:p w:rsidR="003E6963" w:rsidRPr="008B3933" w:rsidRDefault="003E6963" w:rsidP="003E6963">
      <w:pPr>
        <w:numPr>
          <w:ilvl w:val="0"/>
          <w:numId w:val="3"/>
        </w:numPr>
        <w:spacing w:after="0" w:line="240" w:lineRule="auto"/>
        <w:rPr>
          <w:rFonts w:ascii="Trebuchet MS" w:eastAsia="Times New Roman" w:hAnsi="Trebuchet MS" w:cs="Courier New"/>
          <w:bCs/>
        </w:rPr>
      </w:pPr>
      <w:r w:rsidRPr="008B3933">
        <w:rPr>
          <w:rFonts w:ascii="Trebuchet MS" w:eastAsia="Times New Roman" w:hAnsi="Trebuchet MS" w:cs="Courier New"/>
          <w:bCs/>
        </w:rPr>
        <w:t xml:space="preserve">invade the privacy of neighbouring properties through overlooking from windows or balconies; No </w:t>
      </w:r>
    </w:p>
    <w:p w:rsidR="003E6963" w:rsidRPr="008B3933" w:rsidRDefault="003E6963" w:rsidP="003E6963">
      <w:pPr>
        <w:spacing w:after="0" w:line="240" w:lineRule="auto"/>
        <w:rPr>
          <w:rFonts w:ascii="Trebuchet MS" w:eastAsia="Times New Roman" w:hAnsi="Trebuchet MS" w:cs="Courier New"/>
          <w:bCs/>
        </w:rPr>
      </w:pPr>
    </w:p>
    <w:p w:rsidR="003E6963" w:rsidRPr="008B3933" w:rsidRDefault="003E6963" w:rsidP="003E6963">
      <w:pPr>
        <w:numPr>
          <w:ilvl w:val="0"/>
          <w:numId w:val="3"/>
        </w:numPr>
        <w:spacing w:after="0" w:line="240" w:lineRule="auto"/>
        <w:rPr>
          <w:rFonts w:ascii="Trebuchet MS" w:eastAsia="Times New Roman" w:hAnsi="Trebuchet MS" w:cs="Courier New"/>
          <w:bCs/>
        </w:rPr>
      </w:pPr>
      <w:r w:rsidRPr="008B3933">
        <w:rPr>
          <w:rFonts w:ascii="Trebuchet MS" w:eastAsia="Times New Roman" w:hAnsi="Trebuchet MS" w:cs="Courier New"/>
          <w:bCs/>
        </w:rPr>
        <w:t xml:space="preserve">detract from the character of neighbouring properties through siting, excessive bulk, ill-matching materials or inconsistent design; No.  </w:t>
      </w:r>
    </w:p>
    <w:p w:rsidR="003E6963" w:rsidRPr="008B3933" w:rsidRDefault="003E6963" w:rsidP="003E6963">
      <w:pPr>
        <w:spacing w:after="0" w:line="240" w:lineRule="auto"/>
        <w:rPr>
          <w:rFonts w:ascii="Trebuchet MS" w:eastAsia="Times New Roman" w:hAnsi="Trebuchet MS" w:cs="Courier New"/>
          <w:bCs/>
        </w:rPr>
      </w:pPr>
    </w:p>
    <w:p w:rsidR="003E6963" w:rsidRPr="008B3933" w:rsidRDefault="003E6963" w:rsidP="003E6963">
      <w:pPr>
        <w:numPr>
          <w:ilvl w:val="0"/>
          <w:numId w:val="3"/>
        </w:numPr>
        <w:spacing w:after="0" w:line="240" w:lineRule="auto"/>
        <w:rPr>
          <w:rFonts w:ascii="Trebuchet MS" w:eastAsia="Times New Roman" w:hAnsi="Trebuchet MS" w:cs="Courier New"/>
          <w:bCs/>
        </w:rPr>
      </w:pPr>
      <w:r w:rsidRPr="008B3933">
        <w:rPr>
          <w:rFonts w:ascii="Trebuchet MS" w:eastAsia="Times New Roman" w:hAnsi="Trebuchet MS" w:cs="Courier New"/>
          <w:bCs/>
        </w:rPr>
        <w:t>detract from the appearance of the street or area by using ill-matched materials, glazing and detailing; NO</w:t>
      </w:r>
    </w:p>
    <w:p w:rsidR="003E6963" w:rsidRPr="008B3933" w:rsidRDefault="003E6963" w:rsidP="003E6963">
      <w:pPr>
        <w:spacing w:after="0" w:line="240" w:lineRule="auto"/>
        <w:rPr>
          <w:rFonts w:ascii="Trebuchet MS" w:eastAsia="Times New Roman" w:hAnsi="Trebuchet MS" w:cs="Courier New"/>
          <w:bCs/>
        </w:rPr>
      </w:pPr>
    </w:p>
    <w:p w:rsidR="003E6963" w:rsidRDefault="003E6963" w:rsidP="003E6963">
      <w:pPr>
        <w:numPr>
          <w:ilvl w:val="0"/>
          <w:numId w:val="1"/>
        </w:numPr>
        <w:spacing w:after="0" w:line="240" w:lineRule="auto"/>
        <w:rPr>
          <w:rFonts w:ascii="Trebuchet MS" w:eastAsia="Times New Roman" w:hAnsi="Trebuchet MS" w:cs="Courier New"/>
          <w:bCs/>
        </w:rPr>
      </w:pPr>
      <w:r w:rsidRPr="008B3933">
        <w:rPr>
          <w:rFonts w:ascii="Trebuchet MS" w:eastAsia="Times New Roman" w:hAnsi="Trebuchet MS" w:cs="Courier New"/>
          <w:bCs/>
        </w:rPr>
        <w:t xml:space="preserve">DM4: Safeguarding Amenity states that an extension to a house will be acceptable where it will not cause a significant detrimental impact to the living environment of existing or new residential properties. The proposed development has been found to be acceptable when assessed against the relevant criteria. </w:t>
      </w:r>
    </w:p>
    <w:p w:rsidR="003E6963" w:rsidRDefault="003E6963" w:rsidP="003E6963">
      <w:pPr>
        <w:spacing w:after="0" w:line="240" w:lineRule="auto"/>
        <w:ind w:left="1004"/>
        <w:rPr>
          <w:rFonts w:ascii="Trebuchet MS" w:eastAsia="Times New Roman" w:hAnsi="Trebuchet MS" w:cs="Courier New"/>
          <w:bCs/>
        </w:rPr>
      </w:pPr>
    </w:p>
    <w:p w:rsidR="003E6963" w:rsidRDefault="003E6963" w:rsidP="003E6963">
      <w:pPr>
        <w:numPr>
          <w:ilvl w:val="0"/>
          <w:numId w:val="1"/>
        </w:numPr>
        <w:spacing w:after="0" w:line="240" w:lineRule="auto"/>
        <w:rPr>
          <w:rFonts w:ascii="Trebuchet MS" w:eastAsia="Times New Roman" w:hAnsi="Trebuchet MS" w:cs="Courier New"/>
          <w:bCs/>
        </w:rPr>
      </w:pPr>
      <w:r>
        <w:rPr>
          <w:rFonts w:ascii="Trebuchet MS" w:eastAsia="Times New Roman" w:hAnsi="Trebuchet MS" w:cs="Courier New"/>
          <w:bCs/>
        </w:rPr>
        <w:t>Parking</w:t>
      </w:r>
    </w:p>
    <w:p w:rsidR="003E6963" w:rsidRDefault="003E6963" w:rsidP="003E6963">
      <w:pPr>
        <w:spacing w:after="0" w:line="240" w:lineRule="auto"/>
        <w:ind w:left="1004"/>
        <w:jc w:val="both"/>
        <w:rPr>
          <w:rFonts w:ascii="Trebuchet MS" w:eastAsia="Times New Roman" w:hAnsi="Trebuchet MS" w:cs="Courier New"/>
          <w:bCs/>
        </w:rPr>
      </w:pPr>
      <w:r>
        <w:rPr>
          <w:rFonts w:ascii="Trebuchet MS" w:eastAsia="Times New Roman" w:hAnsi="Trebuchet MS" w:cs="Courier New"/>
          <w:bCs/>
        </w:rPr>
        <w:t xml:space="preserve">Following concerns raised by the Council’s Transport Officer, </w:t>
      </w:r>
      <w:r w:rsidRPr="008635C2">
        <w:rPr>
          <w:rFonts w:ascii="Trebuchet MS" w:eastAsia="Times New Roman" w:hAnsi="Trebuchet MS" w:cs="Courier New"/>
          <w:bCs/>
        </w:rPr>
        <w:t xml:space="preserve">revised plans illustrating </w:t>
      </w:r>
      <w:r w:rsidR="008C0245">
        <w:rPr>
          <w:rFonts w:ascii="Trebuchet MS" w:eastAsia="Times New Roman" w:hAnsi="Trebuchet MS" w:cs="Courier New"/>
          <w:bCs/>
        </w:rPr>
        <w:t>acceptable parking provision were submitted</w:t>
      </w:r>
      <w:r>
        <w:rPr>
          <w:rFonts w:ascii="Trebuchet MS" w:eastAsia="Times New Roman" w:hAnsi="Trebuchet MS" w:cs="Courier New"/>
          <w:bCs/>
        </w:rPr>
        <w:t xml:space="preserve">. </w:t>
      </w:r>
      <w:r w:rsidR="00C651C3">
        <w:rPr>
          <w:rFonts w:ascii="Trebuchet MS" w:eastAsia="Times New Roman" w:hAnsi="Trebuchet MS" w:cs="Courier New"/>
          <w:bCs/>
        </w:rPr>
        <w:t xml:space="preserve">However the front of the property is already entirely laid out with gravel and cars park on it.  </w:t>
      </w:r>
    </w:p>
    <w:p w:rsidR="003E6963" w:rsidRPr="008B3933" w:rsidRDefault="003E6963" w:rsidP="003E6963">
      <w:pPr>
        <w:spacing w:after="0" w:line="240" w:lineRule="auto"/>
        <w:rPr>
          <w:rFonts w:ascii="Trebuchet MS" w:eastAsia="Times New Roman" w:hAnsi="Trebuchet MS" w:cs="Courier New"/>
          <w:bCs/>
        </w:rPr>
      </w:pPr>
    </w:p>
    <w:p w:rsidR="003E6963" w:rsidRPr="008B3933" w:rsidRDefault="003E6963" w:rsidP="003E6963">
      <w:pPr>
        <w:spacing w:after="0" w:line="240" w:lineRule="auto"/>
        <w:rPr>
          <w:rFonts w:ascii="Trebuchet MS" w:eastAsia="Times New Roman" w:hAnsi="Trebuchet MS" w:cs="Courier New"/>
          <w:b/>
          <w:bCs/>
        </w:rPr>
      </w:pPr>
      <w:r w:rsidRPr="008B3933">
        <w:rPr>
          <w:rFonts w:ascii="Trebuchet MS" w:eastAsia="Times New Roman" w:hAnsi="Trebuchet MS" w:cs="Courier New"/>
          <w:b/>
          <w:bCs/>
        </w:rPr>
        <w:t>Equality Act 2010:</w:t>
      </w:r>
    </w:p>
    <w:p w:rsidR="003E6963" w:rsidRPr="008B3933" w:rsidRDefault="003E6963" w:rsidP="003E6963">
      <w:pPr>
        <w:spacing w:after="0" w:line="240" w:lineRule="auto"/>
        <w:rPr>
          <w:rFonts w:ascii="Trebuchet MS" w:eastAsia="Times New Roman" w:hAnsi="Trebuchet MS" w:cs="Courier New"/>
          <w:bCs/>
        </w:rPr>
      </w:pPr>
      <w:r w:rsidRPr="008B3933">
        <w:rPr>
          <w:rFonts w:ascii="Trebuchet MS" w:eastAsia="Times New Roman" w:hAnsi="Trebuchet MS" w:cs="Courier New"/>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3E6963" w:rsidRPr="008B3933" w:rsidRDefault="003E6963" w:rsidP="003E6963">
      <w:pPr>
        <w:spacing w:after="0" w:line="240" w:lineRule="auto"/>
        <w:rPr>
          <w:rFonts w:ascii="Trebuchet MS" w:eastAsia="Times New Roman" w:hAnsi="Trebuchet MS" w:cs="Courier New"/>
          <w:bCs/>
        </w:rPr>
      </w:pPr>
    </w:p>
    <w:p w:rsidR="003E6963" w:rsidRPr="008B3933" w:rsidRDefault="003E6963" w:rsidP="003E6963">
      <w:pPr>
        <w:spacing w:after="0" w:line="240" w:lineRule="auto"/>
        <w:rPr>
          <w:rFonts w:ascii="Trebuchet MS" w:eastAsia="Times New Roman" w:hAnsi="Trebuchet MS" w:cs="Courier New"/>
          <w:b/>
          <w:bCs/>
        </w:rPr>
      </w:pPr>
      <w:r w:rsidRPr="008B3933">
        <w:rPr>
          <w:rFonts w:ascii="Trebuchet MS" w:eastAsia="Times New Roman" w:hAnsi="Trebuchet MS" w:cs="Courier New"/>
          <w:b/>
          <w:bCs/>
        </w:rPr>
        <w:t xml:space="preserve">RECOMMENDATION: </w:t>
      </w:r>
    </w:p>
    <w:p w:rsidR="003E6963" w:rsidRDefault="003E6963" w:rsidP="00C651C3">
      <w:pPr>
        <w:spacing w:after="0" w:line="240" w:lineRule="auto"/>
      </w:pPr>
      <w:r w:rsidRPr="008B3933">
        <w:rPr>
          <w:rFonts w:ascii="Trebuchet MS" w:eastAsia="Times New Roman" w:hAnsi="Trebuchet MS" w:cs="Courier New"/>
          <w:bCs/>
        </w:rPr>
        <w:t>GRANT</w:t>
      </w:r>
      <w:bookmarkStart w:id="0" w:name="_GoBack"/>
      <w:bookmarkEnd w:id="0"/>
    </w:p>
    <w:p w:rsidR="00B91CCE" w:rsidRDefault="00B91CCE"/>
    <w:sectPr w:rsidR="00B91CCE" w:rsidSect="00886FDE">
      <w:headerReference w:type="even" r:id="rId8"/>
      <w:headerReference w:type="default" r:id="rId9"/>
      <w:footerReference w:type="even" r:id="rId10"/>
      <w:footerReference w:type="default" r:id="rId11"/>
      <w:headerReference w:type="first" r:id="rId12"/>
      <w:footerReference w:type="first" r:id="rId13"/>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245" w:rsidRDefault="008C0245" w:rsidP="008C0245">
      <w:pPr>
        <w:spacing w:after="0" w:line="240" w:lineRule="auto"/>
      </w:pPr>
      <w:r>
        <w:separator/>
      </w:r>
    </w:p>
  </w:endnote>
  <w:endnote w:type="continuationSeparator" w:id="0">
    <w:p w:rsidR="008C0245" w:rsidRDefault="008C0245" w:rsidP="008C0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C651C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AE8" w:rsidRDefault="00C651C3">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C651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245" w:rsidRDefault="008C0245" w:rsidP="008C0245">
      <w:pPr>
        <w:spacing w:after="0" w:line="240" w:lineRule="auto"/>
      </w:pPr>
      <w:r>
        <w:separator/>
      </w:r>
    </w:p>
  </w:footnote>
  <w:footnote w:type="continuationSeparator" w:id="0">
    <w:p w:rsidR="008C0245" w:rsidRDefault="008C0245" w:rsidP="008C02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C651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C651C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C651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7FFB1766"/>
    <w:multiLevelType w:val="hybridMultilevel"/>
    <w:tmpl w:val="5BD6A684"/>
    <w:lvl w:ilvl="0" w:tplc="AB3477FE">
      <w:start w:val="1"/>
      <w:numFmt w:val="upperLetter"/>
      <w:lvlText w:val="%1."/>
      <w:lvlJc w:val="left"/>
      <w:pPr>
        <w:ind w:left="1004" w:hanging="720"/>
      </w:pPr>
      <w:rPr>
        <w:rFonts w:cs="Times New Roman"/>
        <w:b/>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E6963"/>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3E6963"/>
    <w:rsid w:val="004120AE"/>
    <w:rsid w:val="00412340"/>
    <w:rsid w:val="00461297"/>
    <w:rsid w:val="004C22BD"/>
    <w:rsid w:val="004E6A00"/>
    <w:rsid w:val="00566ACD"/>
    <w:rsid w:val="005A37BB"/>
    <w:rsid w:val="005D02BC"/>
    <w:rsid w:val="005E5993"/>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8C0245"/>
    <w:rsid w:val="00964559"/>
    <w:rsid w:val="009767EC"/>
    <w:rsid w:val="009A2081"/>
    <w:rsid w:val="009F38BA"/>
    <w:rsid w:val="00A97BCF"/>
    <w:rsid w:val="00AB212D"/>
    <w:rsid w:val="00AC06FD"/>
    <w:rsid w:val="00B46FAE"/>
    <w:rsid w:val="00B61673"/>
    <w:rsid w:val="00B7269A"/>
    <w:rsid w:val="00B904BC"/>
    <w:rsid w:val="00B91CCE"/>
    <w:rsid w:val="00BB784D"/>
    <w:rsid w:val="00BD300F"/>
    <w:rsid w:val="00C03B1F"/>
    <w:rsid w:val="00C20BCD"/>
    <w:rsid w:val="00C5386B"/>
    <w:rsid w:val="00C651C3"/>
    <w:rsid w:val="00C91562"/>
    <w:rsid w:val="00CA3FFD"/>
    <w:rsid w:val="00CE396B"/>
    <w:rsid w:val="00D3088E"/>
    <w:rsid w:val="00D5732E"/>
    <w:rsid w:val="00D6197B"/>
    <w:rsid w:val="00D64D53"/>
    <w:rsid w:val="00D8153D"/>
    <w:rsid w:val="00DC3F58"/>
    <w:rsid w:val="00DD0B02"/>
    <w:rsid w:val="00DE2EBF"/>
    <w:rsid w:val="00DE39AB"/>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E69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6963"/>
  </w:style>
  <w:style w:type="paragraph" w:styleId="Header">
    <w:name w:val="header"/>
    <w:basedOn w:val="Normal"/>
    <w:link w:val="HeaderChar"/>
    <w:uiPriority w:val="99"/>
    <w:unhideWhenUsed/>
    <w:rsid w:val="003E69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69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4F2577CB</Template>
  <TotalTime>99</TotalTime>
  <Pages>2</Pages>
  <Words>781</Words>
  <Characters>4455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2</cp:revision>
  <dcterms:created xsi:type="dcterms:W3CDTF">2017-09-12T09:46:00Z</dcterms:created>
  <dcterms:modified xsi:type="dcterms:W3CDTF">2017-09-13T13:32:00Z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2017-09-12T10:21:43Z</vt:filetime>
  </property>
</Properties>
</file>