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73D" w:rsidRPr="00EE473D" w:rsidRDefault="00EE473D" w:rsidP="00EE473D">
      <w:pPr>
        <w:keepNext/>
        <w:outlineLvl w:val="2"/>
        <w:rPr>
          <w:rFonts w:ascii="Trebuchet MS" w:hAnsi="Trebuchet MS"/>
          <w:color w:val="000000"/>
          <w:sz w:val="22"/>
          <w:szCs w:val="22"/>
        </w:rPr>
      </w:pPr>
      <w:r w:rsidRPr="00EE473D">
        <w:rPr>
          <w:rFonts w:ascii="Trebuchet MS" w:hAnsi="Trebuchet MS"/>
          <w:b/>
          <w:color w:val="000000"/>
          <w:sz w:val="22"/>
          <w:szCs w:val="22"/>
        </w:rPr>
        <w:t>Delegated Application Report</w:t>
      </w:r>
      <w:r w:rsidRPr="00EE473D">
        <w:rPr>
          <w:rFonts w:ascii="Trebuchet MS" w:hAnsi="Trebuchet MS"/>
          <w:b/>
          <w:color w:val="000000"/>
          <w:sz w:val="22"/>
          <w:szCs w:val="22"/>
        </w:rPr>
        <w:tab/>
      </w:r>
      <w:r w:rsidRPr="00EE473D">
        <w:rPr>
          <w:rFonts w:ascii="Trebuchet MS" w:hAnsi="Trebuchet MS"/>
          <w:b/>
          <w:color w:val="000000"/>
          <w:sz w:val="22"/>
          <w:szCs w:val="22"/>
        </w:rPr>
        <w:tab/>
      </w:r>
      <w:r w:rsidRPr="00EE473D">
        <w:rPr>
          <w:rFonts w:ascii="Trebuchet MS" w:hAnsi="Trebuchet MS"/>
          <w:b/>
          <w:color w:val="000000"/>
          <w:sz w:val="22"/>
          <w:szCs w:val="22"/>
        </w:rPr>
        <w:tab/>
        <w:t>Target Date:</w:t>
      </w:r>
      <w:r w:rsidRPr="00EE473D">
        <w:rPr>
          <w:rFonts w:ascii="Trebuchet MS" w:hAnsi="Trebuchet MS"/>
          <w:color w:val="000000"/>
          <w:sz w:val="22"/>
          <w:szCs w:val="22"/>
        </w:rPr>
        <w:t xml:space="preserve"> </w:t>
      </w:r>
      <w:r>
        <w:rPr>
          <w:rFonts w:ascii="Trebuchet MS" w:hAnsi="Trebuchet MS"/>
          <w:color w:val="000000"/>
          <w:sz w:val="22"/>
          <w:szCs w:val="22"/>
        </w:rPr>
        <w:t>26/10</w:t>
      </w:r>
      <w:r w:rsidRPr="00EE473D">
        <w:rPr>
          <w:rFonts w:ascii="Trebuchet MS" w:hAnsi="Trebuchet MS"/>
          <w:color w:val="000000"/>
          <w:sz w:val="22"/>
          <w:szCs w:val="22"/>
        </w:rPr>
        <w:t>/2018</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rPr>
      </w:pPr>
      <w:r w:rsidRPr="00EE473D">
        <w:rPr>
          <w:rFonts w:ascii="Trebuchet MS" w:hAnsi="Trebuchet MS"/>
          <w:b/>
          <w:color w:val="000000"/>
          <w:sz w:val="22"/>
          <w:szCs w:val="22"/>
        </w:rPr>
        <w:t xml:space="preserve">Address: </w:t>
      </w:r>
      <w:r w:rsidR="005C42C4" w:rsidRPr="005C42C4">
        <w:rPr>
          <w:rFonts w:ascii="Trebuchet MS" w:hAnsi="Trebuchet MS"/>
          <w:color w:val="000000"/>
          <w:sz w:val="22"/>
          <w:szCs w:val="22"/>
        </w:rPr>
        <w:t>Scottish Mutual House,</w:t>
      </w:r>
      <w:r w:rsidR="005C42C4">
        <w:rPr>
          <w:rFonts w:ascii="Trebuchet MS" w:hAnsi="Trebuchet MS"/>
          <w:b/>
          <w:color w:val="000000"/>
          <w:sz w:val="22"/>
          <w:szCs w:val="22"/>
        </w:rPr>
        <w:t xml:space="preserve"> </w:t>
      </w:r>
      <w:r>
        <w:rPr>
          <w:rFonts w:ascii="Trebuchet MS" w:hAnsi="Trebuchet MS"/>
          <w:color w:val="000000"/>
          <w:sz w:val="22"/>
          <w:szCs w:val="22"/>
        </w:rPr>
        <w:t xml:space="preserve">35-43 </w:t>
      </w:r>
      <w:proofErr w:type="spellStart"/>
      <w:r>
        <w:rPr>
          <w:rFonts w:ascii="Trebuchet MS" w:hAnsi="Trebuchet MS"/>
          <w:color w:val="000000"/>
          <w:sz w:val="22"/>
          <w:szCs w:val="22"/>
        </w:rPr>
        <w:t>Greyfriars</w:t>
      </w:r>
      <w:proofErr w:type="spellEnd"/>
      <w:r>
        <w:rPr>
          <w:rFonts w:ascii="Trebuchet MS" w:hAnsi="Trebuchet MS"/>
          <w:color w:val="000000"/>
          <w:sz w:val="22"/>
          <w:szCs w:val="22"/>
        </w:rPr>
        <w:t xml:space="preserve"> Road </w:t>
      </w:r>
    </w:p>
    <w:p w:rsidR="00EE473D" w:rsidRPr="00EE473D" w:rsidRDefault="00EE473D" w:rsidP="00EE473D">
      <w:pPr>
        <w:rPr>
          <w:rFonts w:ascii="Trebuchet MS" w:hAnsi="Trebuchet MS"/>
          <w:color w:val="000000"/>
          <w:sz w:val="22"/>
          <w:szCs w:val="22"/>
        </w:rPr>
      </w:pPr>
      <w:r w:rsidRPr="00EE473D">
        <w:rPr>
          <w:rFonts w:ascii="Trebuchet MS" w:hAnsi="Trebuchet MS"/>
          <w:b/>
          <w:color w:val="000000"/>
          <w:sz w:val="22"/>
          <w:szCs w:val="22"/>
        </w:rPr>
        <w:t xml:space="preserve">Application No: </w:t>
      </w:r>
      <w:r>
        <w:rPr>
          <w:rFonts w:ascii="Trebuchet MS" w:hAnsi="Trebuchet MS"/>
          <w:color w:val="000000"/>
          <w:sz w:val="22"/>
          <w:szCs w:val="22"/>
        </w:rPr>
        <w:t>181543/ADV</w:t>
      </w:r>
    </w:p>
    <w:p w:rsidR="00EE473D" w:rsidRPr="00EE473D" w:rsidRDefault="00EE473D" w:rsidP="00EE473D">
      <w:pPr>
        <w:rPr>
          <w:rFonts w:ascii="Trebuchet MS" w:hAnsi="Trebuchet MS"/>
          <w:color w:val="000000"/>
          <w:sz w:val="22"/>
          <w:szCs w:val="22"/>
        </w:rPr>
      </w:pPr>
      <w:r w:rsidRPr="00EE473D">
        <w:rPr>
          <w:rFonts w:ascii="Trebuchet MS" w:hAnsi="Trebuchet MS"/>
          <w:b/>
          <w:color w:val="000000"/>
          <w:sz w:val="22"/>
          <w:szCs w:val="22"/>
        </w:rPr>
        <w:t xml:space="preserve">Proposal: </w:t>
      </w:r>
      <w:r>
        <w:rPr>
          <w:rFonts w:ascii="Trebuchet MS" w:hAnsi="Trebuchet MS"/>
          <w:color w:val="000000"/>
          <w:sz w:val="22"/>
          <w:szCs w:val="22"/>
        </w:rPr>
        <w:t xml:space="preserve">One fascia sign proposed on the eastern elevation </w:t>
      </w:r>
    </w:p>
    <w:p w:rsidR="00EE473D" w:rsidRPr="00EE473D" w:rsidRDefault="00EE473D" w:rsidP="00EE473D">
      <w:pPr>
        <w:rPr>
          <w:rFonts w:ascii="Trebuchet MS" w:hAnsi="Trebuchet MS"/>
          <w:color w:val="000000"/>
          <w:sz w:val="22"/>
          <w:szCs w:val="22"/>
        </w:rPr>
      </w:pPr>
      <w:r w:rsidRPr="00EE473D">
        <w:rPr>
          <w:rFonts w:ascii="Trebuchet MS" w:hAnsi="Trebuchet MS"/>
          <w:b/>
          <w:color w:val="000000"/>
          <w:sz w:val="22"/>
          <w:szCs w:val="22"/>
        </w:rPr>
        <w:t>Case Officer:</w:t>
      </w:r>
      <w:r w:rsidRPr="00EE473D">
        <w:rPr>
          <w:rFonts w:ascii="Trebuchet MS" w:hAnsi="Trebuchet MS"/>
          <w:color w:val="000000"/>
          <w:sz w:val="22"/>
          <w:szCs w:val="22"/>
        </w:rPr>
        <w:t xml:space="preserve"> </w:t>
      </w:r>
      <w:r w:rsidR="00BA0D45">
        <w:rPr>
          <w:rFonts w:ascii="Trebuchet MS" w:hAnsi="Trebuchet MS"/>
          <w:color w:val="000000"/>
          <w:sz w:val="22"/>
          <w:szCs w:val="22"/>
        </w:rPr>
        <w:t xml:space="preserve">Connie Davis </w:t>
      </w:r>
    </w:p>
    <w:p w:rsidR="00EE473D" w:rsidRPr="00EE473D" w:rsidRDefault="00EE473D" w:rsidP="00EE473D">
      <w:pPr>
        <w:rPr>
          <w:rFonts w:ascii="Trebuchet MS" w:hAnsi="Trebuchet MS"/>
          <w:color w:val="000000"/>
          <w:sz w:val="22"/>
          <w:szCs w:val="22"/>
          <w:u w:val="single"/>
        </w:rPr>
      </w:pPr>
    </w:p>
    <w:p w:rsidR="00EE473D" w:rsidRPr="00EE473D" w:rsidRDefault="00EE473D" w:rsidP="00EE473D">
      <w:pPr>
        <w:keepNext/>
        <w:pBdr>
          <w:top w:val="single" w:sz="4" w:space="1" w:color="auto"/>
        </w:pBdr>
        <w:outlineLvl w:val="1"/>
        <w:rPr>
          <w:rFonts w:ascii="Trebuchet MS" w:hAnsi="Trebuchet MS"/>
          <w:b/>
          <w:color w:val="000000"/>
          <w:sz w:val="22"/>
          <w:szCs w:val="22"/>
        </w:rPr>
      </w:pPr>
    </w:p>
    <w:p w:rsidR="00EE473D" w:rsidRPr="00EE473D" w:rsidRDefault="00EE473D" w:rsidP="00EE473D">
      <w:pPr>
        <w:keepNext/>
        <w:pBdr>
          <w:top w:val="single" w:sz="4" w:space="1" w:color="auto"/>
        </w:pBdr>
        <w:outlineLvl w:val="1"/>
        <w:rPr>
          <w:rFonts w:ascii="Trebuchet MS" w:hAnsi="Trebuchet MS"/>
          <w:color w:val="000000"/>
          <w:sz w:val="22"/>
          <w:szCs w:val="22"/>
        </w:rPr>
      </w:pPr>
      <w:r w:rsidRPr="00EE473D">
        <w:rPr>
          <w:rFonts w:ascii="Trebuchet MS" w:hAnsi="Trebuchet MS"/>
          <w:b/>
          <w:color w:val="000000"/>
          <w:sz w:val="22"/>
          <w:szCs w:val="22"/>
        </w:rPr>
        <w:t xml:space="preserve">Site Description and Surrounding Area: </w:t>
      </w:r>
    </w:p>
    <w:p w:rsidR="00EE473D" w:rsidRPr="00EE473D" w:rsidRDefault="00EE473D" w:rsidP="00EE473D">
      <w:pPr>
        <w:keepNext/>
        <w:pBdr>
          <w:top w:val="single" w:sz="4" w:space="1" w:color="auto"/>
        </w:pBdr>
        <w:outlineLvl w:val="1"/>
        <w:rPr>
          <w:rFonts w:ascii="Trebuchet MS" w:hAnsi="Trebuchet MS"/>
          <w:color w:val="000000"/>
          <w:sz w:val="22"/>
          <w:szCs w:val="22"/>
        </w:rPr>
      </w:pPr>
      <w:r w:rsidRPr="00EE473D">
        <w:rPr>
          <w:rFonts w:ascii="Trebuchet MS" w:hAnsi="Trebuchet MS"/>
          <w:color w:val="000000"/>
          <w:sz w:val="22"/>
          <w:szCs w:val="22"/>
        </w:rPr>
        <w:t xml:space="preserve">The application site </w:t>
      </w:r>
      <w:r w:rsidR="00711DB1">
        <w:rPr>
          <w:rFonts w:ascii="Trebuchet MS" w:hAnsi="Trebuchet MS"/>
          <w:color w:val="000000"/>
          <w:sz w:val="22"/>
          <w:szCs w:val="22"/>
        </w:rPr>
        <w:t xml:space="preserve">is located on the western side of </w:t>
      </w:r>
      <w:proofErr w:type="spellStart"/>
      <w:r w:rsidR="00711DB1">
        <w:rPr>
          <w:rFonts w:ascii="Trebuchet MS" w:hAnsi="Trebuchet MS"/>
          <w:color w:val="000000"/>
          <w:sz w:val="22"/>
          <w:szCs w:val="22"/>
        </w:rPr>
        <w:t>Greyfriars</w:t>
      </w:r>
      <w:proofErr w:type="spellEnd"/>
      <w:r w:rsidR="00711DB1">
        <w:rPr>
          <w:rFonts w:ascii="Trebuchet MS" w:hAnsi="Trebuchet MS"/>
          <w:color w:val="000000"/>
          <w:sz w:val="22"/>
          <w:szCs w:val="22"/>
        </w:rPr>
        <w:t xml:space="preserve"> Road on</w:t>
      </w:r>
      <w:r w:rsidR="001345C5">
        <w:rPr>
          <w:rFonts w:ascii="Trebuchet MS" w:hAnsi="Trebuchet MS"/>
          <w:color w:val="000000"/>
          <w:sz w:val="22"/>
          <w:szCs w:val="22"/>
        </w:rPr>
        <w:t xml:space="preserve"> the corner</w:t>
      </w:r>
      <w:r w:rsidR="00476909">
        <w:rPr>
          <w:rFonts w:ascii="Trebuchet MS" w:hAnsi="Trebuchet MS"/>
          <w:color w:val="000000"/>
          <w:sz w:val="22"/>
          <w:szCs w:val="22"/>
        </w:rPr>
        <w:t xml:space="preserve"> adjoining</w:t>
      </w:r>
      <w:r w:rsidR="001345C5">
        <w:rPr>
          <w:rFonts w:ascii="Trebuchet MS" w:hAnsi="Trebuchet MS"/>
          <w:color w:val="000000"/>
          <w:sz w:val="22"/>
          <w:szCs w:val="22"/>
        </w:rPr>
        <w:t xml:space="preserve"> </w:t>
      </w:r>
      <w:proofErr w:type="spellStart"/>
      <w:r w:rsidR="001345C5">
        <w:rPr>
          <w:rFonts w:ascii="Trebuchet MS" w:hAnsi="Trebuchet MS"/>
          <w:color w:val="000000"/>
          <w:sz w:val="22"/>
          <w:szCs w:val="22"/>
        </w:rPr>
        <w:t>Stanshawe</w:t>
      </w:r>
      <w:proofErr w:type="spellEnd"/>
      <w:r w:rsidR="001345C5">
        <w:rPr>
          <w:rFonts w:ascii="Trebuchet MS" w:hAnsi="Trebuchet MS"/>
          <w:color w:val="000000"/>
          <w:sz w:val="22"/>
          <w:szCs w:val="22"/>
        </w:rPr>
        <w:t xml:space="preserve"> Road. The building is presently undergoing works that were granted under permission </w:t>
      </w:r>
      <w:r w:rsidR="001345C5" w:rsidRPr="001345C5">
        <w:rPr>
          <w:rFonts w:ascii="Trebuchet MS" w:hAnsi="Trebuchet MS" w:cs="Arial"/>
          <w:color w:val="000000"/>
          <w:sz w:val="22"/>
          <w:szCs w:val="22"/>
        </w:rPr>
        <w:t>151826/FUL (Proposed change of use from D1 (education) to B1 (offices), extension and recladding of an</w:t>
      </w:r>
      <w:r w:rsidR="001345C5">
        <w:rPr>
          <w:rFonts w:ascii="Trebuchet MS" w:hAnsi="Trebuchet MS" w:cs="Arial"/>
          <w:color w:val="000000"/>
          <w:sz w:val="22"/>
          <w:szCs w:val="22"/>
        </w:rPr>
        <w:t xml:space="preserve"> existing three storey building). The surrounding area is predominantly commercial with several public houses in close proximity. </w:t>
      </w:r>
    </w:p>
    <w:p w:rsidR="00EE473D" w:rsidRPr="00EE473D" w:rsidRDefault="00EE473D" w:rsidP="00EE473D">
      <w:pPr>
        <w:autoSpaceDE w:val="0"/>
        <w:autoSpaceDN w:val="0"/>
        <w:adjustRightInd w:val="0"/>
        <w:rPr>
          <w:rFonts w:ascii="Trebuchet MS" w:hAnsi="Trebuchet MS" w:cs="Trebuchet MS"/>
          <w:color w:val="000000"/>
          <w:sz w:val="22"/>
          <w:szCs w:val="22"/>
          <w:lang w:eastAsia="en-GB"/>
        </w:rPr>
      </w:pP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Proposals:</w:t>
      </w:r>
    </w:p>
    <w:p w:rsidR="00EE473D" w:rsidRDefault="00EE473D" w:rsidP="00EE473D">
      <w:pPr>
        <w:rPr>
          <w:rFonts w:ascii="Trebuchet MS" w:hAnsi="Trebuchet MS"/>
          <w:color w:val="000000"/>
          <w:sz w:val="22"/>
          <w:szCs w:val="22"/>
        </w:rPr>
      </w:pPr>
      <w:r w:rsidRPr="00EE473D">
        <w:rPr>
          <w:rFonts w:ascii="Trebuchet MS" w:hAnsi="Trebuchet MS"/>
          <w:color w:val="000000"/>
          <w:sz w:val="22"/>
          <w:szCs w:val="22"/>
        </w:rPr>
        <w:t xml:space="preserve">Advertisement consent is sought for </w:t>
      </w:r>
      <w:r w:rsidR="00BA4AE3">
        <w:rPr>
          <w:rFonts w:ascii="Trebuchet MS" w:hAnsi="Trebuchet MS"/>
          <w:color w:val="000000"/>
          <w:sz w:val="22"/>
          <w:szCs w:val="22"/>
        </w:rPr>
        <w:t xml:space="preserve">the following: </w:t>
      </w:r>
    </w:p>
    <w:p w:rsidR="00BA4AE3" w:rsidRPr="00EE473D" w:rsidRDefault="00BA4AE3" w:rsidP="00EE473D">
      <w:pPr>
        <w:rPr>
          <w:rFonts w:ascii="Trebuchet MS" w:hAnsi="Trebuchet MS"/>
          <w:color w:val="000000"/>
          <w:sz w:val="22"/>
          <w:szCs w:val="22"/>
        </w:rPr>
      </w:pPr>
    </w:p>
    <w:p w:rsidR="00EE473D" w:rsidRDefault="00EE473D" w:rsidP="00BA4AE3">
      <w:pPr>
        <w:numPr>
          <w:ilvl w:val="0"/>
          <w:numId w:val="1"/>
        </w:numPr>
        <w:spacing w:after="200" w:line="276" w:lineRule="auto"/>
        <w:contextualSpacing/>
        <w:rPr>
          <w:rFonts w:ascii="Trebuchet MS" w:hAnsi="Trebuchet MS"/>
          <w:color w:val="000000"/>
          <w:sz w:val="22"/>
          <w:szCs w:val="22"/>
        </w:rPr>
      </w:pPr>
      <w:r w:rsidRPr="00EE473D">
        <w:rPr>
          <w:rFonts w:ascii="Trebuchet MS" w:hAnsi="Trebuchet MS"/>
          <w:color w:val="000000"/>
          <w:sz w:val="22"/>
          <w:szCs w:val="22"/>
        </w:rPr>
        <w:t xml:space="preserve">1 x </w:t>
      </w:r>
      <w:r w:rsidR="003B2112">
        <w:rPr>
          <w:rFonts w:ascii="Trebuchet MS" w:hAnsi="Trebuchet MS"/>
          <w:color w:val="000000"/>
          <w:sz w:val="22"/>
          <w:szCs w:val="22"/>
        </w:rPr>
        <w:t xml:space="preserve">internally </w:t>
      </w:r>
      <w:bookmarkStart w:id="0" w:name="_GoBack"/>
      <w:bookmarkEnd w:id="0"/>
      <w:r w:rsidR="00BA4AE3">
        <w:rPr>
          <w:rFonts w:ascii="Trebuchet MS" w:hAnsi="Trebuchet MS"/>
          <w:color w:val="000000"/>
          <w:sz w:val="22"/>
          <w:szCs w:val="22"/>
        </w:rPr>
        <w:t xml:space="preserve">illuminated fascia sign </w:t>
      </w:r>
    </w:p>
    <w:p w:rsidR="00BA4AE3" w:rsidRPr="00EE473D" w:rsidRDefault="00BA4AE3" w:rsidP="00BA4AE3">
      <w:pPr>
        <w:spacing w:after="200" w:line="276" w:lineRule="auto"/>
        <w:ind w:left="720"/>
        <w:contextualSpacing/>
        <w:rPr>
          <w:rFonts w:ascii="Trebuchet MS" w:hAnsi="Trebuchet MS"/>
          <w:color w:val="000000"/>
          <w:sz w:val="22"/>
          <w:szCs w:val="22"/>
        </w:rPr>
      </w:pPr>
    </w:p>
    <w:p w:rsidR="00BA4AE3" w:rsidRPr="00EE473D" w:rsidRDefault="00BA4AE3" w:rsidP="00EE473D">
      <w:pPr>
        <w:rPr>
          <w:rFonts w:ascii="Trebuchet MS" w:hAnsi="Trebuchet MS"/>
          <w:color w:val="000000"/>
          <w:sz w:val="22"/>
          <w:szCs w:val="22"/>
        </w:rPr>
      </w:pPr>
      <w:r>
        <w:rPr>
          <w:rFonts w:ascii="Trebuchet MS" w:hAnsi="Trebuchet MS"/>
          <w:color w:val="000000"/>
          <w:sz w:val="22"/>
          <w:szCs w:val="22"/>
        </w:rPr>
        <w:t>The proposed fascia sign</w:t>
      </w:r>
      <w:r w:rsidR="001345C5">
        <w:rPr>
          <w:rFonts w:ascii="Trebuchet MS" w:hAnsi="Trebuchet MS"/>
          <w:color w:val="000000"/>
          <w:sz w:val="22"/>
          <w:szCs w:val="22"/>
        </w:rPr>
        <w:t xml:space="preserve"> is to be placed on to the eastern elevation of the building once works to the building have been completed. The sign will</w:t>
      </w:r>
      <w:r>
        <w:rPr>
          <w:rFonts w:ascii="Trebuchet MS" w:hAnsi="Trebuchet MS"/>
          <w:color w:val="000000"/>
          <w:sz w:val="22"/>
          <w:szCs w:val="22"/>
        </w:rPr>
        <w:t xml:space="preserve"> </w:t>
      </w:r>
      <w:r w:rsidR="001345C5">
        <w:rPr>
          <w:rFonts w:ascii="Trebuchet MS" w:hAnsi="Trebuchet MS"/>
          <w:color w:val="000000"/>
          <w:sz w:val="22"/>
          <w:szCs w:val="22"/>
        </w:rPr>
        <w:t>spell</w:t>
      </w:r>
      <w:r w:rsidR="00495C75">
        <w:rPr>
          <w:rFonts w:ascii="Trebuchet MS" w:hAnsi="Trebuchet MS"/>
          <w:color w:val="000000"/>
          <w:sz w:val="22"/>
          <w:szCs w:val="22"/>
        </w:rPr>
        <w:t xml:space="preserve"> ‘THE BRICK WORKS’ in steel with opal acrylic letter faces.</w:t>
      </w:r>
      <w:r w:rsidR="00476909">
        <w:rPr>
          <w:rFonts w:ascii="Trebuchet MS" w:hAnsi="Trebuchet MS"/>
          <w:color w:val="000000"/>
          <w:sz w:val="22"/>
          <w:szCs w:val="22"/>
        </w:rPr>
        <w:t xml:space="preserve"> The text will have no background colour. </w:t>
      </w:r>
      <w:r w:rsidR="00495C75">
        <w:rPr>
          <w:rFonts w:ascii="Trebuchet MS" w:hAnsi="Trebuchet MS"/>
          <w:color w:val="000000"/>
          <w:sz w:val="22"/>
          <w:szCs w:val="22"/>
        </w:rPr>
        <w:t xml:space="preserve">The fascia sign </w:t>
      </w:r>
      <w:r>
        <w:rPr>
          <w:rFonts w:ascii="Trebuchet MS" w:hAnsi="Trebuchet MS"/>
          <w:color w:val="000000"/>
          <w:sz w:val="22"/>
          <w:szCs w:val="22"/>
        </w:rPr>
        <w:t>measures</w:t>
      </w:r>
      <w:r w:rsidR="00C404DC">
        <w:rPr>
          <w:rFonts w:ascii="Trebuchet MS" w:hAnsi="Trebuchet MS"/>
          <w:color w:val="000000"/>
          <w:sz w:val="22"/>
          <w:szCs w:val="22"/>
        </w:rPr>
        <w:t xml:space="preserve"> </w:t>
      </w:r>
      <w:r w:rsidR="005F0AED">
        <w:rPr>
          <w:rFonts w:ascii="Trebuchet MS" w:hAnsi="Trebuchet MS"/>
          <w:color w:val="000000"/>
          <w:sz w:val="22"/>
          <w:szCs w:val="22"/>
        </w:rPr>
        <w:t>almost 5m</w:t>
      </w:r>
      <w:r w:rsidR="00495C75">
        <w:rPr>
          <w:rFonts w:ascii="Trebuchet MS" w:hAnsi="Trebuchet MS"/>
          <w:color w:val="000000"/>
          <w:sz w:val="22"/>
          <w:szCs w:val="22"/>
        </w:rPr>
        <w:t xml:space="preserve"> in </w:t>
      </w:r>
      <w:r w:rsidR="00476909">
        <w:rPr>
          <w:rFonts w:ascii="Trebuchet MS" w:hAnsi="Trebuchet MS"/>
          <w:color w:val="000000"/>
          <w:sz w:val="22"/>
          <w:szCs w:val="22"/>
        </w:rPr>
        <w:t>width</w:t>
      </w:r>
      <w:r w:rsidR="00495C75">
        <w:rPr>
          <w:rFonts w:ascii="Trebuchet MS" w:hAnsi="Trebuchet MS"/>
          <w:color w:val="000000"/>
          <w:sz w:val="22"/>
          <w:szCs w:val="22"/>
        </w:rPr>
        <w:t xml:space="preserve"> with individual letters having a maximum height of 33cm.  </w:t>
      </w:r>
      <w:r>
        <w:rPr>
          <w:rFonts w:ascii="Trebuchet MS" w:hAnsi="Trebuchet MS"/>
          <w:color w:val="000000"/>
          <w:sz w:val="22"/>
          <w:szCs w:val="22"/>
        </w:rPr>
        <w:t xml:space="preserve"> </w:t>
      </w:r>
    </w:p>
    <w:p w:rsidR="00695932" w:rsidRDefault="00695932" w:rsidP="00EE473D">
      <w:pPr>
        <w:rPr>
          <w:rFonts w:ascii="Trebuchet MS" w:hAnsi="Trebuchet MS"/>
          <w:b/>
          <w:color w:val="000000"/>
          <w:sz w:val="22"/>
          <w:szCs w:val="22"/>
        </w:rPr>
      </w:pPr>
    </w:p>
    <w:p w:rsid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Plans Submitted:</w:t>
      </w:r>
    </w:p>
    <w:p w:rsidR="00695932" w:rsidRDefault="00695932" w:rsidP="00EE473D">
      <w:pPr>
        <w:rPr>
          <w:rFonts w:ascii="Trebuchet MS" w:hAnsi="Trebuchet MS"/>
          <w:color w:val="000000"/>
          <w:sz w:val="22"/>
          <w:szCs w:val="22"/>
        </w:rPr>
      </w:pPr>
      <w:r w:rsidRPr="00695932">
        <w:rPr>
          <w:rFonts w:ascii="Trebuchet MS" w:hAnsi="Trebuchet MS"/>
          <w:color w:val="000000"/>
          <w:sz w:val="22"/>
          <w:szCs w:val="22"/>
        </w:rPr>
        <w:t>The agent supplied t</w:t>
      </w:r>
      <w:r w:rsidR="00AB52B8">
        <w:rPr>
          <w:rFonts w:ascii="Trebuchet MS" w:hAnsi="Trebuchet MS"/>
          <w:color w:val="000000"/>
          <w:sz w:val="22"/>
          <w:szCs w:val="22"/>
        </w:rPr>
        <w:t>he following plans and drawings:</w:t>
      </w:r>
      <w:r w:rsidRPr="00695932">
        <w:rPr>
          <w:rFonts w:ascii="Trebuchet MS" w:hAnsi="Trebuchet MS"/>
          <w:color w:val="000000"/>
          <w:sz w:val="22"/>
          <w:szCs w:val="22"/>
        </w:rPr>
        <w:t xml:space="preserve"> </w:t>
      </w:r>
    </w:p>
    <w:p w:rsidR="00A7010F" w:rsidRDefault="00A7010F" w:rsidP="00EE473D">
      <w:pPr>
        <w:rPr>
          <w:rFonts w:ascii="Trebuchet MS" w:hAnsi="Trebuchet MS"/>
          <w:color w:val="000000"/>
          <w:sz w:val="22"/>
          <w:szCs w:val="22"/>
        </w:rPr>
      </w:pPr>
    </w:p>
    <w:p w:rsidR="00BA0D45" w:rsidRDefault="00BA0D45" w:rsidP="00EE473D">
      <w:pPr>
        <w:rPr>
          <w:rFonts w:ascii="Trebuchet MS" w:hAnsi="Trebuchet MS"/>
          <w:color w:val="000000"/>
          <w:sz w:val="22"/>
          <w:szCs w:val="22"/>
        </w:rPr>
      </w:pPr>
      <w:r w:rsidRPr="00BA0D45">
        <w:rPr>
          <w:rFonts w:ascii="Trebuchet MS" w:hAnsi="Trebuchet MS"/>
          <w:color w:val="000000"/>
          <w:sz w:val="22"/>
          <w:szCs w:val="22"/>
        </w:rPr>
        <w:t xml:space="preserve">GR-E-00-OS-01-01 </w:t>
      </w:r>
      <w:r w:rsidR="00A7010F">
        <w:rPr>
          <w:rFonts w:ascii="Trebuchet MS" w:hAnsi="Trebuchet MS"/>
          <w:color w:val="000000"/>
          <w:sz w:val="22"/>
          <w:szCs w:val="22"/>
        </w:rPr>
        <w:t xml:space="preserve">Rev. </w:t>
      </w:r>
      <w:r w:rsidR="00A12265">
        <w:rPr>
          <w:rFonts w:ascii="Trebuchet MS" w:hAnsi="Trebuchet MS"/>
          <w:color w:val="000000"/>
          <w:sz w:val="22"/>
          <w:szCs w:val="22"/>
        </w:rPr>
        <w:t xml:space="preserve">P1 </w:t>
      </w:r>
      <w:r w:rsidRPr="00BA0D45">
        <w:rPr>
          <w:rFonts w:ascii="Trebuchet MS" w:hAnsi="Trebuchet MS"/>
          <w:color w:val="000000"/>
          <w:sz w:val="22"/>
          <w:szCs w:val="22"/>
        </w:rPr>
        <w:t xml:space="preserve">Existing Site and Location Plan </w:t>
      </w:r>
    </w:p>
    <w:p w:rsidR="00AB52B8" w:rsidRDefault="00AB52B8" w:rsidP="00EE473D">
      <w:pPr>
        <w:rPr>
          <w:rFonts w:ascii="Trebuchet MS" w:hAnsi="Trebuchet MS"/>
          <w:color w:val="000000"/>
          <w:sz w:val="22"/>
          <w:szCs w:val="22"/>
        </w:rPr>
      </w:pPr>
      <w:r>
        <w:rPr>
          <w:rFonts w:ascii="Trebuchet MS" w:hAnsi="Trebuchet MS"/>
          <w:color w:val="000000"/>
          <w:sz w:val="22"/>
          <w:szCs w:val="22"/>
        </w:rPr>
        <w:t>Received 30</w:t>
      </w:r>
      <w:r w:rsidRPr="00AB52B8">
        <w:rPr>
          <w:rFonts w:ascii="Trebuchet MS" w:hAnsi="Trebuchet MS"/>
          <w:color w:val="000000"/>
          <w:sz w:val="22"/>
          <w:szCs w:val="22"/>
          <w:vertAlign w:val="superscript"/>
        </w:rPr>
        <w:t>th</w:t>
      </w:r>
      <w:r>
        <w:rPr>
          <w:rFonts w:ascii="Trebuchet MS" w:hAnsi="Trebuchet MS"/>
          <w:color w:val="000000"/>
          <w:sz w:val="22"/>
          <w:szCs w:val="22"/>
        </w:rPr>
        <w:t xml:space="preserve"> August 2018</w:t>
      </w:r>
    </w:p>
    <w:p w:rsidR="00AB52B8" w:rsidRDefault="00AB52B8" w:rsidP="00EE473D">
      <w:pPr>
        <w:rPr>
          <w:rFonts w:ascii="Trebuchet MS" w:hAnsi="Trebuchet MS"/>
          <w:color w:val="000000"/>
          <w:sz w:val="22"/>
          <w:szCs w:val="22"/>
        </w:rPr>
      </w:pPr>
    </w:p>
    <w:p w:rsidR="00E837B0" w:rsidRPr="00EE473D" w:rsidRDefault="00AB52B8" w:rsidP="00EE473D">
      <w:pPr>
        <w:rPr>
          <w:rFonts w:ascii="Trebuchet MS" w:hAnsi="Trebuchet MS"/>
          <w:color w:val="000000"/>
          <w:sz w:val="22"/>
          <w:szCs w:val="22"/>
        </w:rPr>
      </w:pPr>
      <w:r>
        <w:rPr>
          <w:rFonts w:ascii="Trebuchet MS" w:hAnsi="Trebuchet MS"/>
          <w:color w:val="000000"/>
          <w:sz w:val="22"/>
          <w:szCs w:val="22"/>
        </w:rPr>
        <w:t xml:space="preserve">GR-E-25-MF-02-01 </w:t>
      </w:r>
      <w:r w:rsidR="00A7010F">
        <w:rPr>
          <w:rFonts w:ascii="Trebuchet MS" w:hAnsi="Trebuchet MS"/>
          <w:color w:val="000000"/>
          <w:sz w:val="22"/>
          <w:szCs w:val="22"/>
        </w:rPr>
        <w:t xml:space="preserve">Rev. </w:t>
      </w:r>
      <w:r>
        <w:rPr>
          <w:rFonts w:ascii="Trebuchet MS" w:hAnsi="Trebuchet MS"/>
          <w:color w:val="000000"/>
          <w:sz w:val="22"/>
          <w:szCs w:val="22"/>
        </w:rPr>
        <w:t xml:space="preserve">P1 Existing East Elevation (Under construction as per approved elevation) </w:t>
      </w:r>
      <w:r>
        <w:rPr>
          <w:rFonts w:ascii="Trebuchet MS" w:hAnsi="Trebuchet MS"/>
          <w:color w:val="000000"/>
          <w:sz w:val="22"/>
          <w:szCs w:val="22"/>
        </w:rPr>
        <w:br/>
        <w:t>Received: 3</w:t>
      </w:r>
      <w:r w:rsidRPr="00AB52B8">
        <w:rPr>
          <w:rFonts w:ascii="Trebuchet MS" w:hAnsi="Trebuchet MS"/>
          <w:color w:val="000000"/>
          <w:sz w:val="22"/>
          <w:szCs w:val="22"/>
          <w:vertAlign w:val="superscript"/>
        </w:rPr>
        <w:t>rd</w:t>
      </w:r>
      <w:r>
        <w:rPr>
          <w:rFonts w:ascii="Trebuchet MS" w:hAnsi="Trebuchet MS"/>
          <w:color w:val="000000"/>
          <w:sz w:val="22"/>
          <w:szCs w:val="22"/>
        </w:rPr>
        <w:t xml:space="preserve"> October 2018</w:t>
      </w:r>
      <w:r>
        <w:rPr>
          <w:rFonts w:ascii="Trebuchet MS" w:hAnsi="Trebuchet MS"/>
          <w:color w:val="000000"/>
          <w:sz w:val="22"/>
          <w:szCs w:val="22"/>
        </w:rPr>
        <w:br/>
      </w:r>
      <w:r>
        <w:rPr>
          <w:rFonts w:ascii="Trebuchet MS" w:hAnsi="Trebuchet MS"/>
          <w:color w:val="000000"/>
          <w:sz w:val="22"/>
          <w:szCs w:val="22"/>
        </w:rPr>
        <w:br/>
      </w:r>
      <w:r w:rsidR="00BA0D45">
        <w:rPr>
          <w:rFonts w:ascii="Trebuchet MS" w:hAnsi="Trebuchet MS"/>
          <w:color w:val="000000"/>
          <w:sz w:val="22"/>
          <w:szCs w:val="22"/>
        </w:rPr>
        <w:t>GR-</w:t>
      </w:r>
      <w:r w:rsidR="00E837B0">
        <w:rPr>
          <w:rFonts w:ascii="Trebuchet MS" w:hAnsi="Trebuchet MS"/>
          <w:color w:val="000000"/>
          <w:sz w:val="22"/>
          <w:szCs w:val="22"/>
        </w:rPr>
        <w:t>C-25-MF-01-01</w:t>
      </w:r>
      <w:r w:rsidR="00A7010F">
        <w:rPr>
          <w:rFonts w:ascii="Trebuchet MS" w:hAnsi="Trebuchet MS"/>
          <w:color w:val="000000"/>
          <w:sz w:val="22"/>
          <w:szCs w:val="22"/>
        </w:rPr>
        <w:t xml:space="preserve"> Rev.</w:t>
      </w:r>
      <w:r w:rsidR="00BA0D45">
        <w:rPr>
          <w:rFonts w:ascii="Trebuchet MS" w:hAnsi="Trebuchet MS"/>
          <w:color w:val="000000"/>
          <w:sz w:val="22"/>
          <w:szCs w:val="22"/>
        </w:rPr>
        <w:t xml:space="preserve"> </w:t>
      </w:r>
      <w:r>
        <w:rPr>
          <w:rFonts w:ascii="Trebuchet MS" w:hAnsi="Trebuchet MS"/>
          <w:color w:val="000000"/>
          <w:sz w:val="22"/>
          <w:szCs w:val="22"/>
        </w:rPr>
        <w:t>P</w:t>
      </w:r>
      <w:r w:rsidR="002E23C2">
        <w:rPr>
          <w:rFonts w:ascii="Trebuchet MS" w:hAnsi="Trebuchet MS"/>
          <w:color w:val="000000"/>
          <w:sz w:val="22"/>
          <w:szCs w:val="22"/>
        </w:rPr>
        <w:t>1</w:t>
      </w:r>
      <w:r w:rsidR="00A12265">
        <w:rPr>
          <w:rFonts w:ascii="Trebuchet MS" w:hAnsi="Trebuchet MS"/>
          <w:color w:val="000000"/>
          <w:sz w:val="22"/>
          <w:szCs w:val="22"/>
        </w:rPr>
        <w:t xml:space="preserve"> </w:t>
      </w:r>
      <w:r w:rsidR="00BA0D45">
        <w:rPr>
          <w:rFonts w:ascii="Trebuchet MS" w:hAnsi="Trebuchet MS"/>
          <w:color w:val="000000"/>
          <w:sz w:val="22"/>
          <w:szCs w:val="22"/>
        </w:rPr>
        <w:t>Proposed East Elevation</w:t>
      </w:r>
      <w:r>
        <w:rPr>
          <w:rFonts w:ascii="Trebuchet MS" w:hAnsi="Trebuchet MS"/>
          <w:color w:val="000000"/>
          <w:sz w:val="22"/>
          <w:szCs w:val="22"/>
        </w:rPr>
        <w:t xml:space="preserve"> </w:t>
      </w:r>
      <w:r>
        <w:rPr>
          <w:rFonts w:ascii="Trebuchet MS" w:hAnsi="Trebuchet MS"/>
          <w:color w:val="000000"/>
          <w:sz w:val="22"/>
          <w:szCs w:val="22"/>
        </w:rPr>
        <w:br/>
        <w:t xml:space="preserve">GR-C-21-MF-01-41 </w:t>
      </w:r>
      <w:r w:rsidR="00A7010F">
        <w:rPr>
          <w:rFonts w:ascii="Trebuchet MS" w:hAnsi="Trebuchet MS"/>
          <w:color w:val="000000"/>
          <w:sz w:val="22"/>
          <w:szCs w:val="22"/>
        </w:rPr>
        <w:t xml:space="preserve">Rev. </w:t>
      </w:r>
      <w:r>
        <w:rPr>
          <w:rFonts w:ascii="Trebuchet MS" w:hAnsi="Trebuchet MS"/>
          <w:color w:val="000000"/>
          <w:sz w:val="22"/>
          <w:szCs w:val="22"/>
        </w:rPr>
        <w:t>P1 - Proposed Building Sign</w:t>
      </w:r>
      <w:r>
        <w:rPr>
          <w:rFonts w:ascii="Trebuchet MS" w:hAnsi="Trebuchet MS"/>
          <w:color w:val="000000"/>
          <w:sz w:val="22"/>
          <w:szCs w:val="22"/>
        </w:rPr>
        <w:br/>
        <w:t>Received 23</w:t>
      </w:r>
      <w:r w:rsidRPr="00AB52B8">
        <w:rPr>
          <w:rFonts w:ascii="Trebuchet MS" w:hAnsi="Trebuchet MS"/>
          <w:color w:val="000000"/>
          <w:sz w:val="22"/>
          <w:szCs w:val="22"/>
          <w:vertAlign w:val="superscript"/>
        </w:rPr>
        <w:t>rd</w:t>
      </w:r>
      <w:r>
        <w:rPr>
          <w:rFonts w:ascii="Trebuchet MS" w:hAnsi="Trebuchet MS"/>
          <w:color w:val="000000"/>
          <w:sz w:val="22"/>
          <w:szCs w:val="22"/>
        </w:rPr>
        <w:t xml:space="preserve"> October 2018</w:t>
      </w:r>
      <w:r w:rsidR="00A12265">
        <w:rPr>
          <w:rFonts w:ascii="Trebuchet MS" w:hAnsi="Trebuchet MS"/>
          <w:color w:val="000000"/>
          <w:sz w:val="22"/>
          <w:szCs w:val="22"/>
        </w:rPr>
        <w:br/>
      </w: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Relevant Planning History:</w:t>
      </w:r>
    </w:p>
    <w:p w:rsidR="00EE473D" w:rsidRPr="00EE473D" w:rsidRDefault="00EE473D" w:rsidP="00EE473D">
      <w:pPr>
        <w:rPr>
          <w:rFonts w:ascii="Trebuchet MS" w:hAnsi="Trebuchet MS"/>
          <w:color w:val="000000"/>
          <w:sz w:val="22"/>
          <w:szCs w:val="22"/>
        </w:rPr>
      </w:pPr>
    </w:p>
    <w:p w:rsidR="001345C5" w:rsidRDefault="005F0AED" w:rsidP="00EE473D">
      <w:pPr>
        <w:rPr>
          <w:rFonts w:ascii="Trebuchet MS" w:hAnsi="Trebuchet MS"/>
          <w:sz w:val="22"/>
        </w:rPr>
      </w:pPr>
      <w:r>
        <w:rPr>
          <w:rFonts w:ascii="Trebuchet MS" w:hAnsi="Trebuchet MS"/>
          <w:sz w:val="22"/>
        </w:rPr>
        <w:t xml:space="preserve">Planning history at the site </w:t>
      </w:r>
      <w:r w:rsidR="001345C5">
        <w:rPr>
          <w:rFonts w:ascii="Trebuchet MS" w:hAnsi="Trebuchet MS"/>
          <w:sz w:val="22"/>
        </w:rPr>
        <w:t xml:space="preserve">is extensive. However, not all is relevant to this specific application. The following </w:t>
      </w:r>
      <w:r w:rsidR="00132B25">
        <w:rPr>
          <w:rFonts w:ascii="Trebuchet MS" w:hAnsi="Trebuchet MS"/>
          <w:sz w:val="22"/>
        </w:rPr>
        <w:t>are</w:t>
      </w:r>
      <w:r w:rsidR="001345C5">
        <w:rPr>
          <w:rFonts w:ascii="Trebuchet MS" w:hAnsi="Trebuchet MS"/>
          <w:sz w:val="22"/>
        </w:rPr>
        <w:t xml:space="preserve"> considered relevant</w:t>
      </w:r>
      <w:r>
        <w:rPr>
          <w:rFonts w:ascii="Trebuchet MS" w:hAnsi="Trebuchet MS"/>
          <w:sz w:val="22"/>
        </w:rPr>
        <w:t xml:space="preserve"> in providing the background context to the works that are currently underway on the building</w:t>
      </w:r>
      <w:r w:rsidR="001345C5">
        <w:rPr>
          <w:rFonts w:ascii="Trebuchet MS" w:hAnsi="Trebuchet MS"/>
          <w:sz w:val="22"/>
        </w:rPr>
        <w:t xml:space="preserve">: </w:t>
      </w:r>
    </w:p>
    <w:p w:rsidR="00974850" w:rsidRDefault="00974850" w:rsidP="00EE473D">
      <w:pPr>
        <w:rPr>
          <w:rFonts w:ascii="Trebuchet MS" w:hAnsi="Trebuchet MS"/>
          <w:sz w:val="22"/>
        </w:rPr>
      </w:pPr>
    </w:p>
    <w:p w:rsidR="00974850" w:rsidRPr="00974850" w:rsidRDefault="00974850" w:rsidP="00EE473D">
      <w:pPr>
        <w:rPr>
          <w:rFonts w:ascii="Trebuchet MS" w:hAnsi="Trebuchet MS"/>
          <w:sz w:val="22"/>
          <w:szCs w:val="22"/>
        </w:rPr>
      </w:pPr>
      <w:r w:rsidRPr="00974850">
        <w:rPr>
          <w:rFonts w:ascii="Trebuchet MS" w:hAnsi="Trebuchet MS"/>
          <w:sz w:val="22"/>
          <w:szCs w:val="22"/>
        </w:rPr>
        <w:t xml:space="preserve">180117 - </w:t>
      </w:r>
      <w:r w:rsidRPr="00974850">
        <w:rPr>
          <w:rFonts w:ascii="Trebuchet MS" w:hAnsi="Trebuchet MS" w:cs="Arial"/>
          <w:color w:val="000000"/>
          <w:sz w:val="22"/>
          <w:szCs w:val="22"/>
        </w:rPr>
        <w:t xml:space="preserve">Section 73 minor material change planning application without complying with conditions 2 (approved plans) and 3 (submission of all external materials and finishes) of permission 151826/FUL (Proposed change of use from D1 (education) to B1 (offices), extension and recladding of an existing three storey building). This application further seeks to vary Condition 2 (approved plan) again, in order to provide a communal roof terrace. – Application Permitted </w:t>
      </w:r>
    </w:p>
    <w:p w:rsidR="00974850" w:rsidRPr="00974850" w:rsidRDefault="00974850" w:rsidP="00EE473D">
      <w:pPr>
        <w:rPr>
          <w:rFonts w:ascii="Trebuchet MS" w:hAnsi="Trebuchet MS"/>
          <w:sz w:val="22"/>
          <w:szCs w:val="22"/>
        </w:rPr>
      </w:pPr>
    </w:p>
    <w:p w:rsidR="00974850" w:rsidRPr="00974850" w:rsidRDefault="00974850" w:rsidP="00EE473D">
      <w:pPr>
        <w:rPr>
          <w:rFonts w:ascii="Trebuchet MS" w:hAnsi="Trebuchet MS"/>
          <w:sz w:val="22"/>
          <w:szCs w:val="22"/>
        </w:rPr>
      </w:pPr>
      <w:r w:rsidRPr="00974850">
        <w:rPr>
          <w:rFonts w:ascii="Trebuchet MS" w:hAnsi="Trebuchet MS"/>
          <w:sz w:val="22"/>
          <w:szCs w:val="22"/>
        </w:rPr>
        <w:lastRenderedPageBreak/>
        <w:t xml:space="preserve">171904- </w:t>
      </w:r>
      <w:r w:rsidRPr="00974850">
        <w:rPr>
          <w:rFonts w:ascii="Trebuchet MS" w:hAnsi="Trebuchet MS" w:cs="Arial"/>
          <w:color w:val="000000"/>
          <w:sz w:val="22"/>
          <w:szCs w:val="22"/>
        </w:rPr>
        <w:t xml:space="preserve">Section 73 minor material change planning application without complying with conditions 2 (approved plans) and 3 (submission of all external materials and finishes) of permission 151826/FUL (Proposed change of use from D1 (education) to B1 (offices), extension and recladding of an existing three storey building). This application again seeks to vary the plans in Condition 2 (approved plans) of planning permission 170961/VARIAT to allow the introduction of a communal terrace at third floor level and the addition of a frameless glass balustrade at 1.1m height on the west elevation at third floor level(amended description).- Application Refused </w:t>
      </w:r>
    </w:p>
    <w:p w:rsidR="00974850" w:rsidRPr="00974850" w:rsidRDefault="00974850" w:rsidP="00EE473D">
      <w:pPr>
        <w:rPr>
          <w:rFonts w:ascii="Trebuchet MS" w:hAnsi="Trebuchet MS"/>
          <w:sz w:val="22"/>
          <w:szCs w:val="22"/>
        </w:rPr>
      </w:pPr>
    </w:p>
    <w:p w:rsidR="00974850" w:rsidRPr="00974850" w:rsidRDefault="00974850" w:rsidP="00EE473D">
      <w:pPr>
        <w:rPr>
          <w:rFonts w:ascii="Trebuchet MS" w:hAnsi="Trebuchet MS"/>
          <w:sz w:val="22"/>
          <w:szCs w:val="22"/>
        </w:rPr>
      </w:pPr>
      <w:r w:rsidRPr="00974850">
        <w:rPr>
          <w:rFonts w:ascii="Trebuchet MS" w:hAnsi="Trebuchet MS"/>
          <w:sz w:val="22"/>
          <w:szCs w:val="22"/>
        </w:rPr>
        <w:t xml:space="preserve">171009 - </w:t>
      </w:r>
      <w:r w:rsidRPr="00974850">
        <w:rPr>
          <w:rFonts w:ascii="Trebuchet MS" w:hAnsi="Trebuchet MS" w:cs="Arial"/>
          <w:color w:val="000000"/>
          <w:sz w:val="22"/>
          <w:szCs w:val="22"/>
        </w:rPr>
        <w:t xml:space="preserve">Rear extensions to an existing office building at ground to second floor levels. – Application Permitted </w:t>
      </w:r>
    </w:p>
    <w:p w:rsidR="001345C5" w:rsidRPr="00974850" w:rsidRDefault="001345C5" w:rsidP="00EE473D">
      <w:pPr>
        <w:rPr>
          <w:rFonts w:ascii="Trebuchet MS" w:hAnsi="Trebuchet MS"/>
          <w:sz w:val="22"/>
          <w:szCs w:val="22"/>
        </w:rPr>
      </w:pPr>
    </w:p>
    <w:p w:rsidR="001345C5" w:rsidRPr="00974850" w:rsidRDefault="00974850" w:rsidP="00EE473D">
      <w:pPr>
        <w:rPr>
          <w:rFonts w:ascii="Trebuchet MS" w:hAnsi="Trebuchet MS"/>
          <w:sz w:val="22"/>
          <w:szCs w:val="22"/>
        </w:rPr>
      </w:pPr>
      <w:r w:rsidRPr="00974850">
        <w:rPr>
          <w:rFonts w:ascii="Trebuchet MS" w:hAnsi="Trebuchet MS"/>
          <w:sz w:val="22"/>
          <w:szCs w:val="22"/>
        </w:rPr>
        <w:t xml:space="preserve">170961 – </w:t>
      </w:r>
      <w:r w:rsidRPr="00974850">
        <w:rPr>
          <w:rFonts w:ascii="Trebuchet MS" w:hAnsi="Trebuchet MS" w:cs="Arial"/>
          <w:color w:val="000000"/>
          <w:sz w:val="22"/>
          <w:szCs w:val="22"/>
        </w:rPr>
        <w:t>Section 73 minor material change planning application without complying with conditions 2 (approved plans) and 3 (submission of all external materials and finishes) of permission 151826/FUL (Proposed change of use from D1 (education) to B1 (offices), extension and recladding of an existing three storey building) – Application Permitted</w:t>
      </w:r>
    </w:p>
    <w:p w:rsidR="00974850" w:rsidRPr="00974850" w:rsidRDefault="00974850" w:rsidP="00EE473D">
      <w:pPr>
        <w:rPr>
          <w:rFonts w:ascii="Trebuchet MS" w:hAnsi="Trebuchet MS"/>
          <w:sz w:val="22"/>
          <w:szCs w:val="22"/>
        </w:rPr>
      </w:pPr>
    </w:p>
    <w:p w:rsidR="001345C5" w:rsidRPr="00974850" w:rsidRDefault="00974850" w:rsidP="00EE473D">
      <w:pPr>
        <w:rPr>
          <w:rFonts w:ascii="Trebuchet MS" w:hAnsi="Trebuchet MS"/>
          <w:sz w:val="22"/>
          <w:szCs w:val="22"/>
        </w:rPr>
      </w:pPr>
      <w:r w:rsidRPr="00974850">
        <w:rPr>
          <w:rFonts w:ascii="Trebuchet MS" w:hAnsi="Trebuchet MS"/>
          <w:sz w:val="22"/>
          <w:szCs w:val="22"/>
        </w:rPr>
        <w:t xml:space="preserve">151826 - </w:t>
      </w:r>
      <w:r w:rsidRPr="00974850">
        <w:rPr>
          <w:rFonts w:ascii="Trebuchet MS" w:hAnsi="Trebuchet MS" w:cs="Arial"/>
          <w:color w:val="000000"/>
          <w:sz w:val="22"/>
          <w:szCs w:val="22"/>
        </w:rPr>
        <w:t>Proposed change of use from D1 (education) to B1 (offices), extension and recladding of an existing three storey building</w:t>
      </w:r>
      <w:r w:rsidR="00132B25">
        <w:rPr>
          <w:rFonts w:ascii="Trebuchet MS" w:hAnsi="Trebuchet MS" w:cs="Arial"/>
          <w:color w:val="000000"/>
          <w:sz w:val="22"/>
          <w:szCs w:val="22"/>
        </w:rPr>
        <w:t xml:space="preserve"> – Application Permitted</w:t>
      </w:r>
    </w:p>
    <w:p w:rsidR="001345C5" w:rsidRPr="00974850" w:rsidRDefault="001345C5" w:rsidP="00EE473D">
      <w:pPr>
        <w:rPr>
          <w:rFonts w:ascii="Trebuchet MS" w:hAnsi="Trebuchet MS"/>
          <w:sz w:val="22"/>
          <w:szCs w:val="22"/>
        </w:rPr>
      </w:pPr>
    </w:p>
    <w:p w:rsidR="001345C5" w:rsidRPr="00974850" w:rsidRDefault="00974850" w:rsidP="00EE473D">
      <w:pPr>
        <w:rPr>
          <w:rFonts w:ascii="Trebuchet MS" w:hAnsi="Trebuchet MS"/>
          <w:sz w:val="22"/>
          <w:szCs w:val="22"/>
        </w:rPr>
      </w:pPr>
      <w:r w:rsidRPr="00974850">
        <w:rPr>
          <w:rFonts w:ascii="Trebuchet MS" w:hAnsi="Trebuchet MS"/>
          <w:sz w:val="22"/>
          <w:szCs w:val="22"/>
        </w:rPr>
        <w:t xml:space="preserve">150369 - </w:t>
      </w:r>
      <w:r w:rsidRPr="00974850">
        <w:rPr>
          <w:rFonts w:ascii="Trebuchet MS" w:hAnsi="Trebuchet MS" w:cs="Arial"/>
          <w:color w:val="000000"/>
          <w:sz w:val="22"/>
          <w:szCs w:val="22"/>
        </w:rPr>
        <w:t>Proposed change of use from D1 (education) to B1 (offices), extension and recladding of an existing three storey building – Application Refused</w:t>
      </w:r>
    </w:p>
    <w:p w:rsidR="001345C5" w:rsidRPr="00974850" w:rsidRDefault="001345C5" w:rsidP="00EE473D">
      <w:pPr>
        <w:rPr>
          <w:rFonts w:ascii="Trebuchet MS" w:hAnsi="Trebuchet MS"/>
          <w:sz w:val="22"/>
          <w:szCs w:val="22"/>
        </w:rPr>
      </w:pPr>
    </w:p>
    <w:p w:rsidR="001345C5" w:rsidRPr="00974850" w:rsidRDefault="001345C5" w:rsidP="00EE473D">
      <w:pPr>
        <w:rPr>
          <w:rFonts w:ascii="Trebuchet MS" w:hAnsi="Trebuchet MS"/>
          <w:sz w:val="22"/>
          <w:szCs w:val="22"/>
        </w:rPr>
      </w:pPr>
      <w:r w:rsidRPr="00974850">
        <w:rPr>
          <w:rFonts w:ascii="Trebuchet MS" w:hAnsi="Trebuchet MS" w:cs="Arial"/>
          <w:color w:val="000000"/>
          <w:sz w:val="22"/>
          <w:szCs w:val="22"/>
        </w:rPr>
        <w:t>13</w:t>
      </w:r>
      <w:r w:rsidR="00974850" w:rsidRPr="00974850">
        <w:rPr>
          <w:rFonts w:ascii="Trebuchet MS" w:hAnsi="Trebuchet MS" w:cs="Arial"/>
          <w:color w:val="000000"/>
          <w:sz w:val="22"/>
          <w:szCs w:val="22"/>
        </w:rPr>
        <w:t xml:space="preserve">1671- </w:t>
      </w:r>
      <w:r w:rsidRPr="00974850">
        <w:rPr>
          <w:rFonts w:ascii="Trebuchet MS" w:hAnsi="Trebuchet MS" w:cs="Arial"/>
          <w:color w:val="000000"/>
          <w:sz w:val="22"/>
          <w:szCs w:val="22"/>
        </w:rPr>
        <w:t>Change of use from D1 non-residential education to B1 office use</w:t>
      </w:r>
      <w:r w:rsidR="00974850" w:rsidRPr="00974850">
        <w:rPr>
          <w:rFonts w:ascii="Trebuchet MS" w:hAnsi="Trebuchet MS" w:cs="Arial"/>
          <w:color w:val="000000"/>
          <w:sz w:val="22"/>
          <w:szCs w:val="22"/>
        </w:rPr>
        <w:t xml:space="preserve"> – Application </w:t>
      </w:r>
      <w:r w:rsidR="00974850">
        <w:rPr>
          <w:rFonts w:ascii="Trebuchet MS" w:hAnsi="Trebuchet MS" w:cs="Arial"/>
          <w:color w:val="000000"/>
          <w:sz w:val="22"/>
          <w:szCs w:val="22"/>
        </w:rPr>
        <w:t>P</w:t>
      </w:r>
      <w:r w:rsidR="00974850" w:rsidRPr="00974850">
        <w:rPr>
          <w:rFonts w:ascii="Trebuchet MS" w:hAnsi="Trebuchet MS" w:cs="Arial"/>
          <w:color w:val="000000"/>
          <w:sz w:val="22"/>
          <w:szCs w:val="22"/>
        </w:rPr>
        <w:t xml:space="preserve">ermitted </w:t>
      </w:r>
    </w:p>
    <w:p w:rsidR="001345C5" w:rsidRDefault="001345C5" w:rsidP="00EE473D">
      <w:pPr>
        <w:rPr>
          <w:rFonts w:ascii="Trebuchet MS" w:hAnsi="Trebuchet MS"/>
          <w:sz w:val="22"/>
        </w:rPr>
      </w:pPr>
    </w:p>
    <w:p w:rsidR="007C5675" w:rsidRDefault="007C5675" w:rsidP="00EE473D">
      <w:pPr>
        <w:rPr>
          <w:rFonts w:ascii="Trebuchet MS" w:hAnsi="Trebuchet MS"/>
          <w:b/>
          <w:color w:val="000000"/>
          <w:sz w:val="22"/>
          <w:szCs w:val="22"/>
        </w:rPr>
      </w:pPr>
    </w:p>
    <w:p w:rsidR="00EE473D" w:rsidRPr="007C5675" w:rsidRDefault="00EE473D" w:rsidP="00EE473D">
      <w:pPr>
        <w:rPr>
          <w:rFonts w:ascii="Trebuchet MS" w:hAnsi="Trebuchet MS"/>
          <w:b/>
          <w:color w:val="000000"/>
          <w:sz w:val="22"/>
          <w:szCs w:val="22"/>
        </w:rPr>
      </w:pPr>
      <w:r w:rsidRPr="007C5675">
        <w:rPr>
          <w:rFonts w:ascii="Trebuchet MS" w:hAnsi="Trebuchet MS"/>
          <w:b/>
          <w:color w:val="000000"/>
          <w:sz w:val="22"/>
          <w:szCs w:val="22"/>
        </w:rPr>
        <w:t>Consultation Responses:</w:t>
      </w:r>
    </w:p>
    <w:p w:rsidR="00EE473D" w:rsidRPr="00EE473D" w:rsidRDefault="00EE473D" w:rsidP="00EE473D">
      <w:pPr>
        <w:rPr>
          <w:rFonts w:ascii="Trebuchet MS" w:hAnsi="Trebuchet MS"/>
          <w:b/>
          <w:color w:val="000000"/>
          <w:sz w:val="22"/>
          <w:szCs w:val="22"/>
        </w:rPr>
      </w:pPr>
    </w:p>
    <w:p w:rsidR="00EE473D" w:rsidRDefault="00695932" w:rsidP="00EE473D">
      <w:pPr>
        <w:rPr>
          <w:rFonts w:ascii="Trebuchet MS" w:hAnsi="Trebuchet MS"/>
          <w:color w:val="000000"/>
          <w:sz w:val="22"/>
          <w:szCs w:val="22"/>
        </w:rPr>
      </w:pPr>
      <w:r w:rsidRPr="00C404DC">
        <w:rPr>
          <w:rFonts w:ascii="Trebuchet MS" w:hAnsi="Trebuchet MS"/>
          <w:b/>
          <w:color w:val="000000"/>
          <w:sz w:val="22"/>
          <w:szCs w:val="22"/>
        </w:rPr>
        <w:t>CCTV</w:t>
      </w:r>
      <w:proofErr w:type="gramStart"/>
      <w:r w:rsidRPr="00C404DC">
        <w:rPr>
          <w:rFonts w:ascii="Trebuchet MS" w:hAnsi="Trebuchet MS"/>
          <w:b/>
          <w:color w:val="000000"/>
          <w:sz w:val="22"/>
          <w:szCs w:val="22"/>
        </w:rPr>
        <w:t>:</w:t>
      </w:r>
      <w:proofErr w:type="gramEnd"/>
      <w:r>
        <w:rPr>
          <w:rFonts w:ascii="Trebuchet MS" w:hAnsi="Trebuchet MS"/>
          <w:color w:val="000000"/>
          <w:sz w:val="22"/>
          <w:szCs w:val="22"/>
        </w:rPr>
        <w:br/>
        <w:t>A response was received from</w:t>
      </w:r>
      <w:r w:rsidR="005C42C4">
        <w:rPr>
          <w:rFonts w:ascii="Trebuchet MS" w:hAnsi="Trebuchet MS"/>
          <w:color w:val="000000"/>
          <w:sz w:val="22"/>
          <w:szCs w:val="22"/>
        </w:rPr>
        <w:t xml:space="preserve"> Thames Valley Police </w:t>
      </w:r>
      <w:r>
        <w:rPr>
          <w:rFonts w:ascii="Trebuchet MS" w:hAnsi="Trebuchet MS"/>
          <w:color w:val="000000"/>
          <w:sz w:val="22"/>
          <w:szCs w:val="22"/>
        </w:rPr>
        <w:t xml:space="preserve">who acknowledged that the application site is in view of </w:t>
      </w:r>
      <w:r w:rsidR="00B70DA9">
        <w:rPr>
          <w:rFonts w:ascii="Trebuchet MS" w:hAnsi="Trebuchet MS"/>
          <w:color w:val="000000"/>
          <w:sz w:val="22"/>
          <w:szCs w:val="22"/>
        </w:rPr>
        <w:t xml:space="preserve">a </w:t>
      </w:r>
      <w:r>
        <w:rPr>
          <w:rFonts w:ascii="Trebuchet MS" w:hAnsi="Trebuchet MS"/>
          <w:color w:val="000000"/>
          <w:sz w:val="22"/>
          <w:szCs w:val="22"/>
        </w:rPr>
        <w:t xml:space="preserve">CCTV camera. No issues were raised providing that the fascia sign is not excessively illuminated and does not protrude to obscure the view of the pavement on the eastern side of the building. </w:t>
      </w:r>
    </w:p>
    <w:p w:rsidR="00C404DC" w:rsidRDefault="00C404DC" w:rsidP="00EE473D">
      <w:pPr>
        <w:rPr>
          <w:rFonts w:ascii="Trebuchet MS" w:hAnsi="Trebuchet MS"/>
          <w:color w:val="000000"/>
          <w:sz w:val="22"/>
          <w:szCs w:val="22"/>
        </w:rPr>
      </w:pPr>
    </w:p>
    <w:p w:rsidR="00C404DC" w:rsidRPr="00C404DC" w:rsidRDefault="00C404DC" w:rsidP="00EE473D">
      <w:pPr>
        <w:rPr>
          <w:rFonts w:ascii="Trebuchet MS" w:hAnsi="Trebuchet MS"/>
          <w:b/>
          <w:color w:val="000000"/>
          <w:sz w:val="22"/>
          <w:szCs w:val="22"/>
        </w:rPr>
      </w:pPr>
      <w:r w:rsidRPr="00C404DC">
        <w:rPr>
          <w:rFonts w:ascii="Trebuchet MS" w:hAnsi="Trebuchet MS"/>
          <w:b/>
          <w:color w:val="000000"/>
          <w:sz w:val="22"/>
          <w:szCs w:val="22"/>
        </w:rPr>
        <w:t xml:space="preserve">Transport: </w:t>
      </w:r>
      <w:r w:rsidRPr="00C404DC">
        <w:rPr>
          <w:rFonts w:ascii="Trebuchet MS" w:hAnsi="Trebuchet MS"/>
          <w:b/>
          <w:color w:val="000000"/>
          <w:sz w:val="22"/>
          <w:szCs w:val="22"/>
        </w:rPr>
        <w:br/>
      </w:r>
      <w:r w:rsidRPr="00C404DC">
        <w:rPr>
          <w:rFonts w:ascii="Trebuchet MS" w:hAnsi="Trebuchet MS"/>
          <w:color w:val="000000"/>
          <w:sz w:val="22"/>
          <w:szCs w:val="22"/>
        </w:rPr>
        <w:t>The RBC Transport Development Control Advisor had no objections to the proposal</w:t>
      </w:r>
      <w:r w:rsidR="00E837B0">
        <w:rPr>
          <w:rFonts w:ascii="Trebuchet MS" w:hAnsi="Trebuchet MS"/>
          <w:b/>
          <w:color w:val="000000"/>
          <w:sz w:val="22"/>
          <w:szCs w:val="22"/>
        </w:rPr>
        <w:t xml:space="preserve">. </w:t>
      </w:r>
      <w:r w:rsidR="00E837B0">
        <w:rPr>
          <w:rFonts w:ascii="Trebuchet MS" w:hAnsi="Trebuchet MS"/>
          <w:color w:val="000000"/>
          <w:sz w:val="22"/>
          <w:szCs w:val="22"/>
        </w:rPr>
        <w:t>However a</w:t>
      </w:r>
      <w:r w:rsidRPr="00C404DC">
        <w:rPr>
          <w:rFonts w:ascii="Trebuchet MS" w:hAnsi="Trebuchet MS"/>
          <w:color w:val="000000"/>
          <w:sz w:val="22"/>
          <w:szCs w:val="22"/>
        </w:rPr>
        <w:t xml:space="preserve"> </w:t>
      </w:r>
      <w:r w:rsidR="00132B25">
        <w:rPr>
          <w:rFonts w:ascii="Trebuchet MS" w:hAnsi="Trebuchet MS"/>
          <w:color w:val="000000"/>
          <w:sz w:val="22"/>
          <w:szCs w:val="22"/>
        </w:rPr>
        <w:t>planning condition was required</w:t>
      </w:r>
      <w:r>
        <w:rPr>
          <w:rFonts w:ascii="Trebuchet MS" w:hAnsi="Trebuchet MS"/>
          <w:color w:val="000000"/>
          <w:sz w:val="22"/>
          <w:szCs w:val="22"/>
        </w:rPr>
        <w:t xml:space="preserve"> stating that</w:t>
      </w:r>
      <w:r w:rsidRPr="00C404DC">
        <w:rPr>
          <w:rFonts w:ascii="Trebuchet MS" w:hAnsi="Trebuchet MS"/>
          <w:color w:val="000000"/>
          <w:sz w:val="22"/>
          <w:szCs w:val="22"/>
        </w:rPr>
        <w:t xml:space="preserve"> the sign should not exceed a luminance level </w:t>
      </w:r>
      <w:proofErr w:type="gramStart"/>
      <w:r w:rsidRPr="00C404DC">
        <w:rPr>
          <w:rFonts w:ascii="Trebuchet MS" w:hAnsi="Trebuchet MS"/>
          <w:color w:val="000000"/>
          <w:sz w:val="22"/>
          <w:szCs w:val="22"/>
        </w:rPr>
        <w:t>in excess of 600 cd/m2</w:t>
      </w:r>
      <w:proofErr w:type="gramEnd"/>
      <w:r w:rsidRPr="00C404DC">
        <w:rPr>
          <w:rFonts w:ascii="Trebuchet MS" w:hAnsi="Trebuchet MS"/>
          <w:color w:val="000000"/>
          <w:sz w:val="22"/>
          <w:szCs w:val="22"/>
        </w:rPr>
        <w:t xml:space="preserve">. </w:t>
      </w:r>
    </w:p>
    <w:p w:rsidR="00B70DA9" w:rsidRPr="00EE473D" w:rsidRDefault="00B70DA9" w:rsidP="00EE473D">
      <w:pPr>
        <w:rPr>
          <w:rFonts w:ascii="Trebuchet MS" w:hAnsi="Trebuchet MS"/>
          <w:color w:val="000000"/>
          <w:sz w:val="22"/>
          <w:szCs w:val="22"/>
        </w:rPr>
      </w:pP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Summary of discussions with applicant/agent:</w:t>
      </w:r>
    </w:p>
    <w:p w:rsidR="00EE473D" w:rsidRPr="00EE473D" w:rsidRDefault="00EE473D" w:rsidP="00EE473D">
      <w:pPr>
        <w:rPr>
          <w:rFonts w:ascii="Trebuchet MS" w:hAnsi="Trebuchet MS"/>
          <w:color w:val="000000"/>
          <w:sz w:val="22"/>
          <w:szCs w:val="22"/>
        </w:rPr>
      </w:pPr>
      <w:proofErr w:type="gramStart"/>
      <w:r w:rsidRPr="00EE473D">
        <w:rPr>
          <w:rFonts w:ascii="Trebuchet MS" w:hAnsi="Trebuchet MS"/>
          <w:color w:val="000000"/>
          <w:sz w:val="22"/>
          <w:szCs w:val="22"/>
        </w:rPr>
        <w:t>None.</w:t>
      </w:r>
      <w:proofErr w:type="gramEnd"/>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Equality Act 2010:</w:t>
      </w: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E473D" w:rsidRPr="00EE473D" w:rsidRDefault="00EE473D" w:rsidP="00EE473D">
      <w:pPr>
        <w:keepNext/>
        <w:outlineLvl w:val="2"/>
        <w:rPr>
          <w:rFonts w:ascii="Trebuchet MS" w:hAnsi="Trebuchet MS"/>
          <w:b/>
          <w:color w:val="000000"/>
          <w:sz w:val="22"/>
          <w:szCs w:val="22"/>
        </w:rPr>
      </w:pP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Relevant Planning Policy and Guidance and Legal Context</w:t>
      </w:r>
    </w:p>
    <w:p w:rsidR="00EE473D" w:rsidRPr="00EE473D" w:rsidRDefault="00EE473D" w:rsidP="00EE473D">
      <w:pPr>
        <w:rPr>
          <w:rFonts w:ascii="Trebuchet MS" w:hAnsi="Trebuchet MS"/>
          <w:b/>
          <w:color w:val="000000"/>
          <w:sz w:val="22"/>
          <w:szCs w:val="22"/>
        </w:rPr>
      </w:pPr>
    </w:p>
    <w:p w:rsidR="00EE473D" w:rsidRPr="00EE473D" w:rsidRDefault="00EE473D" w:rsidP="00EE473D">
      <w:pPr>
        <w:spacing w:after="200" w:line="276" w:lineRule="auto"/>
        <w:contextualSpacing/>
        <w:rPr>
          <w:rFonts w:ascii="Trebuchet MS" w:eastAsiaTheme="minorHAnsi" w:hAnsi="Trebuchet MS" w:cs="Arial"/>
          <w:sz w:val="22"/>
          <w:szCs w:val="22"/>
          <w:lang w:eastAsia="en-GB"/>
        </w:rPr>
      </w:pPr>
      <w:r w:rsidRPr="00EE473D">
        <w:rPr>
          <w:rFonts w:ascii="Trebuchet MS" w:eastAsiaTheme="minorHAnsi" w:hAnsi="Trebuchet MS" w:cs="Arial"/>
          <w:sz w:val="22"/>
          <w:szCs w:val="22"/>
        </w:rPr>
        <w:t xml:space="preserve">Section 38(6) of the Planning and Compulsory Purchase Act 2004 requires that proposals be determined in accordance with the development plan unless material considerations indicate otherwise.  </w:t>
      </w:r>
      <w:r w:rsidRPr="00EE473D">
        <w:rPr>
          <w:rFonts w:ascii="Trebuchet MS" w:eastAsiaTheme="minorHAnsi" w:hAnsi="Trebuchet MS" w:cs="Arial"/>
          <w:sz w:val="22"/>
          <w:szCs w:val="22"/>
          <w:lang w:eastAsia="en-GB"/>
        </w:rPr>
        <w:t xml:space="preserve">The Development Plan for Reading relevant to the application site comprises the </w:t>
      </w:r>
      <w:r w:rsidRPr="00EE473D">
        <w:rPr>
          <w:rFonts w:ascii="Trebuchet MS" w:eastAsiaTheme="minorHAnsi" w:hAnsi="Trebuchet MS" w:cs="Arial"/>
          <w:sz w:val="22"/>
          <w:szCs w:val="22"/>
        </w:rPr>
        <w:t>Reading Local Development Framework ‘</w:t>
      </w:r>
      <w:r w:rsidRPr="00EE473D">
        <w:rPr>
          <w:rFonts w:ascii="Trebuchet MS" w:eastAsiaTheme="minorHAnsi" w:hAnsi="Trebuchet MS" w:cs="Arial"/>
          <w:i/>
          <w:sz w:val="22"/>
          <w:szCs w:val="22"/>
        </w:rPr>
        <w:t xml:space="preserve">Core Strategy’ </w:t>
      </w:r>
      <w:r w:rsidRPr="00EE473D">
        <w:rPr>
          <w:rFonts w:ascii="Trebuchet MS" w:eastAsiaTheme="minorHAnsi" w:hAnsi="Trebuchet MS" w:cs="Arial"/>
          <w:sz w:val="22"/>
          <w:szCs w:val="22"/>
        </w:rPr>
        <w:t>2008 (Altered 2015) and ‘</w:t>
      </w:r>
      <w:r w:rsidRPr="00EE473D">
        <w:rPr>
          <w:rFonts w:ascii="Trebuchet MS" w:eastAsiaTheme="minorHAnsi" w:hAnsi="Trebuchet MS" w:cs="Arial"/>
          <w:i/>
          <w:sz w:val="22"/>
          <w:szCs w:val="22"/>
        </w:rPr>
        <w:t>Sites and Detailed Policies Document’</w:t>
      </w:r>
      <w:r w:rsidRPr="00EE473D">
        <w:rPr>
          <w:rFonts w:ascii="Trebuchet MS" w:eastAsiaTheme="minorHAnsi" w:hAnsi="Trebuchet MS" w:cs="Arial"/>
          <w:sz w:val="22"/>
          <w:szCs w:val="22"/>
        </w:rPr>
        <w:t xml:space="preserve"> 2012 (Altered 2015).</w:t>
      </w:r>
    </w:p>
    <w:p w:rsidR="00EE473D" w:rsidRPr="00EE473D" w:rsidRDefault="00EE473D" w:rsidP="00EE473D">
      <w:pPr>
        <w:spacing w:after="200" w:line="276" w:lineRule="auto"/>
        <w:contextualSpacing/>
        <w:rPr>
          <w:rFonts w:ascii="Trebuchet MS" w:eastAsiaTheme="minorHAnsi" w:hAnsi="Trebuchet MS" w:cs="Arial"/>
          <w:sz w:val="22"/>
          <w:szCs w:val="22"/>
        </w:rPr>
      </w:pPr>
    </w:p>
    <w:p w:rsidR="00EE473D" w:rsidRPr="00EE473D" w:rsidRDefault="00EE473D" w:rsidP="00EE473D">
      <w:pPr>
        <w:spacing w:after="200" w:line="276" w:lineRule="auto"/>
        <w:contextualSpacing/>
        <w:rPr>
          <w:rFonts w:ascii="Trebuchet MS" w:eastAsiaTheme="minorHAnsi" w:hAnsi="Trebuchet MS" w:cs="Arial"/>
          <w:sz w:val="22"/>
          <w:szCs w:val="22"/>
        </w:rPr>
      </w:pPr>
      <w:r w:rsidRPr="00EE473D">
        <w:rPr>
          <w:rFonts w:ascii="Trebuchet MS" w:eastAsiaTheme="minorHAnsi" w:hAnsi="Trebuchet MS" w:cs="Arial"/>
          <w:sz w:val="22"/>
          <w:szCs w:val="22"/>
          <w:lang w:eastAsia="en-GB"/>
        </w:rPr>
        <w:t xml:space="preserve">The </w:t>
      </w:r>
      <w:r w:rsidRPr="00EE473D">
        <w:rPr>
          <w:rFonts w:ascii="Trebuchet MS" w:eastAsiaTheme="minorHAnsi" w:hAnsi="Trebuchet MS" w:cs="Arial"/>
          <w:sz w:val="22"/>
          <w:szCs w:val="22"/>
        </w:rPr>
        <w:t>‘</w:t>
      </w:r>
      <w:r w:rsidRPr="00EE473D">
        <w:rPr>
          <w:rFonts w:ascii="Trebuchet MS" w:eastAsiaTheme="minorHAnsi" w:hAnsi="Trebuchet MS" w:cs="Arial"/>
          <w:i/>
          <w:sz w:val="22"/>
          <w:szCs w:val="22"/>
        </w:rPr>
        <w:t>National Planning Policy framework’</w:t>
      </w:r>
      <w:r w:rsidRPr="00EE473D">
        <w:rPr>
          <w:rFonts w:ascii="Trebuchet MS" w:eastAsiaTheme="minorHAnsi" w:hAnsi="Trebuchet MS" w:cs="Arial"/>
          <w:sz w:val="22"/>
          <w:szCs w:val="22"/>
        </w:rPr>
        <w:t xml:space="preserve"> </w:t>
      </w:r>
      <w:r w:rsidRPr="00EE473D">
        <w:rPr>
          <w:rFonts w:ascii="Trebuchet MS" w:eastAsiaTheme="minorHAnsi" w:hAnsi="Trebuchet MS" w:cs="Arial"/>
          <w:sz w:val="22"/>
          <w:szCs w:val="22"/>
          <w:lang w:eastAsia="en-GB"/>
        </w:rPr>
        <w:t>(‘’NPPF’’) 2012 states clearly that its content is to be a material consideration in the determination of applications.  T</w:t>
      </w:r>
      <w:r w:rsidRPr="00EE473D">
        <w:rPr>
          <w:rFonts w:ascii="Trebuchet MS" w:eastAsiaTheme="minorHAnsi" w:hAnsi="Trebuchet MS" w:cs="Arial"/>
          <w:sz w:val="22"/>
          <w:szCs w:val="22"/>
        </w:rPr>
        <w:t xml:space="preserve">he </w:t>
      </w:r>
      <w:r w:rsidRPr="00EE473D">
        <w:rPr>
          <w:rFonts w:ascii="Trebuchet MS" w:eastAsiaTheme="minorHAnsi" w:hAnsi="Trebuchet MS" w:cs="Arial"/>
          <w:i/>
          <w:sz w:val="22"/>
          <w:szCs w:val="22"/>
        </w:rPr>
        <w:t>‘</w:t>
      </w:r>
      <w:r w:rsidRPr="00EE473D">
        <w:rPr>
          <w:rFonts w:ascii="Trebuchet MS" w:eastAsiaTheme="minorHAnsi" w:hAnsi="Trebuchet MS" w:cs="Arial"/>
          <w:sz w:val="22"/>
          <w:szCs w:val="22"/>
        </w:rPr>
        <w:t xml:space="preserve">NPPF’ states that due weight should be given to the adopted policies of the Local Development Framework (LDF) (Core Strategy and Sites and Detailed Policies Document) according to their degree of consistency with the </w:t>
      </w:r>
      <w:r w:rsidRPr="00EE473D">
        <w:rPr>
          <w:rFonts w:ascii="Trebuchet MS" w:eastAsiaTheme="minorHAnsi" w:hAnsi="Trebuchet MS" w:cs="Arial"/>
          <w:i/>
          <w:sz w:val="22"/>
          <w:szCs w:val="22"/>
        </w:rPr>
        <w:t>‘NPPF’</w:t>
      </w:r>
      <w:r w:rsidRPr="00EE473D">
        <w:rPr>
          <w:rFonts w:ascii="Trebuchet MS" w:eastAsiaTheme="minorHAnsi" w:hAnsi="Trebuchet MS" w:cs="Arial"/>
          <w:sz w:val="22"/>
          <w:szCs w:val="22"/>
        </w:rPr>
        <w:t xml:space="preserve"> (the closer the policies in the plan to the policies in the ‘NPPF’, the greater the weight that may be given). Accordingly, the ‘NPPF’ and the following development plan policies and supplementary planning guidance are relevant</w:t>
      </w:r>
    </w:p>
    <w:p w:rsidR="00EE473D" w:rsidRPr="00EE473D" w:rsidRDefault="00EE473D" w:rsidP="00EE473D">
      <w:pPr>
        <w:spacing w:after="200" w:line="276" w:lineRule="auto"/>
        <w:contextualSpacing/>
        <w:jc w:val="both"/>
        <w:rPr>
          <w:rFonts w:ascii="Trebuchet MS" w:eastAsiaTheme="minorHAnsi" w:hAnsi="Trebuchet MS" w:cstheme="minorBidi"/>
          <w:bCs/>
          <w:sz w:val="22"/>
          <w:szCs w:val="22"/>
          <w:lang w:eastAsia="ar-SA"/>
        </w:rPr>
      </w:pPr>
    </w:p>
    <w:p w:rsidR="00EE473D" w:rsidRPr="00EE473D" w:rsidRDefault="00EE473D" w:rsidP="00EE473D">
      <w:pPr>
        <w:spacing w:after="200" w:line="276" w:lineRule="auto"/>
        <w:contextualSpacing/>
        <w:jc w:val="both"/>
        <w:rPr>
          <w:rFonts w:ascii="Trebuchet MS" w:eastAsiaTheme="minorHAnsi" w:hAnsi="Trebuchet MS" w:cs="Arial"/>
          <w:sz w:val="22"/>
          <w:szCs w:val="22"/>
          <w:lang w:eastAsia="en-GB"/>
        </w:rPr>
      </w:pPr>
      <w:r w:rsidRPr="00EE473D">
        <w:rPr>
          <w:rFonts w:ascii="Trebuchet MS" w:eastAsiaTheme="minorHAnsi" w:hAnsi="Trebuchet MS" w:cstheme="minorBidi"/>
          <w:bCs/>
          <w:sz w:val="22"/>
          <w:szCs w:val="22"/>
          <w:lang w:eastAsia="ar-SA"/>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EE473D">
        <w:rPr>
          <w:rFonts w:ascii="Trebuchet MS" w:eastAsiaTheme="minorHAnsi" w:hAnsi="Trebuchet MS" w:cstheme="minorBidi"/>
          <w:bCs/>
          <w:sz w:val="22"/>
          <w:szCs w:val="22"/>
          <w:lang w:eastAsia="ar-SA"/>
        </w:rPr>
        <w:t>Regulation 3 states that factors relevant to amenity include the general characteristics of the locality, including the presence of any feature of historic, architectural, cultural, or similar interest.</w:t>
      </w:r>
      <w:proofErr w:type="gramEnd"/>
    </w:p>
    <w:p w:rsidR="00EE473D" w:rsidRPr="00EE473D" w:rsidRDefault="00EE473D" w:rsidP="00EE473D">
      <w:pPr>
        <w:spacing w:after="200" w:line="276" w:lineRule="auto"/>
        <w:contextualSpacing/>
        <w:jc w:val="both"/>
        <w:rPr>
          <w:rFonts w:ascii="Trebuchet MS" w:eastAsiaTheme="minorHAnsi" w:hAnsi="Trebuchet MS" w:cs="Arial"/>
          <w:sz w:val="22"/>
          <w:szCs w:val="22"/>
          <w:lang w:eastAsia="en-GB"/>
        </w:rPr>
      </w:pPr>
    </w:p>
    <w:p w:rsidR="00EE473D" w:rsidRPr="00EE473D" w:rsidRDefault="00EE473D" w:rsidP="00EE473D">
      <w:pPr>
        <w:spacing w:after="200" w:line="276" w:lineRule="auto"/>
        <w:contextualSpacing/>
        <w:jc w:val="both"/>
        <w:rPr>
          <w:rFonts w:ascii="Trebuchet MS" w:eastAsiaTheme="minorHAnsi" w:hAnsi="Trebuchet MS" w:cs="Arial"/>
          <w:sz w:val="22"/>
          <w:szCs w:val="22"/>
          <w:lang w:eastAsia="en-GB"/>
        </w:rPr>
      </w:pPr>
      <w:r w:rsidRPr="00EE473D">
        <w:rPr>
          <w:rFonts w:ascii="Trebuchet MS" w:eastAsiaTheme="minorHAnsi" w:hAnsi="Trebuchet MS" w:cstheme="minorBidi"/>
          <w:bCs/>
          <w:sz w:val="22"/>
          <w:szCs w:val="22"/>
          <w:lang w:eastAsia="ar-SA"/>
        </w:rPr>
        <w:t>Factors relevant to public safety include highway safety and whether the advert would hinder security or surveillance devices, including speed cameras.</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rPr>
      </w:pPr>
      <w:r w:rsidRPr="00EE473D">
        <w:rPr>
          <w:rFonts w:ascii="Trebuchet MS" w:hAnsi="Trebuchet MS"/>
          <w:b/>
          <w:color w:val="000000"/>
          <w:sz w:val="22"/>
          <w:szCs w:val="22"/>
        </w:rPr>
        <w:t>Relevant Policies</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u w:val="single"/>
        </w:rPr>
      </w:pPr>
      <w:r w:rsidRPr="00EE473D">
        <w:rPr>
          <w:rFonts w:ascii="Trebuchet MS" w:hAnsi="Trebuchet MS"/>
          <w:color w:val="000000"/>
          <w:sz w:val="22"/>
          <w:szCs w:val="22"/>
          <w:u w:val="single"/>
        </w:rPr>
        <w:t>Reading Borough Local Development Framework Core Strategy (2008) (Altered 2015):</w:t>
      </w: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CS7 (Design and the Public Realm)</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u w:val="single"/>
        </w:rPr>
      </w:pPr>
      <w:r w:rsidRPr="00EE473D">
        <w:rPr>
          <w:rFonts w:ascii="Trebuchet MS" w:hAnsi="Trebuchet MS"/>
          <w:color w:val="000000"/>
          <w:sz w:val="22"/>
          <w:szCs w:val="22"/>
          <w:u w:val="single"/>
        </w:rPr>
        <w:t>Sites and Detailed Policies Document (2012) (Altered 2015)</w:t>
      </w: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DM12: Access, Traffic and Highway-Related Matters</w:t>
      </w: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DM22: Advertisements</w:t>
      </w: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 xml:space="preserve">                                                                                                 </w:t>
      </w:r>
    </w:p>
    <w:p w:rsidR="00EE473D" w:rsidRPr="00EE473D" w:rsidRDefault="00EE473D" w:rsidP="00EE473D">
      <w:pPr>
        <w:rPr>
          <w:rFonts w:ascii="Trebuchet MS" w:hAnsi="Trebuchet MS"/>
          <w:color w:val="000000"/>
          <w:sz w:val="22"/>
          <w:szCs w:val="22"/>
        </w:rPr>
      </w:pPr>
      <w:r w:rsidRPr="00EE473D">
        <w:rPr>
          <w:rFonts w:ascii="Trebuchet MS" w:hAnsi="Trebuchet MS"/>
          <w:b/>
          <w:color w:val="000000"/>
          <w:sz w:val="22"/>
          <w:szCs w:val="22"/>
        </w:rPr>
        <w:t>Appraisal</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The main issues are considered to be:</w:t>
      </w:r>
    </w:p>
    <w:p w:rsidR="00EE473D" w:rsidRPr="00EE473D" w:rsidRDefault="00EE473D" w:rsidP="00EE473D">
      <w:pPr>
        <w:ind w:left="720" w:hanging="720"/>
        <w:rPr>
          <w:rFonts w:ascii="Trebuchet MS" w:hAnsi="Trebuchet MS"/>
          <w:color w:val="000000"/>
          <w:sz w:val="22"/>
          <w:szCs w:val="22"/>
        </w:rPr>
      </w:pPr>
      <w:proofErr w:type="spellStart"/>
      <w:r w:rsidRPr="00EE473D">
        <w:rPr>
          <w:rFonts w:ascii="Trebuchet MS" w:hAnsi="Trebuchet MS"/>
          <w:color w:val="000000"/>
          <w:sz w:val="22"/>
          <w:szCs w:val="22"/>
        </w:rPr>
        <w:t>i</w:t>
      </w:r>
      <w:proofErr w:type="spellEnd"/>
      <w:r w:rsidRPr="00EE473D">
        <w:rPr>
          <w:rFonts w:ascii="Trebuchet MS" w:hAnsi="Trebuchet MS"/>
          <w:color w:val="000000"/>
          <w:sz w:val="22"/>
          <w:szCs w:val="22"/>
        </w:rPr>
        <w:t>)</w:t>
      </w:r>
      <w:r w:rsidRPr="00EE473D">
        <w:rPr>
          <w:rFonts w:ascii="Trebuchet MS" w:hAnsi="Trebuchet MS"/>
          <w:color w:val="000000"/>
          <w:sz w:val="22"/>
          <w:szCs w:val="22"/>
        </w:rPr>
        <w:tab/>
        <w:t>Amenity</w:t>
      </w: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ii)</w:t>
      </w:r>
      <w:r w:rsidRPr="00EE473D">
        <w:rPr>
          <w:rFonts w:ascii="Trebuchet MS" w:hAnsi="Trebuchet MS"/>
          <w:color w:val="000000"/>
          <w:sz w:val="22"/>
          <w:szCs w:val="22"/>
        </w:rPr>
        <w:tab/>
        <w:t>Public safety</w:t>
      </w:r>
    </w:p>
    <w:p w:rsidR="00EE473D" w:rsidRPr="00EE473D" w:rsidRDefault="00EE473D" w:rsidP="00EE473D">
      <w:pPr>
        <w:spacing w:before="240"/>
        <w:rPr>
          <w:rFonts w:ascii="Trebuchet MS" w:hAnsi="Trebuchet MS"/>
          <w:b/>
          <w:color w:val="000000"/>
          <w:sz w:val="22"/>
          <w:szCs w:val="22"/>
        </w:rPr>
      </w:pPr>
      <w:proofErr w:type="spellStart"/>
      <w:r w:rsidRPr="00EE473D">
        <w:rPr>
          <w:rFonts w:ascii="Trebuchet MS" w:hAnsi="Trebuchet MS"/>
          <w:b/>
          <w:color w:val="000000"/>
          <w:sz w:val="22"/>
          <w:szCs w:val="22"/>
        </w:rPr>
        <w:t>i</w:t>
      </w:r>
      <w:proofErr w:type="spellEnd"/>
      <w:r w:rsidRPr="00EE473D">
        <w:rPr>
          <w:rFonts w:ascii="Trebuchet MS" w:hAnsi="Trebuchet MS"/>
          <w:b/>
          <w:color w:val="000000"/>
          <w:sz w:val="22"/>
          <w:szCs w:val="22"/>
        </w:rPr>
        <w:t>) Amenity</w:t>
      </w:r>
    </w:p>
    <w:p w:rsidR="00EE473D" w:rsidRPr="00EE473D" w:rsidRDefault="00EE473D" w:rsidP="00EE473D">
      <w:pPr>
        <w:rPr>
          <w:rFonts w:ascii="Trebuchet MS" w:hAnsi="Trebuchet MS"/>
          <w:color w:val="000000"/>
          <w:sz w:val="22"/>
          <w:szCs w:val="22"/>
        </w:rPr>
      </w:pPr>
    </w:p>
    <w:p w:rsidR="00EE473D" w:rsidRPr="00EE473D" w:rsidRDefault="00224495" w:rsidP="00EE473D">
      <w:pPr>
        <w:rPr>
          <w:rFonts w:ascii="Trebuchet MS" w:hAnsi="Trebuchet MS"/>
          <w:color w:val="000000"/>
          <w:sz w:val="22"/>
          <w:szCs w:val="22"/>
        </w:rPr>
      </w:pPr>
      <w:r>
        <w:rPr>
          <w:rFonts w:ascii="Trebuchet MS" w:hAnsi="Trebuchet MS"/>
          <w:color w:val="000000"/>
          <w:sz w:val="22"/>
          <w:szCs w:val="22"/>
        </w:rPr>
        <w:t xml:space="preserve">The proposed fascia sign </w:t>
      </w:r>
      <w:r w:rsidR="00EE473D" w:rsidRPr="00EE473D">
        <w:rPr>
          <w:rFonts w:ascii="Trebuchet MS" w:hAnsi="Trebuchet MS"/>
          <w:color w:val="000000"/>
          <w:sz w:val="22"/>
          <w:szCs w:val="22"/>
        </w:rPr>
        <w:t xml:space="preserve">would </w:t>
      </w:r>
      <w:r>
        <w:rPr>
          <w:rFonts w:ascii="Trebuchet MS" w:hAnsi="Trebuchet MS"/>
          <w:color w:val="000000"/>
          <w:sz w:val="22"/>
          <w:szCs w:val="22"/>
        </w:rPr>
        <w:t xml:space="preserve">be located on the eastern elevation of the building. </w:t>
      </w:r>
      <w:r w:rsidR="00644B37">
        <w:rPr>
          <w:rFonts w:ascii="Trebuchet MS" w:hAnsi="Trebuchet MS"/>
          <w:color w:val="000000"/>
          <w:sz w:val="22"/>
          <w:szCs w:val="22"/>
        </w:rPr>
        <w:t xml:space="preserve">The proposed </w:t>
      </w:r>
      <w:r w:rsidR="00495C75">
        <w:rPr>
          <w:rFonts w:ascii="Trebuchet MS" w:hAnsi="Trebuchet MS"/>
          <w:color w:val="000000"/>
          <w:sz w:val="22"/>
          <w:szCs w:val="22"/>
        </w:rPr>
        <w:t xml:space="preserve">materials and design are to </w:t>
      </w:r>
      <w:r w:rsidR="00644B37">
        <w:rPr>
          <w:rFonts w:ascii="Trebuchet MS" w:hAnsi="Trebuchet MS"/>
          <w:color w:val="000000"/>
          <w:sz w:val="22"/>
          <w:szCs w:val="22"/>
        </w:rPr>
        <w:t xml:space="preserve">integrate with the contemporary style of </w:t>
      </w:r>
      <w:r w:rsidR="00644B37">
        <w:rPr>
          <w:rFonts w:ascii="Trebuchet MS" w:hAnsi="Trebuchet MS"/>
          <w:color w:val="000000"/>
          <w:sz w:val="22"/>
          <w:szCs w:val="22"/>
        </w:rPr>
        <w:lastRenderedPageBreak/>
        <w:t xml:space="preserve">the host building once works </w:t>
      </w:r>
      <w:r w:rsidR="00132B25">
        <w:rPr>
          <w:rFonts w:ascii="Trebuchet MS" w:hAnsi="Trebuchet MS"/>
          <w:color w:val="000000"/>
          <w:sz w:val="22"/>
          <w:szCs w:val="22"/>
        </w:rPr>
        <w:t xml:space="preserve">have been completed. </w:t>
      </w:r>
      <w:r w:rsidR="00644B37">
        <w:rPr>
          <w:rFonts w:ascii="Trebuchet MS" w:hAnsi="Trebuchet MS"/>
          <w:color w:val="000000"/>
          <w:sz w:val="22"/>
          <w:szCs w:val="22"/>
        </w:rPr>
        <w:t xml:space="preserve">The </w:t>
      </w:r>
      <w:r w:rsidR="00EC29AD">
        <w:rPr>
          <w:rFonts w:ascii="Trebuchet MS" w:hAnsi="Trebuchet MS"/>
          <w:color w:val="000000"/>
          <w:sz w:val="22"/>
          <w:szCs w:val="22"/>
        </w:rPr>
        <w:t xml:space="preserve">vicinity </w:t>
      </w:r>
      <w:r w:rsidR="00644B37">
        <w:rPr>
          <w:rFonts w:ascii="Trebuchet MS" w:hAnsi="Trebuchet MS"/>
          <w:color w:val="000000"/>
          <w:sz w:val="22"/>
          <w:szCs w:val="22"/>
        </w:rPr>
        <w:t>is predom</w:t>
      </w:r>
      <w:r w:rsidR="00495C75">
        <w:rPr>
          <w:rFonts w:ascii="Trebuchet MS" w:hAnsi="Trebuchet MS"/>
          <w:color w:val="000000"/>
          <w:sz w:val="22"/>
          <w:szCs w:val="22"/>
        </w:rPr>
        <w:t>inantly commercial</w:t>
      </w:r>
      <w:r w:rsidR="00EC29AD">
        <w:rPr>
          <w:rFonts w:ascii="Trebuchet MS" w:hAnsi="Trebuchet MS"/>
          <w:color w:val="000000"/>
          <w:sz w:val="22"/>
          <w:szCs w:val="22"/>
        </w:rPr>
        <w:t xml:space="preserve">, with several public houses located in close proximity. Because of this, there is not considered to be a distinct character </w:t>
      </w:r>
      <w:r w:rsidR="00132B25">
        <w:rPr>
          <w:rFonts w:ascii="Trebuchet MS" w:hAnsi="Trebuchet MS"/>
          <w:color w:val="000000"/>
          <w:sz w:val="22"/>
          <w:szCs w:val="22"/>
        </w:rPr>
        <w:t>and therefore the proposed sign is</w:t>
      </w:r>
      <w:r w:rsidR="00495C75">
        <w:rPr>
          <w:rFonts w:ascii="Trebuchet MS" w:hAnsi="Trebuchet MS"/>
          <w:color w:val="000000"/>
          <w:sz w:val="22"/>
          <w:szCs w:val="22"/>
        </w:rPr>
        <w:t xml:space="preserve"> not considered to </w:t>
      </w:r>
      <w:r w:rsidR="00881964">
        <w:rPr>
          <w:rFonts w:ascii="Trebuchet MS" w:hAnsi="Trebuchet MS"/>
          <w:color w:val="000000"/>
          <w:sz w:val="22"/>
          <w:szCs w:val="22"/>
        </w:rPr>
        <w:t xml:space="preserve">have a significant impact of the surrounding area. </w:t>
      </w:r>
      <w:r w:rsidR="00EE473D" w:rsidRPr="00EE473D">
        <w:rPr>
          <w:rFonts w:ascii="Trebuchet MS" w:hAnsi="Trebuchet MS"/>
          <w:color w:val="000000"/>
          <w:sz w:val="22"/>
          <w:szCs w:val="22"/>
        </w:rPr>
        <w:t xml:space="preserve">As such </w:t>
      </w:r>
      <w:r w:rsidR="00644B37">
        <w:rPr>
          <w:rFonts w:ascii="Trebuchet MS" w:hAnsi="Trebuchet MS"/>
          <w:color w:val="000000"/>
          <w:sz w:val="22"/>
          <w:szCs w:val="22"/>
        </w:rPr>
        <w:t xml:space="preserve">the sign is </w:t>
      </w:r>
      <w:r w:rsidR="00EE473D" w:rsidRPr="00EE473D">
        <w:rPr>
          <w:rFonts w:ascii="Trebuchet MS" w:hAnsi="Trebuchet MS"/>
          <w:color w:val="000000"/>
          <w:sz w:val="22"/>
          <w:szCs w:val="22"/>
        </w:rPr>
        <w:t>considered to ac</w:t>
      </w:r>
      <w:r w:rsidR="00E8372A">
        <w:rPr>
          <w:rFonts w:ascii="Trebuchet MS" w:hAnsi="Trebuchet MS"/>
          <w:color w:val="000000"/>
          <w:sz w:val="22"/>
          <w:szCs w:val="22"/>
        </w:rPr>
        <w:t xml:space="preserve">cord with CS7: Design and Public Realm. </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u w:val="single"/>
        </w:rPr>
      </w:pP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ii) Public Safety</w:t>
      </w:r>
    </w:p>
    <w:p w:rsidR="00EE473D" w:rsidRPr="005E6718" w:rsidRDefault="005D332A" w:rsidP="00EE473D">
      <w:pPr>
        <w:rPr>
          <w:rFonts w:ascii="Trebuchet MS" w:hAnsi="Trebuchet MS"/>
          <w:sz w:val="22"/>
        </w:rPr>
      </w:pPr>
      <w:r>
        <w:rPr>
          <w:rFonts w:ascii="Trebuchet MS" w:hAnsi="Trebuchet MS"/>
          <w:color w:val="000000"/>
          <w:sz w:val="22"/>
          <w:szCs w:val="22"/>
        </w:rPr>
        <w:t>The proposed advertisement is located 3.4m from ground level and therefore is in a position that</w:t>
      </w:r>
      <w:r w:rsidR="00EE473D" w:rsidRPr="00EE473D">
        <w:rPr>
          <w:rFonts w:ascii="Trebuchet MS" w:hAnsi="Trebuchet MS"/>
          <w:color w:val="000000"/>
          <w:sz w:val="22"/>
          <w:szCs w:val="22"/>
        </w:rPr>
        <w:t xml:space="preserve"> </w:t>
      </w:r>
      <w:r>
        <w:rPr>
          <w:rFonts w:ascii="Trebuchet MS" w:hAnsi="Trebuchet MS"/>
          <w:color w:val="000000"/>
          <w:sz w:val="22"/>
          <w:szCs w:val="22"/>
        </w:rPr>
        <w:t xml:space="preserve">would </w:t>
      </w:r>
      <w:r w:rsidR="00EE473D" w:rsidRPr="00EE473D">
        <w:rPr>
          <w:rFonts w:ascii="Trebuchet MS" w:hAnsi="Trebuchet MS"/>
          <w:color w:val="000000"/>
          <w:sz w:val="22"/>
          <w:szCs w:val="22"/>
        </w:rPr>
        <w:t xml:space="preserve">not cause a physical obstruction to members of the public using the highway. </w:t>
      </w:r>
      <w:r w:rsidR="005E6718">
        <w:rPr>
          <w:rFonts w:ascii="Trebuchet MS" w:hAnsi="Trebuchet MS"/>
          <w:color w:val="000000"/>
          <w:sz w:val="22"/>
          <w:szCs w:val="22"/>
        </w:rPr>
        <w:t xml:space="preserve">The proposed sign would </w:t>
      </w:r>
      <w:r>
        <w:rPr>
          <w:rFonts w:ascii="Trebuchet MS" w:hAnsi="Trebuchet MS"/>
          <w:color w:val="000000"/>
          <w:sz w:val="22"/>
          <w:szCs w:val="22"/>
        </w:rPr>
        <w:t xml:space="preserve">also </w:t>
      </w:r>
      <w:r w:rsidR="005E6718">
        <w:rPr>
          <w:rFonts w:ascii="Trebuchet MS" w:hAnsi="Trebuchet MS"/>
          <w:color w:val="000000"/>
          <w:sz w:val="22"/>
          <w:szCs w:val="22"/>
        </w:rPr>
        <w:t xml:space="preserve">have an illuminance level </w:t>
      </w:r>
      <w:proofErr w:type="gramStart"/>
      <w:r w:rsidR="005E6718">
        <w:rPr>
          <w:rFonts w:ascii="Trebuchet MS" w:hAnsi="Trebuchet MS"/>
          <w:color w:val="000000"/>
          <w:sz w:val="22"/>
          <w:szCs w:val="22"/>
        </w:rPr>
        <w:t>of 120</w:t>
      </w:r>
      <w:r w:rsidR="005E6718" w:rsidRPr="00224495">
        <w:rPr>
          <w:rFonts w:ascii="Trebuchet MS" w:hAnsi="Trebuchet MS"/>
        </w:rPr>
        <w:t xml:space="preserve"> </w:t>
      </w:r>
      <w:r w:rsidR="00881964">
        <w:rPr>
          <w:rFonts w:ascii="Trebuchet MS" w:hAnsi="Trebuchet MS"/>
          <w:sz w:val="22"/>
        </w:rPr>
        <w:t>cd</w:t>
      </w:r>
      <w:r w:rsidR="00E837B0">
        <w:rPr>
          <w:rFonts w:ascii="Trebuchet MS" w:hAnsi="Trebuchet MS"/>
          <w:sz w:val="22"/>
        </w:rPr>
        <w:t>/m²</w:t>
      </w:r>
      <w:proofErr w:type="gramEnd"/>
      <w:r>
        <w:rPr>
          <w:rFonts w:ascii="Trebuchet MS" w:hAnsi="Trebuchet MS"/>
          <w:sz w:val="22"/>
        </w:rPr>
        <w:t xml:space="preserve"> and therefore </w:t>
      </w:r>
      <w:r w:rsidR="005E6718">
        <w:rPr>
          <w:rFonts w:ascii="Trebuchet MS" w:hAnsi="Trebuchet MS"/>
          <w:sz w:val="22"/>
        </w:rPr>
        <w:t xml:space="preserve">would not </w:t>
      </w:r>
      <w:r w:rsidR="005C42C4">
        <w:rPr>
          <w:rFonts w:ascii="Trebuchet MS" w:hAnsi="Trebuchet MS"/>
          <w:sz w:val="22"/>
        </w:rPr>
        <w:t>impact</w:t>
      </w:r>
      <w:r w:rsidR="005E6718">
        <w:rPr>
          <w:rFonts w:ascii="Trebuchet MS" w:hAnsi="Trebuchet MS"/>
          <w:sz w:val="22"/>
        </w:rPr>
        <w:t xml:space="preserve"> the users</w:t>
      </w:r>
      <w:r>
        <w:rPr>
          <w:rFonts w:ascii="Trebuchet MS" w:hAnsi="Trebuchet MS"/>
          <w:sz w:val="22"/>
        </w:rPr>
        <w:t xml:space="preserve"> of the highway or infringe </w:t>
      </w:r>
      <w:r w:rsidR="005E6718">
        <w:rPr>
          <w:rFonts w:ascii="Trebuchet MS" w:hAnsi="Trebuchet MS"/>
          <w:sz w:val="22"/>
        </w:rPr>
        <w:t xml:space="preserve">public safety </w:t>
      </w:r>
      <w:r w:rsidR="005C42C4">
        <w:rPr>
          <w:rFonts w:ascii="Trebuchet MS" w:hAnsi="Trebuchet MS"/>
          <w:sz w:val="22"/>
        </w:rPr>
        <w:t>by</w:t>
      </w:r>
      <w:r w:rsidR="005E6718">
        <w:rPr>
          <w:rFonts w:ascii="Trebuchet MS" w:hAnsi="Trebuchet MS"/>
          <w:sz w:val="22"/>
        </w:rPr>
        <w:t xml:space="preserve"> disturbing the path of </w:t>
      </w:r>
      <w:r>
        <w:rPr>
          <w:rFonts w:ascii="Trebuchet MS" w:hAnsi="Trebuchet MS"/>
          <w:sz w:val="22"/>
        </w:rPr>
        <w:t xml:space="preserve">vision of </w:t>
      </w:r>
      <w:r w:rsidR="005E6718">
        <w:rPr>
          <w:rFonts w:ascii="Trebuchet MS" w:hAnsi="Trebuchet MS"/>
          <w:sz w:val="22"/>
        </w:rPr>
        <w:t xml:space="preserve">the nearby CCTV camera. </w:t>
      </w:r>
      <w:r w:rsidR="00EE473D" w:rsidRPr="00EE473D">
        <w:rPr>
          <w:rFonts w:ascii="Trebuchet MS" w:hAnsi="Trebuchet MS"/>
          <w:color w:val="000000"/>
          <w:sz w:val="22"/>
          <w:szCs w:val="22"/>
        </w:rPr>
        <w:t>As such</w:t>
      </w:r>
      <w:r>
        <w:rPr>
          <w:rFonts w:ascii="Trebuchet MS" w:hAnsi="Trebuchet MS"/>
          <w:color w:val="000000"/>
          <w:sz w:val="22"/>
          <w:szCs w:val="22"/>
        </w:rPr>
        <w:t>,</w:t>
      </w:r>
      <w:r w:rsidR="00EE473D" w:rsidRPr="00EE473D">
        <w:rPr>
          <w:rFonts w:ascii="Trebuchet MS" w:hAnsi="Trebuchet MS"/>
          <w:color w:val="000000"/>
          <w:sz w:val="22"/>
          <w:szCs w:val="22"/>
        </w:rPr>
        <w:t xml:space="preserve"> the proposals are considered to be acceptable in public safety terms in accordance with DM12: Access, Traffic and Highway-Related Matters of the Sites and Detailed Policies Document (2012).</w:t>
      </w:r>
    </w:p>
    <w:p w:rsidR="00B70DA9" w:rsidRDefault="00B70DA9" w:rsidP="00EE473D">
      <w:pPr>
        <w:rPr>
          <w:rFonts w:ascii="Trebuchet MS" w:hAnsi="Trebuchet MS"/>
          <w:color w:val="000000"/>
          <w:sz w:val="22"/>
          <w:szCs w:val="22"/>
        </w:rPr>
      </w:pPr>
    </w:p>
    <w:p w:rsidR="00EE473D" w:rsidRPr="00EE473D" w:rsidRDefault="00EE473D" w:rsidP="00EE473D">
      <w:pPr>
        <w:rPr>
          <w:rFonts w:ascii="Trebuchet MS" w:hAnsi="Trebuchet MS"/>
          <w:color w:val="000000"/>
          <w:sz w:val="22"/>
          <w:szCs w:val="22"/>
        </w:rPr>
      </w:pPr>
    </w:p>
    <w:p w:rsidR="00EE473D" w:rsidRPr="00EE473D" w:rsidRDefault="00EE473D" w:rsidP="00EE473D">
      <w:pPr>
        <w:keepNext/>
        <w:outlineLvl w:val="0"/>
        <w:rPr>
          <w:rFonts w:ascii="Trebuchet MS" w:hAnsi="Trebuchet MS"/>
          <w:b/>
          <w:color w:val="000000"/>
          <w:sz w:val="22"/>
          <w:szCs w:val="22"/>
        </w:rPr>
      </w:pPr>
      <w:r w:rsidRPr="00EE473D">
        <w:rPr>
          <w:rFonts w:ascii="Trebuchet MS" w:hAnsi="Trebuchet MS"/>
          <w:b/>
          <w:color w:val="000000"/>
          <w:sz w:val="22"/>
          <w:szCs w:val="22"/>
        </w:rPr>
        <w:t>Conclusion</w:t>
      </w:r>
    </w:p>
    <w:p w:rsidR="00EE473D" w:rsidRPr="00EE473D" w:rsidRDefault="00644B37" w:rsidP="00EE473D">
      <w:pPr>
        <w:keepNext/>
        <w:outlineLvl w:val="0"/>
        <w:rPr>
          <w:rFonts w:ascii="Trebuchet MS" w:hAnsi="Trebuchet MS"/>
          <w:color w:val="000000"/>
          <w:sz w:val="22"/>
          <w:szCs w:val="22"/>
        </w:rPr>
      </w:pPr>
      <w:r>
        <w:rPr>
          <w:rFonts w:ascii="Trebuchet MS" w:hAnsi="Trebuchet MS"/>
          <w:color w:val="000000"/>
          <w:sz w:val="22"/>
          <w:szCs w:val="22"/>
        </w:rPr>
        <w:t>GRANT 181543</w:t>
      </w:r>
      <w:r w:rsidR="00EE473D" w:rsidRPr="00EE473D">
        <w:rPr>
          <w:rFonts w:ascii="Trebuchet MS" w:hAnsi="Trebuchet MS"/>
          <w:color w:val="000000"/>
          <w:sz w:val="22"/>
          <w:szCs w:val="22"/>
        </w:rPr>
        <w:t>/ADV in accordance with Regulation 14 (1) (</w:t>
      </w:r>
      <w:proofErr w:type="gramStart"/>
      <w:r w:rsidR="00EE473D" w:rsidRPr="00EE473D">
        <w:rPr>
          <w:rFonts w:ascii="Trebuchet MS" w:hAnsi="Trebuchet MS"/>
          <w:color w:val="000000"/>
          <w:sz w:val="22"/>
          <w:szCs w:val="22"/>
        </w:rPr>
        <w:t>a and</w:t>
      </w:r>
      <w:proofErr w:type="gramEnd"/>
      <w:r w:rsidR="00EE473D" w:rsidRPr="00EE473D">
        <w:rPr>
          <w:rFonts w:ascii="Trebuchet MS" w:hAnsi="Trebuchet MS"/>
          <w:color w:val="000000"/>
          <w:sz w:val="22"/>
          <w:szCs w:val="22"/>
        </w:rPr>
        <w:t xml:space="preserve"> b) of the Town and Country Planning (Control of Advertisements) (England) Regulations 2007 (as amended).</w:t>
      </w:r>
      <w:r w:rsidR="00E8372A">
        <w:rPr>
          <w:rFonts w:ascii="Trebuchet MS" w:hAnsi="Trebuchet MS"/>
          <w:color w:val="000000"/>
          <w:sz w:val="22"/>
          <w:szCs w:val="22"/>
        </w:rPr>
        <w:t xml:space="preserve"> </w:t>
      </w:r>
    </w:p>
    <w:p w:rsidR="00EE473D" w:rsidRPr="00EE473D" w:rsidRDefault="00EE473D" w:rsidP="00EE473D">
      <w:pPr>
        <w:keepNext/>
        <w:outlineLvl w:val="0"/>
        <w:rPr>
          <w:rFonts w:ascii="Trebuchet MS" w:hAnsi="Trebuchet MS"/>
          <w:b/>
          <w:color w:val="000000"/>
          <w:sz w:val="22"/>
          <w:szCs w:val="22"/>
        </w:rPr>
      </w:pPr>
    </w:p>
    <w:p w:rsidR="00EE473D" w:rsidRPr="00EE473D" w:rsidRDefault="00EE473D" w:rsidP="00EE473D">
      <w:pPr>
        <w:rPr>
          <w:rFonts w:ascii="Trebuchet MS" w:hAnsi="Trebuchet MS"/>
          <w:color w:val="000000"/>
          <w:sz w:val="22"/>
          <w:szCs w:val="22"/>
        </w:rPr>
      </w:pPr>
      <w:r w:rsidRPr="00EE473D">
        <w:rPr>
          <w:rFonts w:ascii="Trebuchet MS" w:hAnsi="Trebuchet MS"/>
          <w:color w:val="000000"/>
          <w:sz w:val="22"/>
          <w:szCs w:val="22"/>
        </w:rPr>
        <w:t>Subject to the following conditions:</w:t>
      </w:r>
    </w:p>
    <w:p w:rsidR="00EE473D" w:rsidRPr="00EE473D" w:rsidRDefault="00EE473D" w:rsidP="00EE473D">
      <w:pPr>
        <w:rPr>
          <w:rFonts w:ascii="Trebuchet MS" w:hAnsi="Trebuchet MS"/>
          <w:color w:val="000000"/>
          <w:sz w:val="22"/>
          <w:szCs w:val="22"/>
        </w:rPr>
      </w:pPr>
    </w:p>
    <w:p w:rsidR="00EE473D" w:rsidRPr="00EE473D" w:rsidRDefault="00EE473D" w:rsidP="00EE473D">
      <w:pPr>
        <w:rPr>
          <w:rFonts w:ascii="Trebuchet MS" w:hAnsi="Trebuchet MS"/>
          <w:b/>
          <w:color w:val="000000"/>
          <w:sz w:val="22"/>
          <w:szCs w:val="22"/>
        </w:rPr>
      </w:pPr>
      <w:r w:rsidRPr="00EE473D">
        <w:rPr>
          <w:rFonts w:ascii="Trebuchet MS" w:hAnsi="Trebuchet MS"/>
          <w:b/>
          <w:color w:val="000000"/>
          <w:sz w:val="22"/>
          <w:szCs w:val="22"/>
        </w:rPr>
        <w:t>Conditions</w:t>
      </w:r>
    </w:p>
    <w:p w:rsidR="00EE473D" w:rsidRDefault="00EE473D" w:rsidP="00EE473D">
      <w:pPr>
        <w:rPr>
          <w:rFonts w:ascii="Trebuchet MS" w:hAnsi="Trebuchet MS"/>
          <w:b/>
          <w:color w:val="000000"/>
          <w:sz w:val="22"/>
          <w:szCs w:val="22"/>
        </w:rPr>
      </w:pPr>
    </w:p>
    <w:p w:rsidR="00F54142" w:rsidRPr="00CB37C3" w:rsidRDefault="00F54142" w:rsidP="00F54142">
      <w:pPr>
        <w:pStyle w:val="Default"/>
        <w:rPr>
          <w:sz w:val="22"/>
          <w:szCs w:val="22"/>
        </w:rPr>
      </w:pPr>
      <w:r w:rsidRPr="00CB37C3">
        <w:rPr>
          <w:sz w:val="22"/>
          <w:szCs w:val="22"/>
        </w:rPr>
        <w:t xml:space="preserve">1. This consent relates to the following drawings only: </w:t>
      </w:r>
    </w:p>
    <w:p w:rsidR="005D332A" w:rsidRDefault="005D332A" w:rsidP="005D332A">
      <w:pPr>
        <w:rPr>
          <w:rFonts w:ascii="Trebuchet MS" w:hAnsi="Trebuchet MS"/>
          <w:color w:val="000000"/>
          <w:sz w:val="22"/>
          <w:szCs w:val="22"/>
        </w:rPr>
      </w:pPr>
    </w:p>
    <w:p w:rsidR="00A7010F" w:rsidRDefault="00A7010F" w:rsidP="00A7010F">
      <w:pPr>
        <w:rPr>
          <w:rFonts w:ascii="Trebuchet MS" w:hAnsi="Trebuchet MS"/>
          <w:color w:val="000000"/>
          <w:sz w:val="22"/>
          <w:szCs w:val="22"/>
        </w:rPr>
      </w:pPr>
      <w:r w:rsidRPr="00BA0D45">
        <w:rPr>
          <w:rFonts w:ascii="Trebuchet MS" w:hAnsi="Trebuchet MS"/>
          <w:color w:val="000000"/>
          <w:sz w:val="22"/>
          <w:szCs w:val="22"/>
        </w:rPr>
        <w:t xml:space="preserve">GR-E-00-OS-01-01 </w:t>
      </w:r>
      <w:r>
        <w:rPr>
          <w:rFonts w:ascii="Trebuchet MS" w:hAnsi="Trebuchet MS"/>
          <w:color w:val="000000"/>
          <w:sz w:val="22"/>
          <w:szCs w:val="22"/>
        </w:rPr>
        <w:t xml:space="preserve">Rev. P1 </w:t>
      </w:r>
      <w:r w:rsidRPr="00BA0D45">
        <w:rPr>
          <w:rFonts w:ascii="Trebuchet MS" w:hAnsi="Trebuchet MS"/>
          <w:color w:val="000000"/>
          <w:sz w:val="22"/>
          <w:szCs w:val="22"/>
        </w:rPr>
        <w:t xml:space="preserve">Existing Site and Location Plan </w:t>
      </w:r>
    </w:p>
    <w:p w:rsidR="00A7010F" w:rsidRDefault="00A7010F" w:rsidP="00A7010F">
      <w:pPr>
        <w:rPr>
          <w:rFonts w:ascii="Trebuchet MS" w:hAnsi="Trebuchet MS"/>
          <w:color w:val="000000"/>
          <w:sz w:val="22"/>
          <w:szCs w:val="22"/>
        </w:rPr>
      </w:pPr>
      <w:r>
        <w:rPr>
          <w:rFonts w:ascii="Trebuchet MS" w:hAnsi="Trebuchet MS"/>
          <w:color w:val="000000"/>
          <w:sz w:val="22"/>
          <w:szCs w:val="22"/>
        </w:rPr>
        <w:t>Received 30</w:t>
      </w:r>
      <w:r w:rsidRPr="00AB52B8">
        <w:rPr>
          <w:rFonts w:ascii="Trebuchet MS" w:hAnsi="Trebuchet MS"/>
          <w:color w:val="000000"/>
          <w:sz w:val="22"/>
          <w:szCs w:val="22"/>
          <w:vertAlign w:val="superscript"/>
        </w:rPr>
        <w:t>th</w:t>
      </w:r>
      <w:r>
        <w:rPr>
          <w:rFonts w:ascii="Trebuchet MS" w:hAnsi="Trebuchet MS"/>
          <w:color w:val="000000"/>
          <w:sz w:val="22"/>
          <w:szCs w:val="22"/>
        </w:rPr>
        <w:t xml:space="preserve"> August 2018</w:t>
      </w:r>
    </w:p>
    <w:p w:rsidR="00A7010F" w:rsidRDefault="00A7010F" w:rsidP="00A7010F">
      <w:pPr>
        <w:rPr>
          <w:rFonts w:ascii="Trebuchet MS" w:hAnsi="Trebuchet MS"/>
          <w:color w:val="000000"/>
          <w:sz w:val="22"/>
          <w:szCs w:val="22"/>
        </w:rPr>
      </w:pPr>
    </w:p>
    <w:p w:rsidR="00F54142" w:rsidRDefault="00A7010F" w:rsidP="00A7010F">
      <w:pPr>
        <w:pStyle w:val="Default"/>
        <w:rPr>
          <w:sz w:val="22"/>
          <w:szCs w:val="22"/>
        </w:rPr>
      </w:pPr>
      <w:r>
        <w:rPr>
          <w:sz w:val="22"/>
          <w:szCs w:val="22"/>
        </w:rPr>
        <w:t xml:space="preserve">GR-E-25-MF-02-01 Rev. P1 Existing East Elevation (Under construction as per approved elevation) </w:t>
      </w:r>
      <w:r>
        <w:rPr>
          <w:sz w:val="22"/>
          <w:szCs w:val="22"/>
        </w:rPr>
        <w:br/>
        <w:t>Received: 3</w:t>
      </w:r>
      <w:r w:rsidRPr="00AB52B8">
        <w:rPr>
          <w:sz w:val="22"/>
          <w:szCs w:val="22"/>
          <w:vertAlign w:val="superscript"/>
        </w:rPr>
        <w:t>rd</w:t>
      </w:r>
      <w:r>
        <w:rPr>
          <w:sz w:val="22"/>
          <w:szCs w:val="22"/>
        </w:rPr>
        <w:t xml:space="preserve"> October 2018</w:t>
      </w:r>
      <w:r>
        <w:rPr>
          <w:sz w:val="22"/>
          <w:szCs w:val="22"/>
        </w:rPr>
        <w:br/>
      </w:r>
      <w:r>
        <w:rPr>
          <w:sz w:val="22"/>
          <w:szCs w:val="22"/>
        </w:rPr>
        <w:br/>
        <w:t xml:space="preserve">GR-C-25-MF-01-01 Rev. P1 Proposed East Elevation </w:t>
      </w:r>
      <w:r>
        <w:rPr>
          <w:sz w:val="22"/>
          <w:szCs w:val="22"/>
        </w:rPr>
        <w:br/>
        <w:t>GR-C-21-MF-01-41 Rev. P1 - Proposed Building Sign</w:t>
      </w:r>
      <w:r>
        <w:rPr>
          <w:sz w:val="22"/>
          <w:szCs w:val="22"/>
        </w:rPr>
        <w:br/>
        <w:t>Received 23</w:t>
      </w:r>
      <w:r w:rsidRPr="00AB52B8">
        <w:rPr>
          <w:sz w:val="22"/>
          <w:szCs w:val="22"/>
          <w:vertAlign w:val="superscript"/>
        </w:rPr>
        <w:t>rd</w:t>
      </w:r>
      <w:r>
        <w:rPr>
          <w:sz w:val="22"/>
          <w:szCs w:val="22"/>
        </w:rPr>
        <w:t xml:space="preserve"> October 2018</w:t>
      </w:r>
    </w:p>
    <w:p w:rsidR="00F54142" w:rsidRPr="00CB37C3" w:rsidRDefault="00F54142" w:rsidP="00F54142">
      <w:pPr>
        <w:pStyle w:val="Default"/>
        <w:rPr>
          <w:sz w:val="22"/>
          <w:szCs w:val="22"/>
        </w:rPr>
      </w:pPr>
    </w:p>
    <w:p w:rsidR="00F54142" w:rsidRDefault="00F54142" w:rsidP="00F54142">
      <w:pPr>
        <w:pStyle w:val="Default"/>
        <w:rPr>
          <w:sz w:val="22"/>
          <w:szCs w:val="22"/>
        </w:rPr>
      </w:pPr>
      <w:r w:rsidRPr="00CB37C3">
        <w:rPr>
          <w:sz w:val="22"/>
          <w:szCs w:val="22"/>
        </w:rPr>
        <w:t xml:space="preserve">Reason: Reason: For the avoidance of doubt and to clarify which drawings are </w:t>
      </w:r>
      <w:proofErr w:type="gramStart"/>
      <w:r w:rsidRPr="00CB37C3">
        <w:rPr>
          <w:sz w:val="22"/>
          <w:szCs w:val="22"/>
        </w:rPr>
        <w:t>approved.</w:t>
      </w:r>
      <w:proofErr w:type="gramEnd"/>
      <w:r w:rsidRPr="00CB37C3">
        <w:rPr>
          <w:sz w:val="22"/>
          <w:szCs w:val="22"/>
        </w:rPr>
        <w:t xml:space="preserve"> </w:t>
      </w:r>
    </w:p>
    <w:p w:rsidR="00F54142" w:rsidRDefault="00F54142" w:rsidP="00EE473D">
      <w:pPr>
        <w:rPr>
          <w:rFonts w:ascii="Trebuchet MS" w:hAnsi="Trebuchet MS"/>
          <w:b/>
          <w:color w:val="000000"/>
          <w:sz w:val="22"/>
          <w:szCs w:val="22"/>
        </w:rPr>
      </w:pPr>
    </w:p>
    <w:p w:rsidR="00F54142" w:rsidRPr="00F54142" w:rsidRDefault="00F54142" w:rsidP="00F54142">
      <w:pPr>
        <w:jc w:val="both"/>
        <w:rPr>
          <w:rFonts w:ascii="Trebuchet MS" w:hAnsi="Trebuchet MS" w:cs="Trebuchet MS"/>
          <w:sz w:val="22"/>
          <w:szCs w:val="22"/>
          <w:lang w:val="en-US"/>
        </w:rPr>
      </w:pPr>
      <w:r>
        <w:rPr>
          <w:rFonts w:ascii="Trebuchet MS" w:hAnsi="Trebuchet MS" w:cs="Trebuchet MS"/>
          <w:sz w:val="22"/>
          <w:szCs w:val="22"/>
          <w:lang w:val="en-US"/>
        </w:rPr>
        <w:t xml:space="preserve">2. </w:t>
      </w:r>
      <w:r w:rsidRPr="00F54142">
        <w:rPr>
          <w:rFonts w:ascii="Trebuchet MS" w:hAnsi="Trebuchet MS" w:cs="Trebuchet MS"/>
          <w:sz w:val="22"/>
          <w:szCs w:val="22"/>
          <w:lang w:val="en-US"/>
        </w:rPr>
        <w:t>As identified in the plans submitted:</w:t>
      </w:r>
    </w:p>
    <w:p w:rsidR="00F54142" w:rsidRPr="00F54142" w:rsidRDefault="00F54142" w:rsidP="00F54142">
      <w:pPr>
        <w:widowControl w:val="0"/>
        <w:autoSpaceDE w:val="0"/>
        <w:autoSpaceDN w:val="0"/>
        <w:jc w:val="both"/>
        <w:rPr>
          <w:rFonts w:ascii="Trebuchet MS" w:hAnsi="Trebuchet MS" w:cs="Trebuchet MS"/>
          <w:sz w:val="22"/>
          <w:szCs w:val="22"/>
        </w:rPr>
      </w:pPr>
    </w:p>
    <w:p w:rsidR="00F54142" w:rsidRPr="00F54142" w:rsidRDefault="00F54142" w:rsidP="00F54142">
      <w:pPr>
        <w:numPr>
          <w:ilvl w:val="0"/>
          <w:numId w:val="5"/>
        </w:numPr>
        <w:autoSpaceDE w:val="0"/>
        <w:autoSpaceDN w:val="0"/>
        <w:jc w:val="both"/>
        <w:rPr>
          <w:rFonts w:ascii="Trebuchet MS" w:hAnsi="Trebuchet MS" w:cs="Trebuchet MS"/>
          <w:sz w:val="22"/>
          <w:szCs w:val="22"/>
          <w:lang w:val="en-US"/>
        </w:rPr>
      </w:pPr>
      <w:r w:rsidRPr="00F54142">
        <w:rPr>
          <w:rFonts w:ascii="Trebuchet MS" w:hAnsi="Trebuchet MS" w:cs="Trebuchet MS"/>
          <w:sz w:val="22"/>
          <w:szCs w:val="22"/>
          <w:lang w:val="en-US"/>
        </w:rPr>
        <w:t>1 x Fascia - The maximum luminance from the Sign should not exceed 600 cd/m2.</w:t>
      </w:r>
    </w:p>
    <w:p w:rsidR="00F54142" w:rsidRPr="00F54142" w:rsidRDefault="00F54142" w:rsidP="00F54142">
      <w:pPr>
        <w:autoSpaceDE w:val="0"/>
        <w:autoSpaceDN w:val="0"/>
        <w:rPr>
          <w:rFonts w:ascii="Trebuchet MS" w:hAnsi="Trebuchet MS" w:cs="Trebuchet MS"/>
          <w:sz w:val="22"/>
          <w:szCs w:val="22"/>
          <w:lang w:val="en-US"/>
        </w:rPr>
      </w:pPr>
    </w:p>
    <w:p w:rsidR="00F54142" w:rsidRPr="00F54142" w:rsidRDefault="00F54142" w:rsidP="00F54142">
      <w:pPr>
        <w:autoSpaceDE w:val="0"/>
        <w:autoSpaceDN w:val="0"/>
        <w:jc w:val="both"/>
        <w:rPr>
          <w:rFonts w:ascii="Trebuchet MS" w:hAnsi="Trebuchet MS" w:cs="Trebuchet MS"/>
          <w:sz w:val="22"/>
          <w:szCs w:val="22"/>
          <w:lang w:val="en-US"/>
        </w:rPr>
      </w:pPr>
      <w:r w:rsidRPr="00F54142">
        <w:rPr>
          <w:rFonts w:ascii="Trebuchet MS" w:hAnsi="Trebuchet MS" w:cs="Trebuchet MS"/>
          <w:sz w:val="22"/>
          <w:szCs w:val="22"/>
          <w:lang w:val="en-US"/>
        </w:rPr>
        <w:t xml:space="preserve">Reason: To avoid glare, </w:t>
      </w:r>
      <w:proofErr w:type="gramStart"/>
      <w:r w:rsidRPr="00F54142">
        <w:rPr>
          <w:rFonts w:ascii="Trebuchet MS" w:hAnsi="Trebuchet MS" w:cs="Trebuchet MS"/>
          <w:sz w:val="22"/>
          <w:szCs w:val="22"/>
          <w:lang w:val="en-US"/>
        </w:rPr>
        <w:t>which could lead to danger to highway users and/or in the interests of amenity in accordance with Core Strategy Policy CS20 and Sites and Detailed Polices document Policy DM12.</w:t>
      </w:r>
      <w:proofErr w:type="gramEnd"/>
    </w:p>
    <w:p w:rsidR="00F54142" w:rsidRDefault="00F54142" w:rsidP="00EE473D">
      <w:pPr>
        <w:rPr>
          <w:rFonts w:ascii="Trebuchet MS" w:eastAsiaTheme="minorHAnsi" w:hAnsi="Trebuchet MS" w:cstheme="minorBidi"/>
          <w:sz w:val="22"/>
          <w:szCs w:val="22"/>
        </w:rPr>
      </w:pPr>
    </w:p>
    <w:p w:rsidR="00E8372A" w:rsidRPr="00EE473D" w:rsidRDefault="00E8372A" w:rsidP="00EE473D">
      <w:pPr>
        <w:rPr>
          <w:rFonts w:ascii="Trebuchet MS" w:hAnsi="Trebuchet MS"/>
          <w:b/>
          <w:color w:val="000000"/>
          <w:sz w:val="22"/>
          <w:szCs w:val="22"/>
        </w:rPr>
      </w:pPr>
    </w:p>
    <w:p w:rsidR="00EE473D" w:rsidRPr="00F54142" w:rsidRDefault="00F54142" w:rsidP="00F54142">
      <w:pPr>
        <w:spacing w:after="200" w:line="276" w:lineRule="auto"/>
        <w:jc w:val="both"/>
        <w:rPr>
          <w:rFonts w:ascii="Trebuchet MS" w:eastAsiaTheme="minorHAnsi" w:hAnsi="Trebuchet MS" w:cs="Arial"/>
          <w:sz w:val="22"/>
          <w:szCs w:val="22"/>
        </w:rPr>
      </w:pPr>
      <w:r>
        <w:rPr>
          <w:rFonts w:ascii="Trebuchet MS" w:eastAsiaTheme="minorHAnsi" w:hAnsi="Trebuchet MS" w:cs="Arial"/>
          <w:sz w:val="22"/>
          <w:szCs w:val="22"/>
        </w:rPr>
        <w:t xml:space="preserve">3. </w:t>
      </w:r>
      <w:r w:rsidR="00EE473D" w:rsidRPr="00F54142">
        <w:rPr>
          <w:rFonts w:ascii="Trebuchet MS" w:eastAsiaTheme="minorHAnsi" w:hAnsi="Trebuchet MS" w:cs="Arial"/>
          <w:sz w:val="22"/>
          <w:szCs w:val="22"/>
        </w:rPr>
        <w:t xml:space="preserve">The Standard Conditions: </w:t>
      </w:r>
    </w:p>
    <w:p w:rsidR="00EE473D" w:rsidRPr="00EE473D" w:rsidRDefault="00EE473D" w:rsidP="00EE473D">
      <w:pPr>
        <w:jc w:val="both"/>
        <w:rPr>
          <w:rFonts w:ascii="Trebuchet MS" w:eastAsiaTheme="minorHAnsi" w:hAnsi="Trebuchet MS" w:cs="Arial"/>
          <w:sz w:val="22"/>
          <w:szCs w:val="22"/>
        </w:rPr>
      </w:pPr>
      <w:proofErr w:type="spellStart"/>
      <w:r w:rsidRPr="00EE473D">
        <w:rPr>
          <w:rFonts w:ascii="Trebuchet MS" w:eastAsiaTheme="minorHAnsi" w:hAnsi="Trebuchet MS" w:cs="Arial"/>
          <w:sz w:val="22"/>
          <w:szCs w:val="22"/>
        </w:rPr>
        <w:lastRenderedPageBreak/>
        <w:t>i</w:t>
      </w:r>
      <w:proofErr w:type="spellEnd"/>
      <w:r w:rsidRPr="00EE473D">
        <w:rPr>
          <w:rFonts w:ascii="Trebuchet MS" w:eastAsiaTheme="minorHAnsi" w:hAnsi="Trebuchet MS" w:cs="Arial"/>
          <w:sz w:val="22"/>
          <w:szCs w:val="22"/>
        </w:rPr>
        <w:t xml:space="preserve">. No advertisement is to be displayed without the permission of the owner of the site or any other person with an interest in the site entitled to grant permission.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Reason: In accordance with Schedule 2, Regulation 2(1) of the Town and Country Planning (Control of Advertisements) (England) Regulations 2007.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ii. No advertisement shall be sited or displayed so as to:</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a) </w:t>
      </w:r>
      <w:proofErr w:type="gramStart"/>
      <w:r w:rsidRPr="00EE473D">
        <w:rPr>
          <w:rFonts w:ascii="Trebuchet MS" w:eastAsiaTheme="minorHAnsi" w:hAnsi="Trebuchet MS" w:cs="Arial"/>
          <w:sz w:val="22"/>
          <w:szCs w:val="22"/>
        </w:rPr>
        <w:t>endanger</w:t>
      </w:r>
      <w:proofErr w:type="gramEnd"/>
      <w:r w:rsidRPr="00EE473D">
        <w:rPr>
          <w:rFonts w:ascii="Trebuchet MS" w:eastAsiaTheme="minorHAnsi" w:hAnsi="Trebuchet MS" w:cs="Arial"/>
          <w:sz w:val="22"/>
          <w:szCs w:val="22"/>
        </w:rPr>
        <w:t xml:space="preserve"> persons using any highway, railway, waterway, dock, harbour or aerodrome (civil or military);</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b) </w:t>
      </w:r>
      <w:proofErr w:type="gramStart"/>
      <w:r w:rsidRPr="00EE473D">
        <w:rPr>
          <w:rFonts w:ascii="Trebuchet MS" w:eastAsiaTheme="minorHAnsi" w:hAnsi="Trebuchet MS" w:cs="Arial"/>
          <w:sz w:val="22"/>
          <w:szCs w:val="22"/>
        </w:rPr>
        <w:t>obscure</w:t>
      </w:r>
      <w:proofErr w:type="gramEnd"/>
      <w:r w:rsidRPr="00EE473D">
        <w:rPr>
          <w:rFonts w:ascii="Trebuchet MS" w:eastAsiaTheme="minorHAnsi" w:hAnsi="Trebuchet MS" w:cs="Arial"/>
          <w:sz w:val="22"/>
          <w:szCs w:val="22"/>
        </w:rPr>
        <w:t>, or hinder the ready interpretation of, any traffic sign, railway signal or aid to navigation by water or air; or</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c) </w:t>
      </w:r>
      <w:proofErr w:type="gramStart"/>
      <w:r w:rsidRPr="00EE473D">
        <w:rPr>
          <w:rFonts w:ascii="Trebuchet MS" w:eastAsiaTheme="minorHAnsi" w:hAnsi="Trebuchet MS" w:cs="Arial"/>
          <w:sz w:val="22"/>
          <w:szCs w:val="22"/>
        </w:rPr>
        <w:t>hinder</w:t>
      </w:r>
      <w:proofErr w:type="gramEnd"/>
      <w:r w:rsidRPr="00EE473D">
        <w:rPr>
          <w:rFonts w:ascii="Trebuchet MS" w:eastAsiaTheme="minorHAnsi" w:hAnsi="Trebuchet MS" w:cs="Arial"/>
          <w:sz w:val="22"/>
          <w:szCs w:val="22"/>
        </w:rPr>
        <w:t xml:space="preserve"> the operation of any device used for the purpose of security or surveillance or for measuring the speed of any vehicle.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Reason: in accordance with Schedule 2, Regulation 2(1) of the Town and Country Planning (Control of Advertisements) (England) Regulations 2007.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iii. Any advertisement displayed, and any site used for the display of advertisements, shall be maintained in a condition that does not impair the visual amenity of the site.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Reason: In accordance with Schedule 2, Regulation 2(1) of the Town and Country Planning (Control of Advertisements) (England) Regulations 2007.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iv. Any structure or hoarding erected or used principally for the purpose of displaying advertisements shall be maintained in a condition that does not endanger the public.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Reason: In accordance with Schedule 2, Regulation 2(1) of the Town and Country Planning (Control of Advertisements) (England) Regulations 2007. </w:t>
      </w:r>
    </w:p>
    <w:p w:rsidR="00EE473D" w:rsidRPr="00EE473D" w:rsidRDefault="00EE473D" w:rsidP="00EE473D">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 xml:space="preserve">v. Where an advertisement is required under these Regulations to be removed, the site shall be left in a condition that does not endanger the public or impair visual amenity. </w:t>
      </w:r>
    </w:p>
    <w:p w:rsidR="00EE473D" w:rsidRPr="00F54142" w:rsidRDefault="00EE473D" w:rsidP="00F54142">
      <w:pPr>
        <w:spacing w:after="200" w:line="276" w:lineRule="auto"/>
        <w:jc w:val="both"/>
        <w:rPr>
          <w:rFonts w:ascii="Trebuchet MS" w:eastAsiaTheme="minorHAnsi" w:hAnsi="Trebuchet MS" w:cs="Arial"/>
          <w:sz w:val="22"/>
          <w:szCs w:val="22"/>
        </w:rPr>
      </w:pPr>
      <w:r w:rsidRPr="00EE473D">
        <w:rPr>
          <w:rFonts w:ascii="Trebuchet MS" w:eastAsiaTheme="minorHAnsi" w:hAnsi="Trebuchet MS" w:cs="Arial"/>
          <w:sz w:val="22"/>
          <w:szCs w:val="22"/>
        </w:rPr>
        <w:t>Reason: In accordance with Schedule 2, Regulation 2(1) of the Town and Country Planning (Control of Advertisemen</w:t>
      </w:r>
      <w:r w:rsidR="00F54142">
        <w:rPr>
          <w:rFonts w:ascii="Trebuchet MS" w:eastAsiaTheme="minorHAnsi" w:hAnsi="Trebuchet MS" w:cs="Arial"/>
          <w:sz w:val="22"/>
          <w:szCs w:val="22"/>
        </w:rPr>
        <w:t>ts) (England) Regulations 2007.</w:t>
      </w:r>
    </w:p>
    <w:p w:rsidR="00F54142" w:rsidRDefault="00F54142" w:rsidP="00EE473D">
      <w:pPr>
        <w:rPr>
          <w:rFonts w:ascii="Trebuchet MS" w:hAnsi="Trebuchet MS"/>
          <w:color w:val="000000"/>
          <w:sz w:val="22"/>
          <w:szCs w:val="22"/>
        </w:rPr>
      </w:pPr>
    </w:p>
    <w:p w:rsidR="00F54142" w:rsidRPr="00EE473D" w:rsidRDefault="00F54142" w:rsidP="00EE473D">
      <w:pPr>
        <w:rPr>
          <w:rFonts w:ascii="Trebuchet MS" w:hAnsi="Trebuchet MS"/>
          <w:color w:val="000000"/>
          <w:sz w:val="22"/>
          <w:szCs w:val="22"/>
        </w:rPr>
      </w:pPr>
    </w:p>
    <w:p w:rsidR="00EE473D" w:rsidRPr="00EE473D" w:rsidRDefault="00EE473D" w:rsidP="00EE473D">
      <w:pPr>
        <w:spacing w:after="200" w:line="276" w:lineRule="auto"/>
        <w:rPr>
          <w:rFonts w:ascii="Trebuchet MS" w:eastAsiaTheme="minorHAnsi" w:hAnsi="Trebuchet MS" w:cs="Arial"/>
          <w:b/>
          <w:bCs/>
          <w:sz w:val="22"/>
          <w:szCs w:val="22"/>
        </w:rPr>
      </w:pPr>
      <w:proofErr w:type="spellStart"/>
      <w:r w:rsidRPr="00EE473D">
        <w:rPr>
          <w:rFonts w:ascii="Trebuchet MS" w:eastAsiaTheme="minorHAnsi" w:hAnsi="Trebuchet MS" w:cs="Arial"/>
          <w:b/>
          <w:bCs/>
          <w:sz w:val="22"/>
          <w:szCs w:val="22"/>
        </w:rPr>
        <w:t>Informatives</w:t>
      </w:r>
      <w:proofErr w:type="spellEnd"/>
      <w:r w:rsidRPr="00EE473D">
        <w:rPr>
          <w:rFonts w:ascii="Trebuchet MS" w:eastAsiaTheme="minorHAnsi" w:hAnsi="Trebuchet MS" w:cs="Arial"/>
          <w:b/>
          <w:bCs/>
          <w:sz w:val="22"/>
          <w:szCs w:val="22"/>
        </w:rPr>
        <w:t xml:space="preserve"> </w:t>
      </w:r>
    </w:p>
    <w:p w:rsidR="00EE473D" w:rsidRPr="00EE473D" w:rsidRDefault="00EE473D" w:rsidP="00EE473D">
      <w:pPr>
        <w:numPr>
          <w:ilvl w:val="0"/>
          <w:numId w:val="3"/>
        </w:numPr>
        <w:autoSpaceDE w:val="0"/>
        <w:autoSpaceDN w:val="0"/>
        <w:spacing w:after="200" w:line="276" w:lineRule="auto"/>
        <w:ind w:hanging="426"/>
        <w:contextualSpacing/>
        <w:jc w:val="both"/>
        <w:rPr>
          <w:rFonts w:ascii="Trebuchet MS" w:eastAsiaTheme="minorHAnsi" w:hAnsi="Trebuchet MS" w:cstheme="minorBidi"/>
          <w:sz w:val="22"/>
          <w:szCs w:val="22"/>
        </w:rPr>
      </w:pPr>
      <w:r w:rsidRPr="00EE473D">
        <w:rPr>
          <w:rFonts w:ascii="Trebuchet MS" w:eastAsiaTheme="minorHAnsi" w:hAnsi="Trebuchet MS" w:cstheme="minorBidi"/>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EE473D" w:rsidRPr="00EE473D" w:rsidRDefault="00EE473D" w:rsidP="00EE473D">
      <w:pPr>
        <w:tabs>
          <w:tab w:val="left" w:pos="709"/>
        </w:tabs>
        <w:spacing w:line="276" w:lineRule="auto"/>
        <w:contextualSpacing/>
        <w:jc w:val="both"/>
        <w:rPr>
          <w:rFonts w:ascii="Trebuchet MS" w:hAnsi="Trebuchet MS"/>
          <w:sz w:val="22"/>
          <w:szCs w:val="22"/>
          <w:u w:val="single"/>
          <w:lang w:eastAsia="en-GB"/>
        </w:rPr>
      </w:pPr>
    </w:p>
    <w:p w:rsidR="00A7010F" w:rsidRDefault="00EE473D" w:rsidP="00A7010F">
      <w:pPr>
        <w:numPr>
          <w:ilvl w:val="0"/>
          <w:numId w:val="3"/>
        </w:numPr>
        <w:spacing w:after="200" w:line="276" w:lineRule="auto"/>
        <w:ind w:hanging="426"/>
        <w:contextualSpacing/>
        <w:jc w:val="both"/>
        <w:rPr>
          <w:rFonts w:ascii="Trebuchet MS" w:eastAsiaTheme="minorHAnsi" w:hAnsi="Trebuchet MS" w:cstheme="minorBidi"/>
          <w:sz w:val="22"/>
          <w:szCs w:val="22"/>
        </w:rPr>
      </w:pPr>
      <w:r w:rsidRPr="00EE473D">
        <w:rPr>
          <w:rFonts w:ascii="Trebuchet MS" w:eastAsiaTheme="minorHAnsi" w:hAnsi="Trebuchet MS" w:cstheme="minorBidi"/>
          <w:sz w:val="22"/>
          <w:szCs w:val="22"/>
        </w:rPr>
        <w:lastRenderedPageBreak/>
        <w:t>The decision to grant planning permission follows the positive and proactive consideration of the issues raised by this planning application and issuing the decision within the statutory time period.</w:t>
      </w:r>
    </w:p>
    <w:p w:rsidR="00A7010F" w:rsidRDefault="00A7010F" w:rsidP="00A7010F">
      <w:pPr>
        <w:pStyle w:val="ListParagraph"/>
        <w:rPr>
          <w:rFonts w:ascii="Trebuchet MS" w:hAnsi="Trebuchet MS"/>
          <w:sz w:val="22"/>
          <w:szCs w:val="22"/>
        </w:rPr>
      </w:pPr>
    </w:p>
    <w:p w:rsidR="00A7010F" w:rsidRPr="00A7010F" w:rsidRDefault="00A7010F" w:rsidP="00A7010F">
      <w:pPr>
        <w:numPr>
          <w:ilvl w:val="0"/>
          <w:numId w:val="3"/>
        </w:numPr>
        <w:spacing w:after="200" w:line="276" w:lineRule="auto"/>
        <w:ind w:hanging="426"/>
        <w:contextualSpacing/>
        <w:jc w:val="both"/>
        <w:rPr>
          <w:rFonts w:ascii="Trebuchet MS" w:eastAsiaTheme="minorHAnsi" w:hAnsi="Trebuchet MS" w:cstheme="minorBidi"/>
          <w:sz w:val="22"/>
          <w:szCs w:val="22"/>
        </w:rPr>
      </w:pPr>
      <w:r w:rsidRPr="00A7010F">
        <w:rPr>
          <w:rFonts w:ascii="Trebuchet MS" w:hAnsi="Trebuchet MS"/>
          <w:sz w:val="22"/>
          <w:szCs w:val="22"/>
        </w:rPr>
        <w:t>Any incidental works affecting the adjoining highway shall be approved and licenced by the Council’s Highways section at 19 Bennet Road, Reading, RG2 0QX, telephone 01189372138, before any development is commenced.</w:t>
      </w:r>
    </w:p>
    <w:p w:rsidR="00A7010F" w:rsidRPr="00EE473D" w:rsidRDefault="00A7010F" w:rsidP="00A7010F">
      <w:pPr>
        <w:spacing w:after="200" w:line="276" w:lineRule="auto"/>
        <w:ind w:left="349"/>
        <w:contextualSpacing/>
        <w:jc w:val="both"/>
        <w:rPr>
          <w:rFonts w:ascii="Trebuchet MS" w:eastAsiaTheme="minorHAnsi" w:hAnsi="Trebuchet MS" w:cstheme="minorBidi"/>
          <w:sz w:val="22"/>
          <w:szCs w:val="22"/>
        </w:rPr>
      </w:pPr>
    </w:p>
    <w:p w:rsidR="00EE473D" w:rsidRPr="00EE473D" w:rsidRDefault="00EE473D" w:rsidP="00EE473D">
      <w:pPr>
        <w:spacing w:after="200" w:line="276" w:lineRule="auto"/>
        <w:ind w:left="720"/>
        <w:contextualSpacing/>
        <w:rPr>
          <w:rFonts w:ascii="Trebuchet MS" w:eastAsiaTheme="minorHAnsi" w:hAnsi="Trebuchet MS" w:cstheme="minorBidi"/>
          <w:sz w:val="22"/>
          <w:szCs w:val="22"/>
        </w:rPr>
      </w:pPr>
    </w:p>
    <w:p w:rsidR="00EE473D" w:rsidRPr="00EE473D" w:rsidRDefault="00EE473D" w:rsidP="00EE473D">
      <w:pPr>
        <w:spacing w:after="200" w:line="276" w:lineRule="auto"/>
        <w:ind w:left="720"/>
        <w:contextualSpacing/>
        <w:rPr>
          <w:rFonts w:ascii="Trebuchet MS" w:eastAsiaTheme="minorHAnsi" w:hAnsi="Trebuchet MS" w:cstheme="minorBidi"/>
          <w:sz w:val="22"/>
          <w:szCs w:val="22"/>
        </w:rPr>
      </w:pPr>
    </w:p>
    <w:p w:rsidR="00D11FA4" w:rsidRDefault="00D11FA4"/>
    <w:sectPr w:rsidR="00D11FA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73D" w:rsidRDefault="00EE473D" w:rsidP="00702094">
      <w:r>
        <w:separator/>
      </w:r>
    </w:p>
  </w:endnote>
  <w:endnote w:type="continuationSeparator" w:id="0">
    <w:p w:rsidR="00EE473D" w:rsidRDefault="00EE473D"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73D" w:rsidRDefault="00EE473D" w:rsidP="00702094">
      <w:r>
        <w:separator/>
      </w:r>
    </w:p>
  </w:footnote>
  <w:footnote w:type="continuationSeparator" w:id="0">
    <w:p w:rsidR="00EE473D" w:rsidRDefault="00EE473D" w:rsidP="00702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24D02"/>
    <w:multiLevelType w:val="hybridMultilevel"/>
    <w:tmpl w:val="FC527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674E6B"/>
    <w:multiLevelType w:val="hybridMultilevel"/>
    <w:tmpl w:val="D7D8002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nsid w:val="374A5D2C"/>
    <w:multiLevelType w:val="hybridMultilevel"/>
    <w:tmpl w:val="665AE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B946E30"/>
    <w:multiLevelType w:val="hybridMultilevel"/>
    <w:tmpl w:val="03508A7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2A562A"/>
    <w:multiLevelType w:val="hybridMultilevel"/>
    <w:tmpl w:val="CC94F644"/>
    <w:lvl w:ilvl="0" w:tplc="4D80C0D6">
      <w:start w:val="1"/>
      <w:numFmt w:val="decimal"/>
      <w:lvlText w:val="%1."/>
      <w:lvlJc w:val="left"/>
      <w:pPr>
        <w:ind w:left="349" w:hanging="360"/>
      </w:pPr>
      <w:rPr>
        <w:rFonts w:cs="Trebuchet MS" w:hint="default"/>
        <w:u w:val="none"/>
      </w:rPr>
    </w:lvl>
    <w:lvl w:ilvl="1" w:tplc="08090019">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5">
    <w:nsid w:val="6F8C2D38"/>
    <w:multiLevelType w:val="hybridMultilevel"/>
    <w:tmpl w:val="2A125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5922A71"/>
    <w:multiLevelType w:val="hybridMultilevel"/>
    <w:tmpl w:val="4970B13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73D"/>
    <w:rsid w:val="000065DB"/>
    <w:rsid w:val="00017C90"/>
    <w:rsid w:val="00024822"/>
    <w:rsid w:val="00095320"/>
    <w:rsid w:val="000B5641"/>
    <w:rsid w:val="000C0859"/>
    <w:rsid w:val="000C1656"/>
    <w:rsid w:val="000D0407"/>
    <w:rsid w:val="000E4224"/>
    <w:rsid w:val="001274D6"/>
    <w:rsid w:val="00132B25"/>
    <w:rsid w:val="001345C5"/>
    <w:rsid w:val="00156787"/>
    <w:rsid w:val="0019353F"/>
    <w:rsid w:val="0019742F"/>
    <w:rsid w:val="001B03B4"/>
    <w:rsid w:val="001B4E3D"/>
    <w:rsid w:val="001B53D5"/>
    <w:rsid w:val="001C6B6F"/>
    <w:rsid w:val="001D2782"/>
    <w:rsid w:val="001D522E"/>
    <w:rsid w:val="00207B36"/>
    <w:rsid w:val="002211E6"/>
    <w:rsid w:val="00224495"/>
    <w:rsid w:val="002D0AF7"/>
    <w:rsid w:val="002D5A2C"/>
    <w:rsid w:val="002E23C2"/>
    <w:rsid w:val="00300911"/>
    <w:rsid w:val="003063CB"/>
    <w:rsid w:val="00311267"/>
    <w:rsid w:val="00335FEE"/>
    <w:rsid w:val="003705F6"/>
    <w:rsid w:val="003B2112"/>
    <w:rsid w:val="003D654F"/>
    <w:rsid w:val="00414957"/>
    <w:rsid w:val="00444ADF"/>
    <w:rsid w:val="00476909"/>
    <w:rsid w:val="00495C75"/>
    <w:rsid w:val="004B0688"/>
    <w:rsid w:val="004B7163"/>
    <w:rsid w:val="004C25E2"/>
    <w:rsid w:val="004D5511"/>
    <w:rsid w:val="004F78FC"/>
    <w:rsid w:val="00520D85"/>
    <w:rsid w:val="005336D7"/>
    <w:rsid w:val="00540120"/>
    <w:rsid w:val="005841DD"/>
    <w:rsid w:val="005C2A92"/>
    <w:rsid w:val="005C42C4"/>
    <w:rsid w:val="005C57FC"/>
    <w:rsid w:val="005D332A"/>
    <w:rsid w:val="005E6718"/>
    <w:rsid w:val="005F0AED"/>
    <w:rsid w:val="00644B37"/>
    <w:rsid w:val="006510D5"/>
    <w:rsid w:val="00651558"/>
    <w:rsid w:val="00655851"/>
    <w:rsid w:val="00677DD7"/>
    <w:rsid w:val="00694DA6"/>
    <w:rsid w:val="00695932"/>
    <w:rsid w:val="00695E1D"/>
    <w:rsid w:val="006B13E5"/>
    <w:rsid w:val="006E1E2E"/>
    <w:rsid w:val="00702094"/>
    <w:rsid w:val="00711DB1"/>
    <w:rsid w:val="007173AA"/>
    <w:rsid w:val="00724F54"/>
    <w:rsid w:val="00737566"/>
    <w:rsid w:val="007418E3"/>
    <w:rsid w:val="007C5122"/>
    <w:rsid w:val="007C5675"/>
    <w:rsid w:val="008057F4"/>
    <w:rsid w:val="00806C49"/>
    <w:rsid w:val="00844027"/>
    <w:rsid w:val="00854F1F"/>
    <w:rsid w:val="00866010"/>
    <w:rsid w:val="008763BC"/>
    <w:rsid w:val="00876B2C"/>
    <w:rsid w:val="00881964"/>
    <w:rsid w:val="008A783F"/>
    <w:rsid w:val="008C65AD"/>
    <w:rsid w:val="00916397"/>
    <w:rsid w:val="009232D7"/>
    <w:rsid w:val="00935877"/>
    <w:rsid w:val="0095743B"/>
    <w:rsid w:val="00974850"/>
    <w:rsid w:val="00997AEB"/>
    <w:rsid w:val="009B1C03"/>
    <w:rsid w:val="009E2678"/>
    <w:rsid w:val="009F165E"/>
    <w:rsid w:val="00A12265"/>
    <w:rsid w:val="00A7010F"/>
    <w:rsid w:val="00AB1082"/>
    <w:rsid w:val="00AB52B8"/>
    <w:rsid w:val="00AF411E"/>
    <w:rsid w:val="00AF593F"/>
    <w:rsid w:val="00B00C00"/>
    <w:rsid w:val="00B22A0E"/>
    <w:rsid w:val="00B271AC"/>
    <w:rsid w:val="00B53D68"/>
    <w:rsid w:val="00B5796A"/>
    <w:rsid w:val="00B70DA9"/>
    <w:rsid w:val="00B90A06"/>
    <w:rsid w:val="00BA0D45"/>
    <w:rsid w:val="00BA4AE3"/>
    <w:rsid w:val="00BB5F9C"/>
    <w:rsid w:val="00BD7F18"/>
    <w:rsid w:val="00C404DC"/>
    <w:rsid w:val="00C50C4F"/>
    <w:rsid w:val="00C74D0E"/>
    <w:rsid w:val="00CC60AA"/>
    <w:rsid w:val="00CD5921"/>
    <w:rsid w:val="00CF553C"/>
    <w:rsid w:val="00D11FA4"/>
    <w:rsid w:val="00D56393"/>
    <w:rsid w:val="00D677BF"/>
    <w:rsid w:val="00D845F1"/>
    <w:rsid w:val="00D84E8A"/>
    <w:rsid w:val="00DB3041"/>
    <w:rsid w:val="00DB5FF1"/>
    <w:rsid w:val="00DB60DA"/>
    <w:rsid w:val="00DC51AE"/>
    <w:rsid w:val="00DF1C9D"/>
    <w:rsid w:val="00E06010"/>
    <w:rsid w:val="00E3526E"/>
    <w:rsid w:val="00E400DD"/>
    <w:rsid w:val="00E651BA"/>
    <w:rsid w:val="00E729FA"/>
    <w:rsid w:val="00E8372A"/>
    <w:rsid w:val="00E837B0"/>
    <w:rsid w:val="00EA7DF7"/>
    <w:rsid w:val="00EC29AD"/>
    <w:rsid w:val="00ED7D5D"/>
    <w:rsid w:val="00EE473D"/>
    <w:rsid w:val="00EF6B4A"/>
    <w:rsid w:val="00F014BD"/>
    <w:rsid w:val="00F250FB"/>
    <w:rsid w:val="00F44A71"/>
    <w:rsid w:val="00F5136B"/>
    <w:rsid w:val="00F54142"/>
    <w:rsid w:val="00FD3C0D"/>
    <w:rsid w:val="00FD67EF"/>
    <w:rsid w:val="00FE4A38"/>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character" w:styleId="Hyperlink">
    <w:name w:val="Hyperlink"/>
    <w:basedOn w:val="DefaultParagraphFont"/>
    <w:uiPriority w:val="99"/>
    <w:semiHidden/>
    <w:unhideWhenUsed/>
    <w:rsid w:val="007C5675"/>
    <w:rPr>
      <w:color w:val="0000FF"/>
      <w:u w:val="single"/>
    </w:rPr>
  </w:style>
  <w:style w:type="paragraph" w:customStyle="1" w:styleId="Default">
    <w:name w:val="Default"/>
    <w:rsid w:val="00F54142"/>
    <w:pPr>
      <w:autoSpaceDE w:val="0"/>
      <w:autoSpaceDN w:val="0"/>
      <w:adjustRightInd w:val="0"/>
    </w:pPr>
    <w:rPr>
      <w:rFonts w:ascii="Trebuchet MS" w:eastAsiaTheme="minorHAnsi" w:hAnsi="Trebuchet MS" w:cs="Trebuchet MS"/>
      <w:color w:val="000000"/>
      <w:sz w:val="24"/>
      <w:szCs w:val="24"/>
      <w:lang w:eastAsia="en-US"/>
    </w:rPr>
  </w:style>
  <w:style w:type="paragraph" w:styleId="ListParagraph">
    <w:name w:val="List Paragraph"/>
    <w:basedOn w:val="Normal"/>
    <w:uiPriority w:val="34"/>
    <w:qFormat/>
    <w:rsid w:val="00F541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character" w:styleId="Hyperlink">
    <w:name w:val="Hyperlink"/>
    <w:basedOn w:val="DefaultParagraphFont"/>
    <w:uiPriority w:val="99"/>
    <w:semiHidden/>
    <w:unhideWhenUsed/>
    <w:rsid w:val="007C5675"/>
    <w:rPr>
      <w:color w:val="0000FF"/>
      <w:u w:val="single"/>
    </w:rPr>
  </w:style>
  <w:style w:type="paragraph" w:customStyle="1" w:styleId="Default">
    <w:name w:val="Default"/>
    <w:rsid w:val="00F54142"/>
    <w:pPr>
      <w:autoSpaceDE w:val="0"/>
      <w:autoSpaceDN w:val="0"/>
      <w:adjustRightInd w:val="0"/>
    </w:pPr>
    <w:rPr>
      <w:rFonts w:ascii="Trebuchet MS" w:eastAsiaTheme="minorHAnsi" w:hAnsi="Trebuchet MS" w:cs="Trebuchet MS"/>
      <w:color w:val="000000"/>
      <w:sz w:val="24"/>
      <w:szCs w:val="24"/>
      <w:lang w:eastAsia="en-US"/>
    </w:rPr>
  </w:style>
  <w:style w:type="paragraph" w:styleId="ListParagraph">
    <w:name w:val="List Paragraph"/>
    <w:basedOn w:val="Normal"/>
    <w:uiPriority w:val="34"/>
    <w:qFormat/>
    <w:rsid w:val="00F54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755</TotalTime>
  <Pages>6</Pages>
  <Words>1814</Words>
  <Characters>10358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Connie</dc:creator>
  <cp:lastModifiedBy>Davis, Connie</cp:lastModifiedBy>
  <cp:revision>14</cp:revision>
  <dcterms:created xsi:type="dcterms:W3CDTF">2018-10-01T13:12:00Z</dcterms:created>
  <dcterms:modified xsi:type="dcterms:W3CDTF">2018-10-23T11:40:00Z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2018-10-01T14:24:11Z</vt:filetime>
  </property>
</Properties>
</file>