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E5A" w:rsidRPr="00875E5A" w:rsidRDefault="00875E5A" w:rsidP="00875E5A">
      <w:pPr>
        <w:keepNext/>
        <w:spacing w:after="0" w:line="240" w:lineRule="auto"/>
        <w:jc w:val="both"/>
        <w:outlineLvl w:val="0"/>
        <w:rPr>
          <w:rFonts w:ascii="Trebuchet MS" w:eastAsia="Times New Roman" w:hAnsi="Trebuchet MS" w:cs="Arial"/>
          <w:b/>
          <w:bCs/>
        </w:rPr>
      </w:pPr>
      <w:r w:rsidRPr="00875E5A">
        <w:rPr>
          <w:rFonts w:ascii="Trebuchet MS" w:eastAsia="Times New Roman" w:hAnsi="Trebuchet MS" w:cs="Arial"/>
          <w:b/>
          <w:bCs/>
        </w:rPr>
        <w:t xml:space="preserve">DELEGATED REPORT: </w:t>
      </w:r>
      <w:r w:rsidR="00F876CF">
        <w:rPr>
          <w:rFonts w:ascii="Trebuchet MS" w:eastAsia="Times New Roman" w:hAnsi="Trebuchet MS" w:cs="Arial"/>
          <w:b/>
          <w:bCs/>
        </w:rPr>
        <w:t>171962</w:t>
      </w:r>
    </w:p>
    <w:p w:rsidR="00875E5A" w:rsidRPr="00875E5A" w:rsidRDefault="00875E5A" w:rsidP="00875E5A">
      <w:pPr>
        <w:tabs>
          <w:tab w:val="left" w:pos="5115"/>
        </w:tabs>
        <w:spacing w:after="0" w:line="240" w:lineRule="auto"/>
        <w:jc w:val="both"/>
        <w:rPr>
          <w:rFonts w:ascii="Trebuchet MS" w:eastAsia="Times New Roman" w:hAnsi="Trebuchet MS" w:cs="Arial"/>
        </w:rPr>
      </w:pPr>
      <w:r w:rsidRPr="00875E5A">
        <w:rPr>
          <w:rFonts w:ascii="Trebuchet MS" w:eastAsia="Times New Roman" w:hAnsi="Trebuchet MS" w:cs="Arial"/>
        </w:rPr>
        <w:tab/>
      </w:r>
    </w:p>
    <w:p w:rsidR="00875E5A" w:rsidRPr="00875E5A" w:rsidRDefault="00875E5A" w:rsidP="00875E5A">
      <w:pPr>
        <w:spacing w:after="0" w:line="240" w:lineRule="auto"/>
        <w:jc w:val="both"/>
        <w:rPr>
          <w:rFonts w:ascii="Trebuchet MS" w:eastAsia="Times New Roman" w:hAnsi="Trebuchet MS" w:cs="Arial"/>
        </w:rPr>
      </w:pPr>
      <w:r w:rsidRPr="00875E5A">
        <w:rPr>
          <w:rFonts w:ascii="Trebuchet MS" w:eastAsia="Times New Roman" w:hAnsi="Trebuchet MS" w:cs="Arial"/>
          <w:b/>
          <w:bCs/>
        </w:rPr>
        <w:t>Address:</w:t>
      </w:r>
      <w:r w:rsidRPr="00875E5A">
        <w:rPr>
          <w:rFonts w:ascii="Trebuchet MS" w:eastAsia="Times New Roman" w:hAnsi="Trebuchet MS" w:cs="Arial"/>
        </w:rPr>
        <w:t xml:space="preserve"> </w:t>
      </w:r>
      <w:r w:rsidRPr="00875E5A">
        <w:rPr>
          <w:rFonts w:ascii="Trebuchet MS" w:eastAsia="Times New Roman" w:hAnsi="Trebuchet MS" w:cs="Arial"/>
          <w:color w:val="000000"/>
        </w:rPr>
        <w:t>42</w:t>
      </w:r>
      <w:r w:rsidR="00FB759C">
        <w:rPr>
          <w:rFonts w:ascii="Trebuchet MS" w:eastAsia="Times New Roman" w:hAnsi="Trebuchet MS" w:cs="Arial"/>
          <w:color w:val="000000"/>
        </w:rPr>
        <w:t>b</w:t>
      </w:r>
      <w:r w:rsidRPr="00875E5A">
        <w:rPr>
          <w:rFonts w:ascii="Trebuchet MS" w:eastAsia="Times New Roman" w:hAnsi="Trebuchet MS" w:cs="Arial"/>
          <w:color w:val="000000"/>
        </w:rPr>
        <w:t xml:space="preserve"> Eastern Avenue Reading</w:t>
      </w:r>
    </w:p>
    <w:p w:rsidR="00875E5A" w:rsidRDefault="00875E5A" w:rsidP="00875E5A">
      <w:pPr>
        <w:spacing w:after="0" w:line="240" w:lineRule="auto"/>
        <w:jc w:val="both"/>
        <w:rPr>
          <w:rFonts w:ascii="Trebuchet MS" w:eastAsia="Times New Roman" w:hAnsi="Trebuchet MS" w:cs="Arial"/>
          <w:color w:val="000000"/>
        </w:rPr>
      </w:pPr>
      <w:r w:rsidRPr="00875E5A">
        <w:rPr>
          <w:rFonts w:ascii="Trebuchet MS" w:eastAsia="Times New Roman" w:hAnsi="Trebuchet MS" w:cs="Arial"/>
          <w:b/>
          <w:bCs/>
        </w:rPr>
        <w:t xml:space="preserve">Proposal: </w:t>
      </w:r>
      <w:r w:rsidR="005D4573">
        <w:rPr>
          <w:rFonts w:ascii="Trebuchet MS" w:eastAsia="Times New Roman" w:hAnsi="Trebuchet MS" w:cs="Arial"/>
          <w:color w:val="000000"/>
        </w:rPr>
        <w:t>C</w:t>
      </w:r>
      <w:r w:rsidR="005D4573" w:rsidRPr="005D4573">
        <w:rPr>
          <w:rFonts w:ascii="Trebuchet MS" w:eastAsia="Times New Roman" w:hAnsi="Trebuchet MS" w:cs="Arial"/>
          <w:color w:val="000000"/>
        </w:rPr>
        <w:t>onversion of an existing incorporated garage to accommodate a storage room and a kitchen</w:t>
      </w:r>
      <w:r w:rsidRPr="00875E5A">
        <w:rPr>
          <w:rFonts w:ascii="Trebuchet MS" w:eastAsia="Times New Roman" w:hAnsi="Trebuchet MS" w:cs="Arial"/>
          <w:color w:val="000000"/>
        </w:rPr>
        <w:t>.</w:t>
      </w:r>
    </w:p>
    <w:p w:rsidR="00F876CF" w:rsidRPr="00875E5A" w:rsidRDefault="00F876CF" w:rsidP="00875E5A">
      <w:pPr>
        <w:spacing w:after="0" w:line="240" w:lineRule="auto"/>
        <w:jc w:val="both"/>
        <w:rPr>
          <w:rFonts w:ascii="Trebuchet MS" w:eastAsia="Times New Roman" w:hAnsi="Trebuchet MS" w:cs="Arial"/>
          <w:bCs/>
        </w:rPr>
      </w:pPr>
      <w:r w:rsidRPr="00F876CF">
        <w:rPr>
          <w:rFonts w:ascii="Trebuchet MS" w:eastAsia="Times New Roman" w:hAnsi="Trebuchet MS" w:cs="Arial"/>
          <w:b/>
          <w:color w:val="000000"/>
        </w:rPr>
        <w:t>Officer:</w:t>
      </w:r>
      <w:r>
        <w:rPr>
          <w:rFonts w:ascii="Trebuchet MS" w:eastAsia="Times New Roman" w:hAnsi="Trebuchet MS" w:cs="Arial"/>
          <w:color w:val="000000"/>
        </w:rPr>
        <w:t xml:space="preserve"> Ralph Chakadya</w:t>
      </w:r>
    </w:p>
    <w:p w:rsidR="00875E5A" w:rsidRPr="00875E5A" w:rsidRDefault="00875E5A" w:rsidP="00875E5A">
      <w:pPr>
        <w:spacing w:after="0" w:line="240" w:lineRule="auto"/>
        <w:jc w:val="both"/>
        <w:rPr>
          <w:rFonts w:ascii="Trebuchet MS" w:eastAsia="Times New Roman" w:hAnsi="Trebuchet MS" w:cs="Arial"/>
          <w:b/>
          <w:bCs/>
        </w:rPr>
      </w:pPr>
    </w:p>
    <w:p w:rsidR="00875E5A" w:rsidRPr="00875E5A" w:rsidRDefault="00875E5A" w:rsidP="00875E5A">
      <w:pPr>
        <w:spacing w:after="0" w:line="240" w:lineRule="auto"/>
        <w:jc w:val="both"/>
        <w:rPr>
          <w:rFonts w:ascii="Trebuchet MS" w:eastAsia="Times New Roman" w:hAnsi="Trebuchet MS" w:cs="Arial"/>
        </w:rPr>
      </w:pPr>
      <w:r w:rsidRPr="00875E5A">
        <w:rPr>
          <w:rFonts w:ascii="Trebuchet MS" w:eastAsia="Times New Roman" w:hAnsi="Trebuchet MS" w:cs="Arial"/>
          <w:b/>
          <w:bCs/>
        </w:rPr>
        <w:t>Site and Surrounding Area</w:t>
      </w:r>
      <w:r w:rsidRPr="00875E5A">
        <w:rPr>
          <w:rFonts w:ascii="Trebuchet MS" w:eastAsia="Times New Roman" w:hAnsi="Trebuchet MS" w:cs="Arial"/>
        </w:rPr>
        <w:t>:</w:t>
      </w:r>
    </w:p>
    <w:p w:rsidR="00875E5A" w:rsidRPr="00875E5A" w:rsidRDefault="00875E5A" w:rsidP="00875E5A">
      <w:pPr>
        <w:spacing w:after="0" w:line="240" w:lineRule="auto"/>
        <w:jc w:val="both"/>
        <w:rPr>
          <w:rFonts w:ascii="Trebuchet MS" w:eastAsia="Times New Roman" w:hAnsi="Trebuchet MS" w:cs="Arial"/>
        </w:rPr>
      </w:pPr>
    </w:p>
    <w:p w:rsidR="00875E5A" w:rsidRPr="00875E5A" w:rsidRDefault="00875E5A" w:rsidP="00875E5A">
      <w:pPr>
        <w:spacing w:after="0" w:line="240" w:lineRule="auto"/>
        <w:jc w:val="both"/>
        <w:rPr>
          <w:rFonts w:ascii="Trebuchet MS" w:eastAsia="Times New Roman" w:hAnsi="Trebuchet MS" w:cs="Arial"/>
          <w:iCs/>
        </w:rPr>
      </w:pPr>
      <w:r w:rsidRPr="00875E5A">
        <w:rPr>
          <w:rFonts w:ascii="Trebuchet MS" w:eastAsia="Times New Roman" w:hAnsi="Trebuchet MS" w:cs="Arial"/>
          <w:iCs/>
        </w:rPr>
        <w:t xml:space="preserve">The application site contains a </w:t>
      </w:r>
      <w:r w:rsidR="00FB759C">
        <w:rPr>
          <w:rFonts w:ascii="Trebuchet MS" w:eastAsia="Times New Roman" w:hAnsi="Trebuchet MS" w:cs="Arial"/>
          <w:iCs/>
        </w:rPr>
        <w:t>mid-terrace town house type residential property</w:t>
      </w:r>
      <w:r w:rsidRPr="00875E5A">
        <w:rPr>
          <w:rFonts w:ascii="Trebuchet MS" w:eastAsia="Times New Roman" w:hAnsi="Trebuchet MS" w:cs="Arial"/>
          <w:iCs/>
        </w:rPr>
        <w:t xml:space="preserve"> along Eastern Avenue. </w:t>
      </w:r>
    </w:p>
    <w:p w:rsidR="00875E5A" w:rsidRPr="00875E5A" w:rsidRDefault="00875E5A" w:rsidP="00875E5A">
      <w:pPr>
        <w:spacing w:after="0" w:line="240" w:lineRule="auto"/>
        <w:jc w:val="both"/>
        <w:rPr>
          <w:rFonts w:ascii="Trebuchet MS" w:eastAsia="Times New Roman" w:hAnsi="Trebuchet MS" w:cs="Arial"/>
          <w:iCs/>
        </w:rPr>
      </w:pPr>
    </w:p>
    <w:p w:rsidR="00875E5A" w:rsidRPr="00875E5A" w:rsidRDefault="00875E5A" w:rsidP="00875E5A">
      <w:pPr>
        <w:spacing w:after="0" w:line="240" w:lineRule="auto"/>
        <w:jc w:val="both"/>
        <w:rPr>
          <w:rFonts w:ascii="Trebuchet MS" w:eastAsia="Times New Roman" w:hAnsi="Trebuchet MS" w:cs="Arial"/>
          <w:iCs/>
        </w:rPr>
      </w:pPr>
      <w:r w:rsidRPr="00875E5A">
        <w:rPr>
          <w:rFonts w:ascii="Trebuchet MS" w:eastAsia="Times New Roman" w:hAnsi="Trebuchet MS" w:cs="Arial"/>
          <w:iCs/>
        </w:rPr>
        <w:t>The site is located within the South Park conservation area.</w:t>
      </w:r>
    </w:p>
    <w:p w:rsidR="00875E5A" w:rsidRPr="00875E5A" w:rsidRDefault="00875E5A" w:rsidP="00875E5A">
      <w:pPr>
        <w:spacing w:after="0" w:line="240" w:lineRule="auto"/>
        <w:jc w:val="both"/>
        <w:rPr>
          <w:rFonts w:ascii="Trebuchet MS" w:eastAsia="Times New Roman" w:hAnsi="Trebuchet MS" w:cs="Arial"/>
        </w:rPr>
      </w:pPr>
    </w:p>
    <w:p w:rsidR="00875E5A" w:rsidRPr="00875E5A" w:rsidRDefault="00875E5A" w:rsidP="00875E5A">
      <w:pPr>
        <w:spacing w:after="0" w:line="240" w:lineRule="auto"/>
        <w:jc w:val="both"/>
        <w:rPr>
          <w:rFonts w:ascii="Trebuchet MS" w:eastAsia="Times New Roman" w:hAnsi="Trebuchet MS" w:cs="Arial"/>
          <w:b/>
        </w:rPr>
      </w:pPr>
      <w:r w:rsidRPr="00875E5A">
        <w:rPr>
          <w:rFonts w:ascii="Trebuchet MS" w:eastAsia="Times New Roman" w:hAnsi="Trebuchet MS" w:cs="Arial"/>
          <w:b/>
        </w:rPr>
        <w:t>Proposal:</w:t>
      </w:r>
    </w:p>
    <w:p w:rsidR="00875E5A" w:rsidRPr="00875E5A" w:rsidRDefault="00875E5A" w:rsidP="00875E5A">
      <w:pPr>
        <w:spacing w:after="0" w:line="240" w:lineRule="auto"/>
        <w:jc w:val="both"/>
        <w:rPr>
          <w:rFonts w:ascii="Trebuchet MS" w:eastAsia="Times New Roman" w:hAnsi="Trebuchet MS" w:cs="Arial"/>
        </w:rPr>
      </w:pPr>
    </w:p>
    <w:p w:rsidR="005D4573" w:rsidRDefault="00875E5A" w:rsidP="00875E5A">
      <w:pPr>
        <w:spacing w:after="0" w:line="240" w:lineRule="auto"/>
        <w:jc w:val="both"/>
        <w:rPr>
          <w:rFonts w:ascii="Trebuchet MS" w:eastAsia="Times New Roman" w:hAnsi="Trebuchet MS" w:cs="Arial"/>
          <w:color w:val="000000"/>
          <w:lang w:eastAsia="en-GB"/>
        </w:rPr>
      </w:pPr>
      <w:r w:rsidRPr="00875E5A">
        <w:rPr>
          <w:rFonts w:ascii="Trebuchet MS" w:eastAsia="Times New Roman" w:hAnsi="Trebuchet MS" w:cs="Arial"/>
          <w:color w:val="000000"/>
          <w:lang w:eastAsia="en-GB"/>
        </w:rPr>
        <w:t xml:space="preserve">The application is submitted in Full, relating to the </w:t>
      </w:r>
      <w:r w:rsidR="00FB759C">
        <w:rPr>
          <w:rFonts w:ascii="Trebuchet MS" w:eastAsia="Times New Roman" w:hAnsi="Trebuchet MS" w:cs="Arial"/>
          <w:color w:val="000000"/>
          <w:lang w:eastAsia="en-GB"/>
        </w:rPr>
        <w:t>conversion of an existing incorporated garage to accommodate a storage room and a kitchen</w:t>
      </w:r>
      <w:r w:rsidR="005D4573">
        <w:rPr>
          <w:rFonts w:ascii="Trebuchet MS" w:eastAsia="Times New Roman" w:hAnsi="Trebuchet MS" w:cs="Arial"/>
          <w:color w:val="000000"/>
          <w:lang w:eastAsia="en-GB"/>
        </w:rPr>
        <w:t xml:space="preserve">. </w:t>
      </w:r>
    </w:p>
    <w:p w:rsidR="005D4573" w:rsidRDefault="005D4573" w:rsidP="00875E5A">
      <w:pPr>
        <w:spacing w:after="0" w:line="240" w:lineRule="auto"/>
        <w:jc w:val="both"/>
        <w:rPr>
          <w:rFonts w:ascii="Trebuchet MS" w:eastAsia="Times New Roman" w:hAnsi="Trebuchet MS" w:cs="Arial"/>
          <w:color w:val="000000"/>
          <w:lang w:eastAsia="en-GB"/>
        </w:rPr>
      </w:pPr>
    </w:p>
    <w:p w:rsidR="00875E5A" w:rsidRPr="00875E5A" w:rsidRDefault="005D4573" w:rsidP="00875E5A">
      <w:pPr>
        <w:spacing w:after="0" w:line="240" w:lineRule="auto"/>
        <w:jc w:val="both"/>
        <w:rPr>
          <w:rFonts w:ascii="Trebuchet MS" w:eastAsia="Times New Roman" w:hAnsi="Trebuchet MS" w:cs="Arial"/>
          <w:b/>
          <w:bCs/>
        </w:rPr>
      </w:pPr>
      <w:r>
        <w:rPr>
          <w:rFonts w:ascii="Trebuchet MS" w:eastAsia="Times New Roman" w:hAnsi="Trebuchet MS" w:cs="Arial"/>
          <w:color w:val="000000"/>
          <w:lang w:eastAsia="en-GB"/>
        </w:rPr>
        <w:t xml:space="preserve">The proposal is for internal alterations only with the existing front garage door remaining in situ. </w:t>
      </w:r>
      <w:r w:rsidR="00875E5A" w:rsidRPr="00875E5A">
        <w:rPr>
          <w:rFonts w:ascii="Trebuchet MS" w:eastAsia="Times New Roman" w:hAnsi="Trebuchet MS" w:cs="Arial"/>
          <w:bCs/>
        </w:rPr>
        <w:t xml:space="preserve"> </w:t>
      </w:r>
    </w:p>
    <w:p w:rsidR="00875E5A" w:rsidRPr="00875E5A" w:rsidRDefault="00875E5A" w:rsidP="00875E5A">
      <w:pPr>
        <w:spacing w:after="0" w:line="240" w:lineRule="auto"/>
        <w:jc w:val="both"/>
        <w:rPr>
          <w:rFonts w:ascii="Trebuchet MS" w:eastAsia="Times New Roman" w:hAnsi="Trebuchet MS" w:cs="Arial"/>
          <w:b/>
          <w:bCs/>
        </w:rPr>
      </w:pPr>
    </w:p>
    <w:p w:rsidR="00875E5A" w:rsidRPr="00875E5A" w:rsidRDefault="00875E5A" w:rsidP="00875E5A">
      <w:pPr>
        <w:spacing w:after="0" w:line="240" w:lineRule="auto"/>
        <w:jc w:val="both"/>
        <w:rPr>
          <w:rFonts w:ascii="Trebuchet MS" w:eastAsia="Times New Roman" w:hAnsi="Trebuchet MS" w:cs="Arial"/>
          <w:b/>
          <w:bCs/>
        </w:rPr>
      </w:pPr>
      <w:r w:rsidRPr="00875E5A">
        <w:rPr>
          <w:rFonts w:ascii="Trebuchet MS" w:eastAsia="Times New Roman" w:hAnsi="Trebuchet MS" w:cs="Arial"/>
          <w:b/>
          <w:bCs/>
        </w:rPr>
        <w:t>Consultation Responses:</w:t>
      </w:r>
    </w:p>
    <w:p w:rsidR="00875E5A" w:rsidRPr="00875E5A" w:rsidRDefault="00875E5A" w:rsidP="00875E5A">
      <w:pPr>
        <w:spacing w:after="0" w:line="240" w:lineRule="auto"/>
        <w:jc w:val="both"/>
        <w:rPr>
          <w:rFonts w:ascii="Trebuchet MS" w:eastAsia="Times New Roman" w:hAnsi="Trebuchet MS" w:cs="Arial"/>
        </w:rPr>
      </w:pPr>
    </w:p>
    <w:p w:rsidR="00875E5A" w:rsidRPr="00875E5A" w:rsidRDefault="00875E5A" w:rsidP="00875E5A">
      <w:pPr>
        <w:spacing w:after="0" w:line="240" w:lineRule="auto"/>
        <w:jc w:val="both"/>
        <w:rPr>
          <w:rFonts w:ascii="Trebuchet MS" w:eastAsia="Times New Roman" w:hAnsi="Trebuchet MS" w:cs="Arial"/>
          <w:u w:val="single"/>
        </w:rPr>
      </w:pPr>
      <w:r w:rsidRPr="00875E5A">
        <w:rPr>
          <w:rFonts w:ascii="Trebuchet MS" w:eastAsia="Times New Roman" w:hAnsi="Trebuchet MS" w:cs="Arial"/>
          <w:u w:val="single"/>
        </w:rPr>
        <w:t>Transport:</w:t>
      </w:r>
    </w:p>
    <w:p w:rsidR="003E37CF" w:rsidRPr="003E37CF" w:rsidRDefault="003E37CF" w:rsidP="003E37CF">
      <w:pPr>
        <w:spacing w:after="0" w:line="240" w:lineRule="auto"/>
        <w:jc w:val="both"/>
        <w:rPr>
          <w:rFonts w:ascii="Trebuchet MS" w:eastAsia="Times New Roman" w:hAnsi="Trebuchet MS" w:cs="Arial"/>
        </w:rPr>
      </w:pPr>
      <w:r w:rsidRPr="003E37CF">
        <w:rPr>
          <w:rFonts w:ascii="Trebuchet MS" w:eastAsia="Times New Roman" w:hAnsi="Trebuchet MS" w:cs="Arial"/>
        </w:rPr>
        <w:t>The proposed extension would result in the loss of the garage to provide additional accommodation.</w:t>
      </w:r>
    </w:p>
    <w:p w:rsidR="003E37CF" w:rsidRPr="003E37CF" w:rsidRDefault="003E37CF" w:rsidP="003E37CF">
      <w:pPr>
        <w:spacing w:after="0" w:line="240" w:lineRule="auto"/>
        <w:jc w:val="both"/>
        <w:rPr>
          <w:rFonts w:ascii="Trebuchet MS" w:eastAsia="Times New Roman" w:hAnsi="Trebuchet MS" w:cs="Arial"/>
        </w:rPr>
      </w:pPr>
    </w:p>
    <w:p w:rsidR="003E37CF" w:rsidRPr="003E37CF" w:rsidRDefault="005D4573" w:rsidP="003E37CF">
      <w:pPr>
        <w:spacing w:after="0" w:line="240" w:lineRule="auto"/>
        <w:jc w:val="both"/>
        <w:rPr>
          <w:rFonts w:ascii="Trebuchet MS" w:eastAsia="Times New Roman" w:hAnsi="Trebuchet MS" w:cs="Arial"/>
        </w:rPr>
      </w:pPr>
      <w:r>
        <w:rPr>
          <w:rFonts w:ascii="Trebuchet MS" w:eastAsia="Times New Roman" w:hAnsi="Trebuchet MS" w:cs="Arial"/>
        </w:rPr>
        <w:t>Revised plans were</w:t>
      </w:r>
      <w:r w:rsidR="003E37CF" w:rsidRPr="003E37CF">
        <w:rPr>
          <w:rFonts w:ascii="Trebuchet MS" w:eastAsia="Times New Roman" w:hAnsi="Trebuchet MS" w:cs="Arial"/>
        </w:rPr>
        <w:t xml:space="preserve"> submitted illustrating parking on an area of hardstanding at the front of the property in tandem formation which is in accordance with the Councils current standards.   </w:t>
      </w:r>
    </w:p>
    <w:p w:rsidR="003E37CF" w:rsidRPr="003E37CF" w:rsidRDefault="003E37CF" w:rsidP="003E37CF">
      <w:pPr>
        <w:spacing w:after="0" w:line="240" w:lineRule="auto"/>
        <w:jc w:val="both"/>
        <w:rPr>
          <w:rFonts w:ascii="Trebuchet MS" w:eastAsia="Times New Roman" w:hAnsi="Trebuchet MS" w:cs="Arial"/>
        </w:rPr>
      </w:pPr>
    </w:p>
    <w:p w:rsidR="003E37CF" w:rsidRPr="003E37CF" w:rsidRDefault="005D4573" w:rsidP="003E37CF">
      <w:pPr>
        <w:spacing w:after="0" w:line="240" w:lineRule="auto"/>
        <w:jc w:val="both"/>
        <w:rPr>
          <w:rFonts w:ascii="Trebuchet MS" w:eastAsia="Times New Roman" w:hAnsi="Trebuchet MS" w:cs="Arial"/>
        </w:rPr>
      </w:pPr>
      <w:r>
        <w:rPr>
          <w:rFonts w:ascii="Trebuchet MS" w:eastAsia="Times New Roman" w:hAnsi="Trebuchet MS" w:cs="Arial"/>
        </w:rPr>
        <w:t>The</w:t>
      </w:r>
      <w:r w:rsidR="003E37CF" w:rsidRPr="003E37CF">
        <w:rPr>
          <w:rFonts w:ascii="Trebuchet MS" w:eastAsia="Times New Roman" w:hAnsi="Trebuchet MS" w:cs="Arial"/>
        </w:rPr>
        <w:t xml:space="preserve"> property is excluded from the residents parking scheme that operates on Eastern Avenue and therefore would not be eligible to apply for any permits. </w:t>
      </w:r>
    </w:p>
    <w:p w:rsidR="003E37CF" w:rsidRPr="003E37CF" w:rsidRDefault="003E37CF" w:rsidP="003E37CF">
      <w:pPr>
        <w:spacing w:after="0" w:line="240" w:lineRule="auto"/>
        <w:jc w:val="both"/>
        <w:rPr>
          <w:rFonts w:ascii="Trebuchet MS" w:eastAsia="Times New Roman" w:hAnsi="Trebuchet MS" w:cs="Arial"/>
        </w:rPr>
      </w:pPr>
      <w:r w:rsidRPr="003E37CF">
        <w:rPr>
          <w:rFonts w:ascii="Trebuchet MS" w:eastAsia="Times New Roman" w:hAnsi="Trebuchet MS" w:cs="Arial"/>
        </w:rPr>
        <w:tab/>
      </w:r>
    </w:p>
    <w:p w:rsidR="003E37CF" w:rsidRPr="003E37CF" w:rsidRDefault="003E37CF" w:rsidP="003E37CF">
      <w:pPr>
        <w:spacing w:after="0" w:line="240" w:lineRule="auto"/>
        <w:jc w:val="both"/>
        <w:rPr>
          <w:rFonts w:ascii="Trebuchet MS" w:eastAsia="Times New Roman" w:hAnsi="Trebuchet MS" w:cs="Arial"/>
        </w:rPr>
      </w:pPr>
      <w:r w:rsidRPr="003E37CF">
        <w:rPr>
          <w:rFonts w:ascii="Trebuchet MS" w:eastAsia="Times New Roman" w:hAnsi="Trebuchet MS" w:cs="Arial"/>
        </w:rPr>
        <w:t xml:space="preserve">Transport does not have any objections to this application subject to </w:t>
      </w:r>
      <w:r w:rsidR="005D4573">
        <w:rPr>
          <w:rFonts w:ascii="Trebuchet MS" w:eastAsia="Times New Roman" w:hAnsi="Trebuchet MS" w:cs="Arial"/>
        </w:rPr>
        <w:t>a</w:t>
      </w:r>
      <w:r w:rsidRPr="003E37CF">
        <w:rPr>
          <w:rFonts w:ascii="Trebuchet MS" w:eastAsia="Times New Roman" w:hAnsi="Trebuchet MS" w:cs="Arial"/>
        </w:rPr>
        <w:t xml:space="preserve"> co</w:t>
      </w:r>
      <w:r w:rsidR="005D4573">
        <w:rPr>
          <w:rFonts w:ascii="Trebuchet MS" w:eastAsia="Times New Roman" w:hAnsi="Trebuchet MS" w:cs="Arial"/>
        </w:rPr>
        <w:t>ndition requiring the provision of parking in accordance with the approved plans</w:t>
      </w:r>
      <w:r w:rsidRPr="003E37CF">
        <w:rPr>
          <w:rFonts w:ascii="Trebuchet MS" w:eastAsia="Times New Roman" w:hAnsi="Trebuchet MS" w:cs="Arial"/>
        </w:rPr>
        <w:t xml:space="preserve"> and </w:t>
      </w:r>
      <w:r w:rsidR="005D4573">
        <w:rPr>
          <w:rFonts w:ascii="Trebuchet MS" w:eastAsia="Times New Roman" w:hAnsi="Trebuchet MS" w:cs="Arial"/>
        </w:rPr>
        <w:t xml:space="preserve">an </w:t>
      </w:r>
      <w:r w:rsidRPr="003E37CF">
        <w:rPr>
          <w:rFonts w:ascii="Trebuchet MS" w:eastAsia="Times New Roman" w:hAnsi="Trebuchet MS" w:cs="Arial"/>
        </w:rPr>
        <w:t>informative</w:t>
      </w:r>
      <w:r w:rsidR="005D4573">
        <w:rPr>
          <w:rFonts w:ascii="Trebuchet MS" w:eastAsia="Times New Roman" w:hAnsi="Trebuchet MS" w:cs="Arial"/>
        </w:rPr>
        <w:t xml:space="preserve"> on highway works.</w:t>
      </w:r>
    </w:p>
    <w:p w:rsidR="00875E5A" w:rsidRPr="00875E5A" w:rsidRDefault="00875E5A" w:rsidP="00875E5A">
      <w:pPr>
        <w:spacing w:after="0" w:line="240" w:lineRule="auto"/>
        <w:jc w:val="both"/>
        <w:rPr>
          <w:rFonts w:ascii="Trebuchet MS" w:eastAsia="Times New Roman" w:hAnsi="Trebuchet MS" w:cs="Arial"/>
        </w:rPr>
      </w:pPr>
    </w:p>
    <w:p w:rsidR="00875E5A" w:rsidRPr="00875E5A" w:rsidRDefault="00875E5A" w:rsidP="00875E5A">
      <w:pPr>
        <w:spacing w:after="0" w:line="240" w:lineRule="auto"/>
        <w:jc w:val="both"/>
        <w:rPr>
          <w:rFonts w:ascii="Trebuchet MS" w:eastAsia="Times New Roman" w:hAnsi="Trebuchet MS" w:cs="Arial"/>
          <w:b/>
          <w:bCs/>
        </w:rPr>
      </w:pPr>
      <w:r w:rsidRPr="00875E5A">
        <w:rPr>
          <w:rFonts w:ascii="Trebuchet MS" w:eastAsia="Times New Roman" w:hAnsi="Trebuchet MS" w:cs="Arial"/>
          <w:b/>
          <w:bCs/>
        </w:rPr>
        <w:t>Relevant Planning History:</w:t>
      </w:r>
    </w:p>
    <w:p w:rsidR="00875E5A" w:rsidRPr="00875E5A" w:rsidRDefault="00875E5A" w:rsidP="00875E5A">
      <w:pPr>
        <w:spacing w:after="0" w:line="240" w:lineRule="auto"/>
        <w:jc w:val="both"/>
        <w:rPr>
          <w:rFonts w:ascii="Trebuchet MS" w:eastAsia="Times New Roman" w:hAnsi="Trebuchet MS" w:cs="Arial"/>
        </w:rPr>
      </w:pPr>
    </w:p>
    <w:p w:rsidR="00875E5A" w:rsidRDefault="003E37CF" w:rsidP="00875E5A">
      <w:pPr>
        <w:spacing w:after="0" w:line="240" w:lineRule="auto"/>
        <w:jc w:val="both"/>
        <w:rPr>
          <w:rFonts w:ascii="Trebuchet MS" w:eastAsia="Times New Roman" w:hAnsi="Trebuchet MS" w:cs="Arial"/>
        </w:rPr>
      </w:pPr>
      <w:r>
        <w:rPr>
          <w:rFonts w:ascii="Trebuchet MS" w:eastAsia="Times New Roman" w:hAnsi="Trebuchet MS" w:cs="Arial"/>
        </w:rPr>
        <w:t xml:space="preserve">17/1139 - </w:t>
      </w:r>
      <w:r w:rsidRPr="003E37CF">
        <w:rPr>
          <w:rFonts w:ascii="Trebuchet MS" w:eastAsia="Times New Roman" w:hAnsi="Trebuchet MS" w:cs="Arial"/>
        </w:rPr>
        <w:t>Revised forecourt layout, 4 town houses</w:t>
      </w:r>
      <w:r w:rsidR="00875E5A" w:rsidRPr="00875E5A">
        <w:rPr>
          <w:rFonts w:ascii="Trebuchet MS" w:eastAsia="Times New Roman" w:hAnsi="Trebuchet MS" w:cs="Arial"/>
        </w:rPr>
        <w:t>.</w:t>
      </w:r>
      <w:r>
        <w:rPr>
          <w:rFonts w:ascii="Trebuchet MS" w:eastAsia="Times New Roman" w:hAnsi="Trebuchet MS" w:cs="Arial"/>
        </w:rPr>
        <w:t xml:space="preserve"> Granted 1979</w:t>
      </w:r>
    </w:p>
    <w:p w:rsidR="005D4573" w:rsidRDefault="005D4573" w:rsidP="00875E5A">
      <w:pPr>
        <w:spacing w:after="0" w:line="240" w:lineRule="auto"/>
        <w:jc w:val="both"/>
        <w:rPr>
          <w:rFonts w:ascii="Trebuchet MS" w:eastAsia="Times New Roman" w:hAnsi="Trebuchet MS" w:cs="Arial"/>
        </w:rPr>
      </w:pPr>
    </w:p>
    <w:p w:rsidR="00875E5A" w:rsidRPr="00875E5A" w:rsidRDefault="003E37CF" w:rsidP="00875E5A">
      <w:pPr>
        <w:spacing w:after="0" w:line="240" w:lineRule="auto"/>
        <w:jc w:val="both"/>
        <w:rPr>
          <w:rFonts w:ascii="Trebuchet MS" w:eastAsia="Times New Roman" w:hAnsi="Trebuchet MS" w:cs="Arial"/>
        </w:rPr>
      </w:pPr>
      <w:r>
        <w:rPr>
          <w:rFonts w:ascii="Trebuchet MS" w:eastAsia="Times New Roman" w:hAnsi="Trebuchet MS" w:cs="Arial"/>
        </w:rPr>
        <w:t xml:space="preserve">78/TP/772 - </w:t>
      </w:r>
      <w:r w:rsidRPr="003E37CF">
        <w:rPr>
          <w:rFonts w:ascii="Trebuchet MS" w:eastAsia="Times New Roman" w:hAnsi="Trebuchet MS" w:cs="Arial"/>
        </w:rPr>
        <w:t>Erection of 6 lock-up garages to match existing fo</w:t>
      </w:r>
      <w:r w:rsidR="005D4573">
        <w:rPr>
          <w:rFonts w:ascii="Trebuchet MS" w:eastAsia="Times New Roman" w:hAnsi="Trebuchet MS" w:cs="Arial"/>
        </w:rPr>
        <w:t>recourt. Granted 1978</w:t>
      </w:r>
    </w:p>
    <w:p w:rsidR="00875E5A" w:rsidRPr="00875E5A" w:rsidRDefault="00875E5A" w:rsidP="00875E5A">
      <w:pPr>
        <w:spacing w:after="0" w:line="240" w:lineRule="auto"/>
        <w:jc w:val="both"/>
        <w:rPr>
          <w:rFonts w:ascii="Trebuchet MS" w:eastAsia="Times New Roman" w:hAnsi="Trebuchet MS" w:cs="Arial"/>
        </w:rPr>
      </w:pPr>
    </w:p>
    <w:p w:rsidR="00875E5A" w:rsidRPr="00875E5A" w:rsidRDefault="00875E5A" w:rsidP="00875E5A">
      <w:pPr>
        <w:spacing w:after="0" w:line="240" w:lineRule="auto"/>
        <w:jc w:val="both"/>
        <w:rPr>
          <w:rFonts w:ascii="Trebuchet MS" w:eastAsia="Times New Roman" w:hAnsi="Trebuchet MS" w:cs="Arial"/>
          <w:b/>
        </w:rPr>
      </w:pPr>
      <w:r w:rsidRPr="00875E5A">
        <w:rPr>
          <w:rFonts w:ascii="Trebuchet MS" w:eastAsia="Times New Roman" w:hAnsi="Trebuchet MS" w:cs="Arial"/>
          <w:b/>
        </w:rPr>
        <w:t>Relevant Planning Policy</w:t>
      </w:r>
    </w:p>
    <w:p w:rsidR="00875E5A" w:rsidRPr="00875E5A" w:rsidRDefault="00875E5A" w:rsidP="00875E5A">
      <w:pPr>
        <w:spacing w:after="0" w:line="240" w:lineRule="auto"/>
        <w:jc w:val="both"/>
        <w:rPr>
          <w:rFonts w:ascii="Trebuchet MS" w:eastAsia="Times New Roman" w:hAnsi="Trebuchet MS" w:cs="Arial"/>
          <w:b/>
          <w:color w:val="000000"/>
          <w:lang w:val="en"/>
        </w:rPr>
      </w:pPr>
    </w:p>
    <w:p w:rsidR="00875E5A" w:rsidRPr="00875E5A" w:rsidRDefault="00875E5A" w:rsidP="00875E5A">
      <w:pPr>
        <w:spacing w:after="0" w:line="240" w:lineRule="auto"/>
        <w:contextualSpacing/>
        <w:jc w:val="both"/>
        <w:rPr>
          <w:rFonts w:ascii="Trebuchet MS" w:eastAsia="Times New Roman" w:hAnsi="Trebuchet MS" w:cs="Times New Roman"/>
          <w:bCs/>
          <w:lang w:eastAsia="en-GB"/>
        </w:rPr>
      </w:pPr>
      <w:r w:rsidRPr="00875E5A">
        <w:rPr>
          <w:rFonts w:ascii="Trebuchet MS" w:eastAsia="Times New Roman" w:hAnsi="Trebuchet MS" w:cs="Times New Roman"/>
          <w:bCs/>
          <w:lang w:eastAsia="en-GB"/>
        </w:rPr>
        <w:t>Section 38(6)</w:t>
      </w:r>
      <w:r w:rsidRPr="00875E5A">
        <w:rPr>
          <w:rFonts w:ascii="Trebuchet MS" w:eastAsia="Times New Roman" w:hAnsi="Trebuchet MS" w:cs="Times New Roman"/>
          <w:bCs/>
          <w:color w:val="000000"/>
          <w:lang w:eastAsia="en-GB"/>
        </w:rPr>
        <w:t xml:space="preserve"> </w:t>
      </w:r>
      <w:r w:rsidRPr="00875E5A">
        <w:rPr>
          <w:rFonts w:ascii="Trebuchet MS" w:eastAsia="Times New Roman" w:hAnsi="Trebuchet MS" w:cs="Times New Roman"/>
          <w:bCs/>
          <w:lang w:eastAsia="en-GB"/>
        </w:rPr>
        <w:t xml:space="preserve">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875E5A" w:rsidRPr="00875E5A" w:rsidRDefault="00875E5A" w:rsidP="00875E5A">
      <w:pPr>
        <w:spacing w:after="0" w:line="240" w:lineRule="auto"/>
        <w:contextualSpacing/>
        <w:jc w:val="both"/>
        <w:rPr>
          <w:rFonts w:ascii="Trebuchet MS" w:eastAsia="Times New Roman" w:hAnsi="Trebuchet MS" w:cs="Times New Roman"/>
          <w:bCs/>
          <w:lang w:eastAsia="en-GB"/>
        </w:rPr>
      </w:pPr>
    </w:p>
    <w:p w:rsidR="00875E5A" w:rsidRPr="00875E5A" w:rsidRDefault="00875E5A" w:rsidP="00875E5A">
      <w:pPr>
        <w:spacing w:after="0" w:line="240" w:lineRule="auto"/>
        <w:contextualSpacing/>
        <w:jc w:val="both"/>
        <w:rPr>
          <w:rFonts w:ascii="Trebuchet MS" w:eastAsia="Times New Roman" w:hAnsi="Trebuchet MS" w:cs="Times New Roman"/>
        </w:rPr>
      </w:pPr>
      <w:r w:rsidRPr="00875E5A">
        <w:rPr>
          <w:rFonts w:ascii="Trebuchet MS" w:eastAsia="Times New Roman" w:hAnsi="Trebuchet MS" w:cs="Times New Roman"/>
        </w:rPr>
        <w:lastRenderedPageBreak/>
        <w:t>The following local and national planning policy and guidance is relevant to this application:</w:t>
      </w:r>
    </w:p>
    <w:p w:rsidR="00875E5A" w:rsidRPr="00875E5A" w:rsidRDefault="00875E5A" w:rsidP="00875E5A">
      <w:pPr>
        <w:spacing w:after="0" w:line="240" w:lineRule="auto"/>
        <w:contextualSpacing/>
        <w:jc w:val="both"/>
        <w:rPr>
          <w:rFonts w:ascii="Trebuchet MS" w:eastAsia="Times New Roman" w:hAnsi="Trebuchet MS" w:cs="Times New Roman"/>
          <w:bCs/>
          <w:lang w:eastAsia="en-GB"/>
        </w:rPr>
      </w:pPr>
    </w:p>
    <w:p w:rsidR="00875E5A" w:rsidRPr="00875E5A" w:rsidRDefault="00875E5A" w:rsidP="00875E5A">
      <w:pPr>
        <w:spacing w:after="0" w:line="240" w:lineRule="auto"/>
        <w:jc w:val="both"/>
        <w:rPr>
          <w:rFonts w:ascii="Trebuchet MS" w:eastAsia="Times New Roman" w:hAnsi="Trebuchet MS" w:cs="Arial"/>
          <w:color w:val="000000"/>
          <w:u w:val="single"/>
          <w:lang w:val="en-US"/>
        </w:rPr>
      </w:pPr>
      <w:r w:rsidRPr="00875E5A">
        <w:rPr>
          <w:rFonts w:ascii="Trebuchet MS" w:eastAsia="Times New Roman" w:hAnsi="Trebuchet MS" w:cs="Arial"/>
          <w:color w:val="000000"/>
          <w:u w:val="single"/>
          <w:lang w:val="en-US"/>
        </w:rPr>
        <w:t>National Planning Policy Guidance</w:t>
      </w:r>
    </w:p>
    <w:p w:rsidR="00875E5A" w:rsidRPr="00875E5A" w:rsidRDefault="00875E5A" w:rsidP="00875E5A">
      <w:pPr>
        <w:spacing w:after="0" w:line="240" w:lineRule="auto"/>
        <w:jc w:val="both"/>
        <w:rPr>
          <w:rFonts w:ascii="Trebuchet MS" w:eastAsia="Times New Roman" w:hAnsi="Trebuchet MS" w:cs="Arial"/>
          <w:color w:val="000000"/>
          <w:lang w:val="en-US"/>
        </w:rPr>
      </w:pPr>
      <w:r w:rsidRPr="00875E5A">
        <w:rPr>
          <w:rFonts w:ascii="Trebuchet MS" w:eastAsia="Times New Roman" w:hAnsi="Trebuchet MS" w:cs="Arial"/>
          <w:color w:val="000000"/>
          <w:lang w:val="en-US"/>
        </w:rPr>
        <w:t>National Planning Policy Framework (NPPF)</w:t>
      </w:r>
    </w:p>
    <w:p w:rsidR="00875E5A" w:rsidRPr="00875E5A" w:rsidRDefault="00875E5A" w:rsidP="00875E5A">
      <w:pPr>
        <w:spacing w:after="0" w:line="240" w:lineRule="auto"/>
        <w:ind w:left="709"/>
        <w:jc w:val="both"/>
        <w:rPr>
          <w:rFonts w:ascii="Trebuchet MS" w:eastAsia="Times New Roman" w:hAnsi="Trebuchet MS" w:cs="Arial"/>
          <w:i/>
          <w:color w:val="000000"/>
          <w:lang w:val="en"/>
        </w:rPr>
      </w:pPr>
    </w:p>
    <w:p w:rsidR="00875E5A" w:rsidRPr="00875E5A" w:rsidRDefault="00875E5A" w:rsidP="00875E5A">
      <w:pPr>
        <w:spacing w:after="0" w:line="240" w:lineRule="auto"/>
        <w:jc w:val="both"/>
        <w:rPr>
          <w:rFonts w:ascii="Trebuchet MS" w:eastAsia="Times New Roman" w:hAnsi="Trebuchet MS" w:cs="Arial"/>
          <w:u w:val="single"/>
        </w:rPr>
      </w:pPr>
      <w:r w:rsidRPr="00875E5A">
        <w:rPr>
          <w:rFonts w:ascii="Trebuchet MS" w:eastAsia="Times New Roman" w:hAnsi="Trebuchet MS" w:cs="Arial"/>
          <w:u w:val="single"/>
        </w:rPr>
        <w:t xml:space="preserve">Reading Borough Local Development Framework Core Strategy Document, 2008 </w:t>
      </w:r>
    </w:p>
    <w:p w:rsidR="00875E5A" w:rsidRPr="00875E5A" w:rsidRDefault="00875E5A" w:rsidP="00875E5A">
      <w:pPr>
        <w:spacing w:after="0" w:line="240" w:lineRule="auto"/>
        <w:jc w:val="both"/>
        <w:rPr>
          <w:rFonts w:ascii="Trebuchet MS" w:eastAsia="Times New Roman" w:hAnsi="Trebuchet MS" w:cs="Arial"/>
        </w:rPr>
      </w:pPr>
      <w:r w:rsidRPr="00875E5A">
        <w:rPr>
          <w:rFonts w:ascii="Trebuchet MS" w:eastAsia="Times New Roman" w:hAnsi="Trebuchet MS" w:cs="Arial"/>
        </w:rPr>
        <w:t>Policy CS7 (Design and the Public Realm)</w:t>
      </w:r>
    </w:p>
    <w:p w:rsidR="00875E5A" w:rsidRPr="00875E5A" w:rsidRDefault="00875E5A" w:rsidP="00875E5A">
      <w:pPr>
        <w:spacing w:after="0" w:line="240" w:lineRule="auto"/>
        <w:jc w:val="both"/>
        <w:rPr>
          <w:rFonts w:ascii="Trebuchet MS" w:eastAsia="Times New Roman" w:hAnsi="Trebuchet MS" w:cs="Arial"/>
        </w:rPr>
      </w:pPr>
      <w:r w:rsidRPr="00875E5A">
        <w:rPr>
          <w:rFonts w:ascii="Trebuchet MS" w:eastAsia="Times New Roman" w:hAnsi="Trebuchet MS" w:cs="Arial"/>
        </w:rPr>
        <w:t>Policy CS33 (Protection and Enhancement of the Historic Environment)</w:t>
      </w:r>
    </w:p>
    <w:p w:rsidR="00875E5A" w:rsidRPr="00875E5A" w:rsidRDefault="00875E5A" w:rsidP="00875E5A">
      <w:pPr>
        <w:spacing w:after="0" w:line="240" w:lineRule="auto"/>
        <w:ind w:left="1429" w:hanging="720"/>
        <w:jc w:val="both"/>
        <w:rPr>
          <w:rFonts w:ascii="Trebuchet MS" w:eastAsia="Times New Roman" w:hAnsi="Trebuchet MS" w:cs="Arial"/>
          <w:color w:val="000000"/>
          <w:u w:val="single"/>
          <w:lang w:val="en-US"/>
        </w:rPr>
      </w:pPr>
    </w:p>
    <w:p w:rsidR="00875E5A" w:rsidRPr="00875E5A" w:rsidRDefault="00875E5A" w:rsidP="00875E5A">
      <w:pPr>
        <w:spacing w:after="0" w:line="240" w:lineRule="auto"/>
        <w:jc w:val="both"/>
        <w:rPr>
          <w:rFonts w:ascii="Trebuchet MS" w:eastAsia="Times New Roman" w:hAnsi="Trebuchet MS" w:cs="Arial"/>
          <w:color w:val="000000"/>
          <w:lang w:val="en-US"/>
        </w:rPr>
      </w:pPr>
      <w:r w:rsidRPr="00875E5A">
        <w:rPr>
          <w:rFonts w:ascii="Trebuchet MS" w:eastAsia="Times New Roman" w:hAnsi="Trebuchet MS" w:cs="Arial"/>
          <w:color w:val="000000"/>
          <w:u w:val="single"/>
          <w:lang w:val="en-US"/>
        </w:rPr>
        <w:t>Reading Borough Local Development Framework: Sites and Detailed Policies Document (Submission Draft 2011)</w:t>
      </w:r>
    </w:p>
    <w:p w:rsidR="00875E5A" w:rsidRPr="00875E5A" w:rsidRDefault="00875E5A" w:rsidP="00875E5A">
      <w:pPr>
        <w:spacing w:after="0" w:line="240" w:lineRule="auto"/>
        <w:jc w:val="both"/>
        <w:rPr>
          <w:rFonts w:ascii="Trebuchet MS" w:eastAsia="Times New Roman" w:hAnsi="Trebuchet MS" w:cs="Arial"/>
          <w:color w:val="000000"/>
          <w:lang w:val="en-US"/>
        </w:rPr>
      </w:pPr>
      <w:r w:rsidRPr="00875E5A">
        <w:rPr>
          <w:rFonts w:ascii="Trebuchet MS" w:eastAsia="Times New Roman" w:hAnsi="Trebuchet MS" w:cs="Arial"/>
          <w:color w:val="000000"/>
          <w:lang w:val="en-US"/>
        </w:rPr>
        <w:t>Policy DM4: Safeguarding Amenity</w:t>
      </w:r>
    </w:p>
    <w:p w:rsidR="00875E5A" w:rsidRPr="00875E5A" w:rsidRDefault="00875E5A" w:rsidP="00875E5A">
      <w:pPr>
        <w:spacing w:after="0" w:line="240" w:lineRule="auto"/>
        <w:jc w:val="both"/>
        <w:rPr>
          <w:rFonts w:ascii="Trebuchet MS" w:eastAsia="Times New Roman" w:hAnsi="Trebuchet MS" w:cs="Arial"/>
          <w:bCs/>
          <w:color w:val="000000"/>
          <w:lang w:val="en-US"/>
        </w:rPr>
      </w:pPr>
      <w:r w:rsidRPr="00875E5A">
        <w:rPr>
          <w:rFonts w:ascii="Trebuchet MS" w:eastAsia="Times New Roman" w:hAnsi="Trebuchet MS" w:cs="Arial"/>
          <w:bCs/>
          <w:color w:val="000000"/>
          <w:lang w:val="en-US"/>
        </w:rPr>
        <w:t>Policy DM9: House Extensions and Ancillary Accommodation</w:t>
      </w:r>
    </w:p>
    <w:p w:rsidR="00875E5A" w:rsidRPr="00875E5A" w:rsidRDefault="00875E5A" w:rsidP="00875E5A">
      <w:pPr>
        <w:spacing w:after="0" w:line="240" w:lineRule="auto"/>
        <w:jc w:val="both"/>
        <w:rPr>
          <w:rFonts w:ascii="Trebuchet MS" w:eastAsia="Times New Roman" w:hAnsi="Trebuchet MS" w:cs="Arial"/>
          <w:color w:val="000000"/>
          <w:lang w:val="en-US"/>
        </w:rPr>
      </w:pPr>
      <w:r w:rsidRPr="00875E5A">
        <w:rPr>
          <w:rFonts w:ascii="Trebuchet MS" w:eastAsia="Times New Roman" w:hAnsi="Trebuchet MS" w:cs="Arial"/>
          <w:color w:val="000000"/>
          <w:lang w:val="en-US"/>
        </w:rPr>
        <w:t>Policy DM12: Access, Traffic and Highway Related-Matters</w:t>
      </w:r>
    </w:p>
    <w:p w:rsidR="00875E5A" w:rsidRPr="00875E5A" w:rsidRDefault="00875E5A" w:rsidP="00875E5A">
      <w:pPr>
        <w:spacing w:after="0" w:line="240" w:lineRule="auto"/>
        <w:jc w:val="both"/>
        <w:rPr>
          <w:rFonts w:ascii="Trebuchet MS" w:eastAsia="Times New Roman" w:hAnsi="Trebuchet MS" w:cs="Arial"/>
          <w:color w:val="000000"/>
          <w:lang w:val="en-US"/>
        </w:rPr>
      </w:pPr>
    </w:p>
    <w:p w:rsidR="00875E5A" w:rsidRPr="00875E5A" w:rsidRDefault="00875E5A" w:rsidP="00875E5A">
      <w:pPr>
        <w:spacing w:after="0" w:line="240" w:lineRule="auto"/>
        <w:jc w:val="both"/>
        <w:rPr>
          <w:rFonts w:ascii="Trebuchet MS" w:eastAsia="Times New Roman" w:hAnsi="Trebuchet MS" w:cs="Arial"/>
          <w:bCs/>
          <w:color w:val="000000"/>
          <w:u w:val="single"/>
          <w:lang w:val="en-US"/>
        </w:rPr>
      </w:pPr>
      <w:r w:rsidRPr="00875E5A">
        <w:rPr>
          <w:rFonts w:ascii="Trebuchet MS" w:eastAsia="Times New Roman" w:hAnsi="Trebuchet MS" w:cs="Arial"/>
          <w:bCs/>
          <w:color w:val="000000"/>
          <w:u w:val="single"/>
          <w:lang w:val="en-US"/>
        </w:rPr>
        <w:t xml:space="preserve">Supplementary Planning Guidance/Documents </w:t>
      </w:r>
    </w:p>
    <w:p w:rsidR="00875E5A" w:rsidRPr="00875E5A" w:rsidRDefault="00875E5A" w:rsidP="00875E5A">
      <w:pPr>
        <w:spacing w:after="0" w:line="240" w:lineRule="auto"/>
        <w:jc w:val="both"/>
        <w:rPr>
          <w:rFonts w:ascii="Trebuchet MS" w:eastAsia="Times New Roman" w:hAnsi="Trebuchet MS" w:cs="Arial"/>
          <w:bCs/>
          <w:color w:val="000000"/>
          <w:lang w:val="en-US"/>
        </w:rPr>
      </w:pPr>
      <w:r w:rsidRPr="00875E5A">
        <w:rPr>
          <w:rFonts w:ascii="Trebuchet MS" w:eastAsia="Times New Roman" w:hAnsi="Trebuchet MS" w:cs="Arial"/>
          <w:bCs/>
          <w:color w:val="000000"/>
          <w:lang w:val="en-US"/>
        </w:rPr>
        <w:t>A Design Guide to House Extensions (2004)</w:t>
      </w:r>
    </w:p>
    <w:p w:rsidR="00875E5A" w:rsidRPr="00875E5A" w:rsidRDefault="00875E5A" w:rsidP="00875E5A">
      <w:pPr>
        <w:spacing w:after="0" w:line="240" w:lineRule="auto"/>
        <w:jc w:val="both"/>
        <w:rPr>
          <w:rFonts w:ascii="Trebuchet MS" w:eastAsia="Times New Roman" w:hAnsi="Trebuchet MS" w:cs="Arial"/>
          <w:b/>
          <w:bCs/>
        </w:rPr>
      </w:pPr>
    </w:p>
    <w:p w:rsidR="00875E5A" w:rsidRPr="00875E5A" w:rsidRDefault="00875E5A" w:rsidP="00875E5A">
      <w:pPr>
        <w:spacing w:after="0" w:line="240" w:lineRule="auto"/>
        <w:jc w:val="both"/>
        <w:rPr>
          <w:rFonts w:ascii="Trebuchet MS" w:eastAsia="Times New Roman" w:hAnsi="Trebuchet MS" w:cs="Arial"/>
          <w:b/>
          <w:bCs/>
        </w:rPr>
      </w:pPr>
      <w:r w:rsidRPr="00875E5A">
        <w:rPr>
          <w:rFonts w:ascii="Trebuchet MS" w:eastAsia="Times New Roman" w:hAnsi="Trebuchet MS" w:cs="Arial"/>
          <w:b/>
          <w:bCs/>
        </w:rPr>
        <w:t>Appraisal:</w:t>
      </w:r>
    </w:p>
    <w:p w:rsidR="00875E5A" w:rsidRPr="00875E5A" w:rsidRDefault="00875E5A" w:rsidP="00875E5A">
      <w:pPr>
        <w:autoSpaceDE w:val="0"/>
        <w:autoSpaceDN w:val="0"/>
        <w:adjustRightInd w:val="0"/>
        <w:spacing w:after="0" w:line="240" w:lineRule="auto"/>
        <w:jc w:val="both"/>
        <w:rPr>
          <w:rFonts w:ascii="Trebuchet MS" w:eastAsia="Times New Roman" w:hAnsi="Trebuchet MS" w:cs="Times New Roman"/>
          <w:lang w:eastAsia="en-GB"/>
        </w:rPr>
      </w:pPr>
    </w:p>
    <w:p w:rsidR="00875E5A" w:rsidRPr="00875E5A" w:rsidRDefault="00875E5A" w:rsidP="00875E5A">
      <w:pPr>
        <w:autoSpaceDE w:val="0"/>
        <w:autoSpaceDN w:val="0"/>
        <w:adjustRightInd w:val="0"/>
        <w:spacing w:after="0" w:line="240" w:lineRule="auto"/>
        <w:jc w:val="both"/>
        <w:rPr>
          <w:rFonts w:ascii="Trebuchet MS" w:eastAsia="Times New Roman" w:hAnsi="Trebuchet MS" w:cs="Times New Roman"/>
          <w:u w:val="single"/>
          <w:lang w:eastAsia="en-GB"/>
        </w:rPr>
      </w:pPr>
      <w:r w:rsidRPr="00875E5A">
        <w:rPr>
          <w:rFonts w:ascii="Trebuchet MS" w:eastAsia="Times New Roman" w:hAnsi="Trebuchet MS" w:cs="Times New Roman"/>
          <w:u w:val="single"/>
          <w:lang w:eastAsia="en-GB"/>
        </w:rPr>
        <w:t>Character and Appearance:</w:t>
      </w:r>
    </w:p>
    <w:p w:rsidR="00875E5A" w:rsidRPr="00875E5A" w:rsidRDefault="00875E5A" w:rsidP="00875E5A">
      <w:pPr>
        <w:autoSpaceDE w:val="0"/>
        <w:autoSpaceDN w:val="0"/>
        <w:adjustRightInd w:val="0"/>
        <w:spacing w:after="0" w:line="240" w:lineRule="auto"/>
        <w:jc w:val="both"/>
        <w:rPr>
          <w:rFonts w:ascii="Trebuchet MS" w:eastAsia="Times New Roman" w:hAnsi="Trebuchet MS" w:cs="Times New Roman"/>
          <w:u w:val="single"/>
          <w:lang w:eastAsia="en-GB"/>
        </w:rPr>
      </w:pPr>
    </w:p>
    <w:p w:rsidR="00044C8B" w:rsidRDefault="00875E5A" w:rsidP="00044C8B">
      <w:pPr>
        <w:spacing w:after="0" w:line="240" w:lineRule="auto"/>
        <w:jc w:val="both"/>
        <w:rPr>
          <w:rFonts w:ascii="Trebuchet MS" w:eastAsia="Times New Roman" w:hAnsi="Trebuchet MS" w:cs="Arial"/>
          <w:bCs/>
        </w:rPr>
      </w:pPr>
      <w:r w:rsidRPr="00875E5A">
        <w:rPr>
          <w:rFonts w:ascii="Trebuchet MS" w:eastAsia="Times New Roman" w:hAnsi="Trebuchet MS" w:cs="Times New Roman"/>
          <w:lang w:eastAsia="en-GB"/>
        </w:rPr>
        <w:t xml:space="preserve">The </w:t>
      </w:r>
      <w:r w:rsidR="005D4573">
        <w:rPr>
          <w:rFonts w:ascii="Trebuchet MS" w:eastAsia="Times New Roman" w:hAnsi="Trebuchet MS" w:cs="Times New Roman"/>
          <w:lang w:eastAsia="en-GB"/>
        </w:rPr>
        <w:t>proposal would involve internal alteration</w:t>
      </w:r>
      <w:r w:rsidR="00F876CF">
        <w:rPr>
          <w:rFonts w:ascii="Trebuchet MS" w:eastAsia="Times New Roman" w:hAnsi="Trebuchet MS" w:cs="Times New Roman"/>
          <w:lang w:eastAsia="en-GB"/>
        </w:rPr>
        <w:t>s</w:t>
      </w:r>
      <w:r w:rsidR="005D4573">
        <w:rPr>
          <w:rFonts w:ascii="Trebuchet MS" w:eastAsia="Times New Roman" w:hAnsi="Trebuchet MS" w:cs="Times New Roman"/>
          <w:lang w:eastAsia="en-GB"/>
        </w:rPr>
        <w:t xml:space="preserve"> only to the existing garage in terms of partitioning to form a storage room to the front and </w:t>
      </w:r>
      <w:r w:rsidR="00DC5E29">
        <w:rPr>
          <w:rFonts w:ascii="Trebuchet MS" w:eastAsia="Times New Roman" w:hAnsi="Trebuchet MS" w:cs="Times New Roman"/>
          <w:lang w:eastAsia="en-GB"/>
        </w:rPr>
        <w:t>a kitchen link</w:t>
      </w:r>
      <w:r w:rsidR="00044C8B">
        <w:rPr>
          <w:rFonts w:ascii="Trebuchet MS" w:eastAsia="Times New Roman" w:hAnsi="Trebuchet MS" w:cs="Times New Roman"/>
          <w:lang w:eastAsia="en-GB"/>
        </w:rPr>
        <w:t xml:space="preserve">ed to the dining room. As there are no changes to the external appearance of the property, in particular with the existing garage </w:t>
      </w:r>
      <w:r w:rsidR="00DC5E29">
        <w:rPr>
          <w:rFonts w:ascii="Trebuchet MS" w:eastAsia="Times New Roman" w:hAnsi="Trebuchet MS" w:cs="Times New Roman"/>
          <w:lang w:eastAsia="en-GB"/>
        </w:rPr>
        <w:t>d</w:t>
      </w:r>
      <w:r w:rsidR="00044C8B">
        <w:rPr>
          <w:rFonts w:ascii="Trebuchet MS" w:eastAsia="Times New Roman" w:hAnsi="Trebuchet MS" w:cs="Times New Roman"/>
          <w:lang w:eastAsia="en-GB"/>
        </w:rPr>
        <w:t xml:space="preserve">oor remaining in place, the garage conversion is not considered to have an adverse effect onto the appearance of the existing building, street scene and the conservation area. </w:t>
      </w:r>
      <w:r w:rsidR="00044C8B" w:rsidRPr="00875E5A">
        <w:rPr>
          <w:rFonts w:ascii="Trebuchet MS" w:eastAsia="Times New Roman" w:hAnsi="Trebuchet MS" w:cs="Arial"/>
          <w:lang w:eastAsia="en-GB"/>
        </w:rPr>
        <w:t>The development would therefore be in accordance with Policies</w:t>
      </w:r>
      <w:r w:rsidR="00044C8B" w:rsidRPr="00875E5A">
        <w:rPr>
          <w:rFonts w:ascii="Trebuchet MS" w:eastAsia="Times New Roman" w:hAnsi="Trebuchet MS" w:cs="Arial"/>
        </w:rPr>
        <w:t xml:space="preserve"> CS7 (Design and the Public Realm) and CS33 (Protection and Enhancement of the Historic Environment) of the Core Strategy and </w:t>
      </w:r>
      <w:r w:rsidR="00044C8B" w:rsidRPr="00875E5A">
        <w:rPr>
          <w:rFonts w:ascii="Trebuchet MS" w:eastAsia="Times New Roman" w:hAnsi="Trebuchet MS" w:cs="Arial"/>
          <w:bCs/>
        </w:rPr>
        <w:t>Policy DM9 (House Extensions and Ancillary Accommodation) of the Sites and Detailed policies Document.</w:t>
      </w:r>
    </w:p>
    <w:p w:rsidR="00044C8B" w:rsidRDefault="00044C8B" w:rsidP="00044C8B">
      <w:pPr>
        <w:spacing w:after="0" w:line="240" w:lineRule="auto"/>
        <w:jc w:val="both"/>
        <w:rPr>
          <w:rFonts w:ascii="Trebuchet MS" w:eastAsia="Times New Roman" w:hAnsi="Trebuchet MS" w:cs="Arial"/>
          <w:bCs/>
        </w:rPr>
      </w:pPr>
    </w:p>
    <w:p w:rsidR="00044C8B" w:rsidRPr="00044C8B" w:rsidRDefault="00044C8B" w:rsidP="00044C8B">
      <w:pPr>
        <w:spacing w:after="0" w:line="240" w:lineRule="auto"/>
        <w:jc w:val="both"/>
        <w:rPr>
          <w:rFonts w:ascii="Trebuchet MS" w:eastAsia="Times New Roman" w:hAnsi="Trebuchet MS" w:cs="Arial"/>
          <w:bCs/>
          <w:u w:val="single"/>
        </w:rPr>
      </w:pPr>
      <w:r w:rsidRPr="00044C8B">
        <w:rPr>
          <w:rFonts w:ascii="Trebuchet MS" w:eastAsia="Times New Roman" w:hAnsi="Trebuchet MS" w:cs="Arial"/>
          <w:bCs/>
          <w:u w:val="single"/>
        </w:rPr>
        <w:t>Parking</w:t>
      </w:r>
    </w:p>
    <w:p w:rsidR="00875E5A" w:rsidRPr="00875E5A" w:rsidRDefault="00044C8B" w:rsidP="00044C8B">
      <w:pPr>
        <w:spacing w:after="0" w:line="240" w:lineRule="auto"/>
        <w:jc w:val="both"/>
        <w:rPr>
          <w:rFonts w:ascii="Trebuchet MS" w:eastAsia="Times New Roman" w:hAnsi="Trebuchet MS" w:cs="Arial"/>
          <w:bCs/>
        </w:rPr>
      </w:pPr>
      <w:r>
        <w:rPr>
          <w:rFonts w:ascii="Trebuchet MS" w:eastAsia="Times New Roman" w:hAnsi="Trebuchet MS" w:cs="Arial"/>
          <w:bCs/>
        </w:rPr>
        <w:t xml:space="preserve">The garage conversion would result in the loss of a single parking space. Following concerns raised by the Transport Officer, amended plans were submitted illustrating two parking spaces in </w:t>
      </w:r>
      <w:r w:rsidRPr="00044C8B">
        <w:rPr>
          <w:rFonts w:ascii="Trebuchet MS" w:eastAsia="Times New Roman" w:hAnsi="Trebuchet MS" w:cs="Arial"/>
          <w:bCs/>
        </w:rPr>
        <w:t>tandem formation which is in accordance with the Councils current standards.</w:t>
      </w:r>
      <w:r>
        <w:rPr>
          <w:rFonts w:ascii="Trebuchet MS" w:eastAsia="Times New Roman" w:hAnsi="Trebuchet MS" w:cs="Arial"/>
          <w:bCs/>
        </w:rPr>
        <w:t xml:space="preserve"> The Transport Officer recommended that t</w:t>
      </w:r>
      <w:r w:rsidRPr="00044C8B">
        <w:rPr>
          <w:rFonts w:ascii="Trebuchet MS" w:eastAsia="Times New Roman" w:hAnsi="Trebuchet MS" w:cs="Arial"/>
          <w:bCs/>
        </w:rPr>
        <w:t xml:space="preserve">he property </w:t>
      </w:r>
      <w:r>
        <w:rPr>
          <w:rFonts w:ascii="Trebuchet MS" w:eastAsia="Times New Roman" w:hAnsi="Trebuchet MS" w:cs="Arial"/>
          <w:bCs/>
        </w:rPr>
        <w:t>be</w:t>
      </w:r>
      <w:r w:rsidRPr="00044C8B">
        <w:rPr>
          <w:rFonts w:ascii="Trebuchet MS" w:eastAsia="Times New Roman" w:hAnsi="Trebuchet MS" w:cs="Arial"/>
          <w:bCs/>
        </w:rPr>
        <w:t xml:space="preserve"> excluded from</w:t>
      </w:r>
      <w:r>
        <w:rPr>
          <w:rFonts w:ascii="Trebuchet MS" w:eastAsia="Times New Roman" w:hAnsi="Trebuchet MS" w:cs="Arial"/>
          <w:bCs/>
        </w:rPr>
        <w:t xml:space="preserve"> entitlement to</w:t>
      </w:r>
      <w:r w:rsidRPr="00044C8B">
        <w:rPr>
          <w:rFonts w:ascii="Trebuchet MS" w:eastAsia="Times New Roman" w:hAnsi="Trebuchet MS" w:cs="Arial"/>
          <w:bCs/>
        </w:rPr>
        <w:t xml:space="preserve"> the residents parking scheme that operates on Eastern Avenue and therefore would not be eligible to apply for any permits</w:t>
      </w:r>
      <w:r>
        <w:rPr>
          <w:rFonts w:ascii="Trebuchet MS" w:eastAsia="Times New Roman" w:hAnsi="Trebuchet MS" w:cs="Arial"/>
          <w:bCs/>
        </w:rPr>
        <w:t xml:space="preserve"> to prevent adding pressure to existing on-street parking</w:t>
      </w:r>
      <w:r w:rsidRPr="00044C8B">
        <w:rPr>
          <w:rFonts w:ascii="Trebuchet MS" w:eastAsia="Times New Roman" w:hAnsi="Trebuchet MS" w:cs="Arial"/>
          <w:bCs/>
        </w:rPr>
        <w:t xml:space="preserve">. </w:t>
      </w:r>
      <w:r w:rsidR="00592985">
        <w:rPr>
          <w:rFonts w:ascii="Trebuchet MS" w:eastAsia="Times New Roman" w:hAnsi="Trebuchet MS" w:cs="Arial"/>
          <w:bCs/>
        </w:rPr>
        <w:t xml:space="preserve">However, the C3 residential property is allocated with 2 parking spaces that accords with the parking standards and therefore imposing a condition that excludes entitlement to the residents parking scheme is not necessary. </w:t>
      </w:r>
      <w:r>
        <w:rPr>
          <w:rFonts w:ascii="Trebuchet MS" w:eastAsia="Times New Roman" w:hAnsi="Trebuchet MS" w:cs="Arial"/>
          <w:bCs/>
        </w:rPr>
        <w:t>The loss of the garage is therefore considered acceptable subject to appropriate conditions requiring provision of parking in accordance with approved plans</w:t>
      </w:r>
      <w:r w:rsidR="00592985">
        <w:rPr>
          <w:rFonts w:ascii="Trebuchet MS" w:eastAsia="Times New Roman" w:hAnsi="Trebuchet MS" w:cs="Arial"/>
          <w:bCs/>
        </w:rPr>
        <w:t>.</w:t>
      </w:r>
      <w:r>
        <w:rPr>
          <w:rFonts w:ascii="Trebuchet MS" w:eastAsia="Times New Roman" w:hAnsi="Trebuchet MS" w:cs="Arial"/>
          <w:bCs/>
        </w:rPr>
        <w:t xml:space="preserve"> </w:t>
      </w:r>
    </w:p>
    <w:p w:rsidR="00875E5A" w:rsidRPr="00875E5A" w:rsidRDefault="00875E5A" w:rsidP="00875E5A">
      <w:pPr>
        <w:widowControl w:val="0"/>
        <w:tabs>
          <w:tab w:val="center" w:pos="4153"/>
          <w:tab w:val="right" w:pos="8306"/>
        </w:tabs>
        <w:spacing w:after="0" w:line="240" w:lineRule="auto"/>
        <w:jc w:val="both"/>
        <w:rPr>
          <w:rFonts w:ascii="Trebuchet MS" w:eastAsia="Times New Roman" w:hAnsi="Trebuchet MS" w:cs="Times New Roman"/>
        </w:rPr>
      </w:pPr>
    </w:p>
    <w:p w:rsidR="00875E5A" w:rsidRPr="00875E5A" w:rsidRDefault="00044C8B" w:rsidP="00875E5A">
      <w:pPr>
        <w:widowControl w:val="0"/>
        <w:tabs>
          <w:tab w:val="center" w:pos="4153"/>
          <w:tab w:val="right" w:pos="8306"/>
        </w:tabs>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Equality</w:t>
      </w:r>
    </w:p>
    <w:p w:rsidR="00875E5A" w:rsidRPr="00875E5A" w:rsidRDefault="00875E5A" w:rsidP="00875E5A">
      <w:pPr>
        <w:widowControl w:val="0"/>
        <w:tabs>
          <w:tab w:val="center" w:pos="4153"/>
          <w:tab w:val="right" w:pos="8306"/>
        </w:tabs>
        <w:spacing w:after="0" w:line="240" w:lineRule="auto"/>
        <w:jc w:val="both"/>
        <w:rPr>
          <w:rFonts w:ascii="Trebuchet MS" w:eastAsia="Times New Roman" w:hAnsi="Trebuchet MS" w:cs="Times New Roman"/>
        </w:rPr>
      </w:pPr>
      <w:r w:rsidRPr="00875E5A">
        <w:rPr>
          <w:rFonts w:ascii="Trebuchet MS" w:eastAsia="Times New Roman" w:hAnsi="Trebuchet MS" w:cs="Times New Roman"/>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(including from consultation on the application) </w:t>
      </w:r>
      <w:r w:rsidRPr="00875E5A">
        <w:rPr>
          <w:rFonts w:ascii="Trebuchet MS" w:eastAsia="Times New Roman" w:hAnsi="Trebuchet MS" w:cs="Times New Roman"/>
        </w:rPr>
        <w:lastRenderedPageBreak/>
        <w:t xml:space="preserve">that any protected characteristics would be detrimentally affected were the proposal to be approved and the development built out. </w:t>
      </w:r>
    </w:p>
    <w:p w:rsidR="00875E5A" w:rsidRPr="00875E5A" w:rsidRDefault="00875E5A" w:rsidP="00875E5A">
      <w:pPr>
        <w:widowControl w:val="0"/>
        <w:tabs>
          <w:tab w:val="center" w:pos="4153"/>
          <w:tab w:val="right" w:pos="8306"/>
        </w:tabs>
        <w:spacing w:after="0" w:line="240" w:lineRule="auto"/>
        <w:jc w:val="both"/>
        <w:rPr>
          <w:rFonts w:ascii="Trebuchet MS" w:eastAsia="Times New Roman" w:hAnsi="Trebuchet MS" w:cs="Times New Roman"/>
          <w:i/>
        </w:rPr>
      </w:pPr>
    </w:p>
    <w:p w:rsidR="00875E5A" w:rsidRPr="00875E5A" w:rsidRDefault="00F876CF" w:rsidP="00875E5A">
      <w:pPr>
        <w:spacing w:after="0" w:line="240" w:lineRule="auto"/>
        <w:jc w:val="both"/>
        <w:rPr>
          <w:rFonts w:ascii="Trebuchet MS" w:eastAsia="Times New Roman" w:hAnsi="Trebuchet MS" w:cs="Arial"/>
          <w:u w:val="single"/>
        </w:rPr>
      </w:pPr>
      <w:r>
        <w:rPr>
          <w:rFonts w:ascii="Trebuchet MS" w:eastAsia="Times New Roman" w:hAnsi="Trebuchet MS" w:cs="Arial"/>
          <w:u w:val="single"/>
        </w:rPr>
        <w:t>Conclusion</w:t>
      </w:r>
    </w:p>
    <w:p w:rsidR="00875E5A" w:rsidRPr="00875E5A" w:rsidRDefault="00875E5A" w:rsidP="00875E5A">
      <w:pPr>
        <w:spacing w:after="0" w:line="240" w:lineRule="auto"/>
        <w:jc w:val="both"/>
        <w:rPr>
          <w:rFonts w:ascii="Trebuchet MS" w:eastAsia="Times New Roman" w:hAnsi="Trebuchet MS" w:cs="Arial"/>
          <w:u w:val="single"/>
        </w:rPr>
      </w:pPr>
    </w:p>
    <w:p w:rsidR="00875E5A" w:rsidRPr="00875E5A" w:rsidRDefault="00875E5A" w:rsidP="00875E5A">
      <w:pPr>
        <w:spacing w:after="0" w:line="240" w:lineRule="auto"/>
        <w:jc w:val="both"/>
        <w:rPr>
          <w:rFonts w:ascii="Trebuchet MS" w:eastAsia="Times New Roman" w:hAnsi="Trebuchet MS" w:cs="Arial"/>
        </w:rPr>
      </w:pPr>
      <w:r w:rsidRPr="00875E5A">
        <w:rPr>
          <w:rFonts w:ascii="Trebuchet MS" w:eastAsia="Times New Roman" w:hAnsi="Trebuchet MS" w:cs="Arial"/>
        </w:rPr>
        <w:t xml:space="preserve">The </w:t>
      </w:r>
      <w:r w:rsidR="00F876CF">
        <w:rPr>
          <w:rFonts w:ascii="Trebuchet MS" w:eastAsia="Times New Roman" w:hAnsi="Trebuchet MS" w:cs="Arial"/>
        </w:rPr>
        <w:t>garage conversion</w:t>
      </w:r>
      <w:r w:rsidRPr="00875E5A">
        <w:rPr>
          <w:rFonts w:ascii="Trebuchet MS" w:eastAsia="Times New Roman" w:hAnsi="Trebuchet MS" w:cs="Arial"/>
        </w:rPr>
        <w:t xml:space="preserve"> is considered to be acceptable in terms of impact upon the character and appearance of the host dwelling and surrounding </w:t>
      </w:r>
      <w:r w:rsidR="00F876CF">
        <w:rPr>
          <w:rFonts w:ascii="Trebuchet MS" w:eastAsia="Times New Roman" w:hAnsi="Trebuchet MS" w:cs="Arial"/>
        </w:rPr>
        <w:t xml:space="preserve">conservation </w:t>
      </w:r>
      <w:r w:rsidRPr="00875E5A">
        <w:rPr>
          <w:rFonts w:ascii="Trebuchet MS" w:eastAsia="Times New Roman" w:hAnsi="Trebuchet MS" w:cs="Arial"/>
        </w:rPr>
        <w:t xml:space="preserve">area, as well as </w:t>
      </w:r>
      <w:r w:rsidR="00F876CF">
        <w:rPr>
          <w:rFonts w:ascii="Trebuchet MS" w:eastAsia="Times New Roman" w:hAnsi="Trebuchet MS" w:cs="Arial"/>
        </w:rPr>
        <w:t>in relation to available parking</w:t>
      </w:r>
      <w:r w:rsidRPr="00875E5A">
        <w:rPr>
          <w:rFonts w:ascii="Trebuchet MS" w:eastAsia="Times New Roman" w:hAnsi="Trebuchet MS" w:cs="Arial"/>
        </w:rPr>
        <w:t xml:space="preserve">. </w:t>
      </w:r>
    </w:p>
    <w:p w:rsidR="00875E5A" w:rsidRPr="00875E5A" w:rsidRDefault="00875E5A" w:rsidP="00875E5A">
      <w:pPr>
        <w:spacing w:after="0" w:line="240" w:lineRule="auto"/>
        <w:jc w:val="both"/>
        <w:rPr>
          <w:rFonts w:ascii="Trebuchet MS" w:eastAsia="Times New Roman" w:hAnsi="Trebuchet MS" w:cs="Arial"/>
        </w:rPr>
      </w:pPr>
    </w:p>
    <w:p w:rsidR="00875E5A" w:rsidRPr="00875E5A" w:rsidRDefault="00875E5A" w:rsidP="00875E5A">
      <w:pPr>
        <w:spacing w:after="0" w:line="240" w:lineRule="auto"/>
        <w:jc w:val="both"/>
        <w:rPr>
          <w:rFonts w:ascii="Trebuchet MS" w:eastAsia="Times New Roman" w:hAnsi="Trebuchet MS" w:cs="Arial"/>
          <w:b/>
          <w:bCs/>
        </w:rPr>
      </w:pPr>
      <w:r w:rsidRPr="00875E5A">
        <w:rPr>
          <w:rFonts w:ascii="Trebuchet MS" w:eastAsia="Times New Roman" w:hAnsi="Trebuchet MS" w:cs="Arial"/>
          <w:b/>
          <w:bCs/>
        </w:rPr>
        <w:t>Recommendation:</w:t>
      </w:r>
    </w:p>
    <w:p w:rsidR="00875E5A" w:rsidRPr="00875E5A" w:rsidRDefault="00875E5A" w:rsidP="00875E5A">
      <w:pPr>
        <w:spacing w:after="0" w:line="240" w:lineRule="auto"/>
        <w:jc w:val="both"/>
        <w:rPr>
          <w:rFonts w:ascii="Trebuchet MS" w:eastAsia="Times New Roman" w:hAnsi="Trebuchet MS" w:cs="Arial"/>
          <w:b/>
          <w:bCs/>
          <w:i/>
          <w:iCs/>
        </w:rPr>
      </w:pPr>
      <w:r w:rsidRPr="00875E5A">
        <w:rPr>
          <w:rFonts w:ascii="Trebuchet MS" w:eastAsia="Times New Roman" w:hAnsi="Trebuchet MS" w:cs="Arial"/>
        </w:rPr>
        <w:t xml:space="preserve">Grant </w:t>
      </w:r>
      <w:r w:rsidR="00F876CF">
        <w:rPr>
          <w:rFonts w:ascii="Trebuchet MS" w:eastAsia="Times New Roman" w:hAnsi="Trebuchet MS" w:cs="Arial"/>
        </w:rPr>
        <w:t>permission.</w:t>
      </w:r>
      <w:bookmarkStart w:id="0" w:name="_GoBack"/>
      <w:bookmarkEnd w:id="0"/>
      <w:r w:rsidRPr="00875E5A">
        <w:rPr>
          <w:rFonts w:ascii="Trebuchet MS" w:eastAsia="Times New Roman" w:hAnsi="Trebuchet MS" w:cs="Arial"/>
        </w:rPr>
        <w:t xml:space="preserve"> </w:t>
      </w:r>
    </w:p>
    <w:p w:rsidR="009E2D71" w:rsidRDefault="009E2D71"/>
    <w:sectPr w:rsidR="009E2D7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6CF" w:rsidRDefault="00F876CF" w:rsidP="00F876CF">
      <w:pPr>
        <w:spacing w:after="0" w:line="240" w:lineRule="auto"/>
      </w:pPr>
      <w:r>
        <w:separator/>
      </w:r>
    </w:p>
  </w:endnote>
  <w:endnote w:type="continuationSeparator" w:id="0">
    <w:p w:rsidR="00F876CF" w:rsidRDefault="00F876CF" w:rsidP="00F8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CF" w:rsidRDefault="00F876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CF" w:rsidRDefault="00F876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CF" w:rsidRDefault="00F876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6CF" w:rsidRDefault="00F876CF" w:rsidP="00F876CF">
      <w:pPr>
        <w:spacing w:after="0" w:line="240" w:lineRule="auto"/>
      </w:pPr>
      <w:r>
        <w:separator/>
      </w:r>
    </w:p>
  </w:footnote>
  <w:footnote w:type="continuationSeparator" w:id="0">
    <w:p w:rsidR="00F876CF" w:rsidRDefault="00F876CF" w:rsidP="00F87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CF" w:rsidRDefault="00F87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CF" w:rsidRDefault="00F876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CF" w:rsidRDefault="00F876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E5A"/>
    <w:rsid w:val="00044C8B"/>
    <w:rsid w:val="003E37CF"/>
    <w:rsid w:val="00492226"/>
    <w:rsid w:val="00592985"/>
    <w:rsid w:val="005D4573"/>
    <w:rsid w:val="006F09EA"/>
    <w:rsid w:val="00875E5A"/>
    <w:rsid w:val="009E2D71"/>
    <w:rsid w:val="00DC5E29"/>
    <w:rsid w:val="00F876CF"/>
    <w:rsid w:val="00FB75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6CF"/>
  </w:style>
  <w:style w:type="paragraph" w:styleId="Footer">
    <w:name w:val="footer"/>
    <w:basedOn w:val="Normal"/>
    <w:link w:val="FooterChar"/>
    <w:uiPriority w:val="99"/>
    <w:unhideWhenUsed/>
    <w:rsid w:val="00F87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6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6CF"/>
  </w:style>
  <w:style w:type="paragraph" w:styleId="Footer">
    <w:name w:val="footer"/>
    <w:basedOn w:val="Normal"/>
    <w:link w:val="FooterChar"/>
    <w:uiPriority w:val="99"/>
    <w:unhideWhenUsed/>
    <w:rsid w:val="00F87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C51397CA</Template>
  <TotalTime>175</TotalTime>
  <Pages>3</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2017-12-20T13:04:00Z</dcterms:created>
  <dcterms:modified xsi:type="dcterms:W3CDTF">2017-12-21T12:32:00Z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2017-12-20T15:44:39Z</vt:filetime>
  </property>
</Properties>
</file>