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57B6" w:rsidRPr="003A05F0" w:rsidRDefault="00F957B6" w:rsidP="00F957B6">
      <w:pPr>
        <w:spacing w:after="0" w:line="240" w:lineRule="auto"/>
        <w:jc w:val="both"/>
        <w:rPr>
          <w:rFonts w:ascii="Trebuchet MS" w:eastAsia="Times New Roman" w:hAnsi="Trebuchet MS" w:cs="Courier New"/>
          <w:b/>
          <w:lang w:eastAsia="en-GB"/>
        </w:rPr>
      </w:pPr>
      <w:r w:rsidRPr="003A05F0">
        <w:rPr>
          <w:rFonts w:ascii="Trebuchet MS" w:eastAsia="Times New Roman" w:hAnsi="Trebuchet MS" w:cs="Courier New"/>
          <w:b/>
          <w:lang w:eastAsia="en-GB"/>
        </w:rPr>
        <w:t xml:space="preserve">DELEGATED APPLICATION REPORT </w:t>
      </w:r>
    </w:p>
    <w:p w:rsidR="00F957B6" w:rsidRPr="003A05F0" w:rsidRDefault="00F957B6" w:rsidP="00F957B6">
      <w:pPr>
        <w:spacing w:after="0" w:line="240" w:lineRule="auto"/>
        <w:jc w:val="both"/>
        <w:rPr>
          <w:rFonts w:ascii="Trebuchet MS" w:eastAsia="Times New Roman" w:hAnsi="Trebuchet MS" w:cs="Courier New"/>
          <w:bCs/>
          <w:lang w:eastAsia="en-GB"/>
        </w:rPr>
      </w:pPr>
      <w:r w:rsidRPr="003A05F0">
        <w:rPr>
          <w:rFonts w:ascii="Trebuchet MS" w:eastAsia="Times New Roman" w:hAnsi="Trebuchet MS" w:cs="Courier New"/>
          <w:b/>
          <w:lang w:eastAsia="en-GB"/>
        </w:rPr>
        <w:t>Application No:</w:t>
      </w:r>
      <w:r w:rsidRPr="003A05F0">
        <w:rPr>
          <w:rFonts w:ascii="Trebuchet MS" w:eastAsia="Times New Roman" w:hAnsi="Trebuchet MS" w:cs="Courier New"/>
          <w:bCs/>
          <w:lang w:eastAsia="en-GB"/>
        </w:rPr>
        <w:t xml:space="preserve"> </w:t>
      </w:r>
      <w:r w:rsidRPr="00F957B6">
        <w:rPr>
          <w:rFonts w:ascii="Trebuchet MS" w:eastAsia="Times New Roman" w:hAnsi="Trebuchet MS" w:cs="Courier New"/>
          <w:bCs/>
          <w:lang w:eastAsia="en-GB"/>
        </w:rPr>
        <w:t>180307/FUL</w:t>
      </w:r>
    </w:p>
    <w:p w:rsidR="00F957B6" w:rsidRPr="003A05F0" w:rsidRDefault="00F957B6" w:rsidP="00F957B6">
      <w:pPr>
        <w:spacing w:after="0" w:line="240" w:lineRule="auto"/>
        <w:jc w:val="both"/>
        <w:rPr>
          <w:rFonts w:ascii="Trebuchet MS" w:eastAsia="Times New Roman" w:hAnsi="Trebuchet MS" w:cs="Courier New"/>
          <w:b/>
          <w:lang w:eastAsia="en-GB"/>
        </w:rPr>
      </w:pPr>
      <w:r w:rsidRPr="003A05F0">
        <w:rPr>
          <w:rFonts w:ascii="Trebuchet MS" w:eastAsia="Times New Roman" w:hAnsi="Trebuchet MS" w:cs="Courier New"/>
          <w:b/>
          <w:lang w:eastAsia="en-GB"/>
        </w:rPr>
        <w:t xml:space="preserve">Address: </w:t>
      </w:r>
      <w:r w:rsidRPr="00F957B6">
        <w:rPr>
          <w:rFonts w:ascii="Trebuchet MS" w:eastAsia="Times New Roman" w:hAnsi="Trebuchet MS" w:cs="Courier New"/>
          <w:lang w:eastAsia="en-GB"/>
        </w:rPr>
        <w:t>240 Wokingham Road, Reading</w:t>
      </w:r>
    </w:p>
    <w:p w:rsidR="00F957B6" w:rsidRPr="003A05F0" w:rsidRDefault="00F957B6" w:rsidP="00F957B6">
      <w:pPr>
        <w:overflowPunct w:val="0"/>
        <w:autoSpaceDE w:val="0"/>
        <w:autoSpaceDN w:val="0"/>
        <w:spacing w:after="0" w:line="240" w:lineRule="auto"/>
        <w:jc w:val="both"/>
        <w:rPr>
          <w:rFonts w:ascii="Trebuchet MS" w:eastAsia="Times New Roman" w:hAnsi="Trebuchet MS" w:cs="Times New Roman"/>
          <w:bCs/>
        </w:rPr>
      </w:pPr>
      <w:r w:rsidRPr="003A05F0">
        <w:rPr>
          <w:rFonts w:ascii="Trebuchet MS" w:eastAsia="Times New Roman" w:hAnsi="Trebuchet MS" w:cs="Times New Roman"/>
          <w:b/>
          <w:bCs/>
        </w:rPr>
        <w:t xml:space="preserve">Case officer: </w:t>
      </w:r>
      <w:r w:rsidRPr="003A05F0">
        <w:rPr>
          <w:rFonts w:ascii="Trebuchet MS" w:eastAsia="Times New Roman" w:hAnsi="Trebuchet MS" w:cs="Times New Roman"/>
          <w:bCs/>
        </w:rPr>
        <w:t>Ralph Chakadya</w:t>
      </w:r>
    </w:p>
    <w:p w:rsidR="00F957B6" w:rsidRPr="003A05F0" w:rsidRDefault="00F957B6" w:rsidP="00F957B6">
      <w:pPr>
        <w:spacing w:after="0" w:line="240" w:lineRule="auto"/>
        <w:jc w:val="both"/>
        <w:rPr>
          <w:rFonts w:ascii="Trebuchet MS" w:eastAsia="Times New Roman" w:hAnsi="Trebuchet MS" w:cs="Times New Roman"/>
          <w:bCs/>
        </w:rPr>
      </w:pPr>
    </w:p>
    <w:p w:rsidR="00F957B6" w:rsidRPr="003A05F0" w:rsidRDefault="00F957B6" w:rsidP="00F957B6">
      <w:pPr>
        <w:spacing w:after="0" w:line="240" w:lineRule="auto"/>
        <w:jc w:val="both"/>
        <w:rPr>
          <w:rFonts w:ascii="Trebuchet MS" w:eastAsia="Times New Roman" w:hAnsi="Trebuchet MS" w:cs="Courier New"/>
          <w:b/>
          <w:lang w:eastAsia="en-GB"/>
        </w:rPr>
      </w:pPr>
      <w:r w:rsidRPr="003A05F0">
        <w:rPr>
          <w:rFonts w:ascii="Trebuchet MS" w:eastAsia="Times New Roman" w:hAnsi="Trebuchet MS" w:cs="Courier New"/>
          <w:b/>
          <w:lang w:eastAsia="en-GB"/>
        </w:rPr>
        <w:t>Site Description and Surrounding Area:</w:t>
      </w:r>
    </w:p>
    <w:p w:rsidR="00F957B6" w:rsidRPr="003A05F0" w:rsidRDefault="00F957B6" w:rsidP="00F957B6">
      <w:pPr>
        <w:spacing w:after="0" w:line="240" w:lineRule="auto"/>
        <w:jc w:val="both"/>
        <w:rPr>
          <w:rFonts w:ascii="Trebuchet MS" w:eastAsia="Times New Roman" w:hAnsi="Trebuchet MS" w:cs="Times New Roman"/>
        </w:rPr>
      </w:pPr>
      <w:r w:rsidRPr="003A05F0">
        <w:rPr>
          <w:rFonts w:ascii="Trebuchet MS" w:eastAsia="Times New Roman" w:hAnsi="Trebuchet MS" w:cs="Times New Roman"/>
        </w:rPr>
        <w:t xml:space="preserve">The site is a </w:t>
      </w:r>
      <w:r w:rsidR="006F41BD">
        <w:rPr>
          <w:rFonts w:ascii="Trebuchet MS" w:eastAsia="Times New Roman" w:hAnsi="Trebuchet MS" w:cs="Times New Roman"/>
        </w:rPr>
        <w:t xml:space="preserve">two and half </w:t>
      </w:r>
      <w:r w:rsidRPr="003A05F0">
        <w:rPr>
          <w:rFonts w:ascii="Trebuchet MS" w:eastAsia="Times New Roman" w:hAnsi="Trebuchet MS" w:cs="Times New Roman"/>
        </w:rPr>
        <w:t xml:space="preserve">storey detached property </w:t>
      </w:r>
      <w:r w:rsidR="00F10E0E">
        <w:rPr>
          <w:rFonts w:ascii="Trebuchet MS" w:eastAsia="Times New Roman" w:hAnsi="Trebuchet MS" w:cs="Times New Roman"/>
        </w:rPr>
        <w:t xml:space="preserve">with rooms in roofspace </w:t>
      </w:r>
      <w:r w:rsidR="00713D43">
        <w:rPr>
          <w:rFonts w:ascii="Trebuchet MS" w:eastAsia="Times New Roman" w:hAnsi="Trebuchet MS" w:cs="Times New Roman"/>
        </w:rPr>
        <w:t xml:space="preserve">at the corner of Wokingham Road and Talfourd Avenue. </w:t>
      </w:r>
      <w:r w:rsidRPr="003A05F0">
        <w:rPr>
          <w:rFonts w:ascii="Trebuchet MS" w:eastAsia="Times New Roman" w:hAnsi="Trebuchet MS" w:cs="Times New Roman"/>
        </w:rPr>
        <w:t xml:space="preserve">The existing use of the </w:t>
      </w:r>
      <w:r w:rsidR="006F41BD">
        <w:rPr>
          <w:rFonts w:ascii="Trebuchet MS" w:eastAsia="Times New Roman" w:hAnsi="Trebuchet MS" w:cs="Times New Roman"/>
        </w:rPr>
        <w:t xml:space="preserve">property is </w:t>
      </w:r>
      <w:r w:rsidRPr="003A05F0">
        <w:rPr>
          <w:rFonts w:ascii="Trebuchet MS" w:eastAsia="Times New Roman" w:hAnsi="Trebuchet MS" w:cs="Times New Roman"/>
        </w:rPr>
        <w:t xml:space="preserve">C3  (residential dwelling). </w:t>
      </w:r>
    </w:p>
    <w:p w:rsidR="00F957B6" w:rsidRPr="003A05F0" w:rsidRDefault="00F957B6" w:rsidP="00F957B6">
      <w:pPr>
        <w:spacing w:after="0" w:line="240" w:lineRule="auto"/>
        <w:jc w:val="both"/>
        <w:rPr>
          <w:rFonts w:ascii="Trebuchet MS" w:eastAsia="Times New Roman" w:hAnsi="Trebuchet MS" w:cs="Times New Roman"/>
          <w:b/>
          <w:bCs/>
        </w:rPr>
      </w:pPr>
    </w:p>
    <w:p w:rsidR="00F957B6" w:rsidRPr="003A05F0" w:rsidRDefault="00F957B6" w:rsidP="00F957B6">
      <w:pPr>
        <w:overflowPunct w:val="0"/>
        <w:autoSpaceDE w:val="0"/>
        <w:autoSpaceDN w:val="0"/>
        <w:spacing w:after="0" w:line="240" w:lineRule="auto"/>
        <w:jc w:val="both"/>
        <w:rPr>
          <w:rFonts w:ascii="Trebuchet MS" w:eastAsia="Times New Roman" w:hAnsi="Trebuchet MS" w:cs="Times New Roman"/>
        </w:rPr>
      </w:pPr>
      <w:r w:rsidRPr="003A05F0">
        <w:rPr>
          <w:rFonts w:ascii="Trebuchet MS" w:eastAsia="Times New Roman" w:hAnsi="Trebuchet MS" w:cs="Times New Roman"/>
          <w:b/>
          <w:bCs/>
        </w:rPr>
        <w:t>Proposal:</w:t>
      </w:r>
      <w:r w:rsidRPr="003A05F0">
        <w:rPr>
          <w:rFonts w:ascii="Trebuchet MS" w:eastAsia="Times New Roman" w:hAnsi="Trebuchet MS" w:cs="Times New Roman"/>
        </w:rPr>
        <w:t xml:space="preserve">  </w:t>
      </w:r>
    </w:p>
    <w:p w:rsidR="00F957B6" w:rsidRPr="003A05F0" w:rsidRDefault="00F957B6" w:rsidP="00F957B6">
      <w:pPr>
        <w:overflowPunct w:val="0"/>
        <w:autoSpaceDE w:val="0"/>
        <w:autoSpaceDN w:val="0"/>
        <w:spacing w:after="0" w:line="240" w:lineRule="auto"/>
        <w:jc w:val="both"/>
        <w:rPr>
          <w:rFonts w:ascii="Trebuchet MS" w:eastAsia="Times New Roman" w:hAnsi="Trebuchet MS" w:cs="Times New Roman"/>
        </w:rPr>
      </w:pPr>
      <w:r w:rsidRPr="003A05F0">
        <w:rPr>
          <w:rFonts w:ascii="Trebuchet MS" w:eastAsia="Times New Roman" w:hAnsi="Trebuchet MS" w:cs="Times New Roman"/>
        </w:rPr>
        <w:t xml:space="preserve">Permission is sought for </w:t>
      </w:r>
      <w:r w:rsidRPr="00F957B6">
        <w:rPr>
          <w:rFonts w:ascii="Trebuchet MS" w:eastAsia="Times New Roman" w:hAnsi="Trebuchet MS" w:cs="Times New Roman"/>
        </w:rPr>
        <w:t>change of use from C3 (residential dwellinghouse) to Sui Generis (as a 'larger H</w:t>
      </w:r>
      <w:r w:rsidR="00F10E0E">
        <w:rPr>
          <w:rFonts w:ascii="Trebuchet MS" w:eastAsia="Times New Roman" w:hAnsi="Trebuchet MS" w:cs="Times New Roman"/>
        </w:rPr>
        <w:t xml:space="preserve">ouse in </w:t>
      </w:r>
      <w:r w:rsidRPr="00F957B6">
        <w:rPr>
          <w:rFonts w:ascii="Trebuchet MS" w:eastAsia="Times New Roman" w:hAnsi="Trebuchet MS" w:cs="Times New Roman"/>
        </w:rPr>
        <w:t>M</w:t>
      </w:r>
      <w:r w:rsidR="00F10E0E">
        <w:rPr>
          <w:rFonts w:ascii="Trebuchet MS" w:eastAsia="Times New Roman" w:hAnsi="Trebuchet MS" w:cs="Times New Roman"/>
        </w:rPr>
        <w:t xml:space="preserve">ultiple </w:t>
      </w:r>
      <w:r w:rsidRPr="00F957B6">
        <w:rPr>
          <w:rFonts w:ascii="Trebuchet MS" w:eastAsia="Times New Roman" w:hAnsi="Trebuchet MS" w:cs="Times New Roman"/>
        </w:rPr>
        <w:t>O</w:t>
      </w:r>
      <w:r w:rsidR="00F10E0E">
        <w:rPr>
          <w:rFonts w:ascii="Trebuchet MS" w:eastAsia="Times New Roman" w:hAnsi="Trebuchet MS" w:cs="Times New Roman"/>
        </w:rPr>
        <w:t>ccupation</w:t>
      </w:r>
      <w:r w:rsidRPr="00F957B6">
        <w:rPr>
          <w:rFonts w:ascii="Trebuchet MS" w:eastAsia="Times New Roman" w:hAnsi="Trebuchet MS" w:cs="Times New Roman"/>
        </w:rPr>
        <w:t>') with associated new car parking area to the rear of the site and suitable bin / cycle storage facilities.</w:t>
      </w:r>
    </w:p>
    <w:p w:rsidR="00F957B6" w:rsidRPr="003A05F0" w:rsidRDefault="00F957B6" w:rsidP="00F957B6">
      <w:pPr>
        <w:overflowPunct w:val="0"/>
        <w:autoSpaceDE w:val="0"/>
        <w:autoSpaceDN w:val="0"/>
        <w:spacing w:after="0" w:line="240" w:lineRule="auto"/>
        <w:jc w:val="both"/>
        <w:rPr>
          <w:rFonts w:ascii="Trebuchet MS" w:eastAsia="Times New Roman" w:hAnsi="Trebuchet MS" w:cs="Times New Roman"/>
        </w:rPr>
      </w:pPr>
    </w:p>
    <w:p w:rsidR="00F957B6" w:rsidRDefault="00F957B6" w:rsidP="00F957B6">
      <w:pPr>
        <w:overflowPunct w:val="0"/>
        <w:autoSpaceDE w:val="0"/>
        <w:autoSpaceDN w:val="0"/>
        <w:spacing w:after="0" w:line="240" w:lineRule="auto"/>
        <w:jc w:val="both"/>
        <w:rPr>
          <w:rFonts w:ascii="Trebuchet MS" w:eastAsia="Times New Roman" w:hAnsi="Trebuchet MS" w:cs="Times New Roman"/>
        </w:rPr>
      </w:pPr>
      <w:r w:rsidRPr="003A05F0">
        <w:rPr>
          <w:rFonts w:ascii="Trebuchet MS" w:eastAsia="Times New Roman" w:hAnsi="Trebuchet MS" w:cs="Times New Roman"/>
        </w:rPr>
        <w:t>The ground floor would comprise 2 bedroom</w:t>
      </w:r>
      <w:r w:rsidR="00713D43">
        <w:rPr>
          <w:rFonts w:ascii="Trebuchet MS" w:eastAsia="Times New Roman" w:hAnsi="Trebuchet MS" w:cs="Times New Roman"/>
        </w:rPr>
        <w:t>s, kitchen/</w:t>
      </w:r>
      <w:r w:rsidRPr="003A05F0">
        <w:rPr>
          <w:rFonts w:ascii="Trebuchet MS" w:eastAsia="Times New Roman" w:hAnsi="Trebuchet MS" w:cs="Times New Roman"/>
        </w:rPr>
        <w:t xml:space="preserve">dining, </w:t>
      </w:r>
      <w:r w:rsidR="00713D43">
        <w:rPr>
          <w:rFonts w:ascii="Trebuchet MS" w:eastAsia="Times New Roman" w:hAnsi="Trebuchet MS" w:cs="Times New Roman"/>
        </w:rPr>
        <w:t>lounge</w:t>
      </w:r>
      <w:r w:rsidRPr="003A05F0">
        <w:rPr>
          <w:rFonts w:ascii="Trebuchet MS" w:eastAsia="Times New Roman" w:hAnsi="Trebuchet MS" w:cs="Times New Roman"/>
        </w:rPr>
        <w:t xml:space="preserve">, toilet and </w:t>
      </w:r>
      <w:r w:rsidR="00F10E0E">
        <w:rPr>
          <w:rFonts w:ascii="Trebuchet MS" w:eastAsia="Times New Roman" w:hAnsi="Trebuchet MS" w:cs="Times New Roman"/>
        </w:rPr>
        <w:t>hallway,</w:t>
      </w:r>
      <w:r w:rsidRPr="003A05F0">
        <w:rPr>
          <w:rFonts w:ascii="Trebuchet MS" w:eastAsia="Times New Roman" w:hAnsi="Trebuchet MS" w:cs="Times New Roman"/>
        </w:rPr>
        <w:t xml:space="preserve"> with the</w:t>
      </w:r>
      <w:r w:rsidR="00F10E0E">
        <w:rPr>
          <w:rFonts w:ascii="Trebuchet MS" w:eastAsia="Times New Roman" w:hAnsi="Trebuchet MS" w:cs="Times New Roman"/>
        </w:rPr>
        <w:t xml:space="preserve"> first floor comprising 5 bedrooms and 2 bathrooms, and the roof space has 3 bedrooms and 2 bathrooms.</w:t>
      </w:r>
    </w:p>
    <w:p w:rsidR="0049757E" w:rsidRDefault="0049757E" w:rsidP="00F957B6">
      <w:pPr>
        <w:overflowPunct w:val="0"/>
        <w:autoSpaceDE w:val="0"/>
        <w:autoSpaceDN w:val="0"/>
        <w:spacing w:after="0" w:line="240" w:lineRule="auto"/>
        <w:jc w:val="both"/>
        <w:rPr>
          <w:rFonts w:ascii="Trebuchet MS" w:eastAsia="Times New Roman" w:hAnsi="Trebuchet MS" w:cs="Times New Roman"/>
        </w:rPr>
      </w:pPr>
    </w:p>
    <w:p w:rsidR="0049757E" w:rsidRDefault="0049757E" w:rsidP="00F957B6">
      <w:pPr>
        <w:overflowPunct w:val="0"/>
        <w:autoSpaceDE w:val="0"/>
        <w:autoSpaceDN w:val="0"/>
        <w:spacing w:after="0" w:line="240" w:lineRule="auto"/>
        <w:jc w:val="both"/>
        <w:rPr>
          <w:rFonts w:ascii="Trebuchet MS" w:eastAsia="Times New Roman" w:hAnsi="Trebuchet MS" w:cs="Times New Roman"/>
        </w:rPr>
      </w:pPr>
      <w:r>
        <w:rPr>
          <w:rFonts w:ascii="Trebuchet MS" w:eastAsia="Times New Roman" w:hAnsi="Trebuchet MS" w:cs="Times New Roman"/>
        </w:rPr>
        <w:t>The additional rear dormer shown on the proposals plan was approved as permitted development (171432). Alterations to the ground floor south-east elevation facing number 242 Wokingham Road would involve insertion of a larger side window, alterations that would ordinarily not require planning permission.</w:t>
      </w:r>
    </w:p>
    <w:p w:rsidR="00EE0750" w:rsidRDefault="00EE0750" w:rsidP="00F957B6">
      <w:pPr>
        <w:overflowPunct w:val="0"/>
        <w:autoSpaceDE w:val="0"/>
        <w:autoSpaceDN w:val="0"/>
        <w:spacing w:after="0" w:line="240" w:lineRule="auto"/>
        <w:jc w:val="both"/>
        <w:rPr>
          <w:rFonts w:ascii="Trebuchet MS" w:eastAsia="Times New Roman" w:hAnsi="Trebuchet MS" w:cs="Times New Roman"/>
        </w:rPr>
      </w:pPr>
    </w:p>
    <w:p w:rsidR="00EE0750" w:rsidRPr="003A05F0" w:rsidRDefault="006C540D" w:rsidP="00F957B6">
      <w:pPr>
        <w:overflowPunct w:val="0"/>
        <w:autoSpaceDE w:val="0"/>
        <w:autoSpaceDN w:val="0"/>
        <w:spacing w:after="0" w:line="240" w:lineRule="auto"/>
        <w:jc w:val="both"/>
        <w:rPr>
          <w:rFonts w:ascii="Trebuchet MS" w:eastAsia="Times New Roman" w:hAnsi="Trebuchet MS" w:cs="Times New Roman"/>
        </w:rPr>
      </w:pPr>
      <w:r w:rsidRPr="006C540D">
        <w:rPr>
          <w:rFonts w:ascii="Trebuchet MS" w:eastAsia="Times New Roman" w:hAnsi="Trebuchet MS" w:cs="Times New Roman"/>
          <w:lang w:val="en-US"/>
        </w:rPr>
        <w:t xml:space="preserve">The property benefits from an existing access at rear of the site, directly off Talfourd Avenue. </w:t>
      </w:r>
      <w:r w:rsidR="00EE0750">
        <w:rPr>
          <w:rFonts w:ascii="Trebuchet MS" w:eastAsia="Times New Roman" w:hAnsi="Trebuchet MS" w:cs="Times New Roman"/>
        </w:rPr>
        <w:t>Acceptable amended plans were submitted illustrating adequate parking and access arrangements to the site following concerns raised by the Council’s Transport Officer.</w:t>
      </w:r>
    </w:p>
    <w:p w:rsidR="00F957B6" w:rsidRPr="003A05F0" w:rsidRDefault="00F957B6" w:rsidP="00F957B6">
      <w:pPr>
        <w:overflowPunct w:val="0"/>
        <w:autoSpaceDE w:val="0"/>
        <w:autoSpaceDN w:val="0"/>
        <w:spacing w:after="0" w:line="240" w:lineRule="auto"/>
        <w:jc w:val="both"/>
        <w:rPr>
          <w:rFonts w:ascii="Trebuchet MS" w:eastAsia="Times New Roman" w:hAnsi="Trebuchet MS" w:cs="Times New Roman"/>
        </w:rPr>
      </w:pPr>
    </w:p>
    <w:p w:rsidR="00F957B6" w:rsidRPr="003A05F0" w:rsidRDefault="00F10E0E" w:rsidP="00F957B6">
      <w:pPr>
        <w:autoSpaceDE w:val="0"/>
        <w:autoSpaceDN w:val="0"/>
        <w:adjustRightInd w:val="0"/>
        <w:spacing w:after="0" w:line="240" w:lineRule="auto"/>
        <w:jc w:val="both"/>
        <w:rPr>
          <w:rFonts w:ascii="Trebuchet MS" w:hAnsi="Trebuchet MS" w:cs="Trebuchet MS"/>
        </w:rPr>
      </w:pPr>
      <w:r>
        <w:rPr>
          <w:rFonts w:ascii="Trebuchet MS" w:hAnsi="Trebuchet MS" w:cs="Trebuchet MS"/>
        </w:rPr>
        <w:t>Whilst the application is for a large HMO, it is noted also that t</w:t>
      </w:r>
      <w:r w:rsidR="00F957B6" w:rsidRPr="003A05F0">
        <w:rPr>
          <w:rFonts w:ascii="Trebuchet MS" w:hAnsi="Trebuchet MS" w:cs="Trebuchet MS"/>
        </w:rPr>
        <w:t xml:space="preserve">he property is located in a designated Article 4 area that removes permitted development rights enabling changes between a dwellinghouse (C3) and the new use class ‘C4’ (small HMO) to be carried out without the need for planning permission. </w:t>
      </w:r>
    </w:p>
    <w:p w:rsidR="00F957B6" w:rsidRPr="003A05F0" w:rsidRDefault="00F957B6" w:rsidP="00F957B6">
      <w:pPr>
        <w:spacing w:after="0" w:line="240" w:lineRule="auto"/>
        <w:jc w:val="both"/>
        <w:rPr>
          <w:rFonts w:ascii="Trebuchet MS" w:eastAsia="Times New Roman" w:hAnsi="Trebuchet MS" w:cs="Courier New"/>
          <w:b/>
          <w:lang w:eastAsia="en-GB"/>
        </w:rPr>
      </w:pPr>
    </w:p>
    <w:p w:rsidR="00F957B6" w:rsidRPr="003A05F0" w:rsidRDefault="00F957B6" w:rsidP="00F957B6">
      <w:pPr>
        <w:spacing w:after="0" w:line="240" w:lineRule="auto"/>
        <w:jc w:val="both"/>
        <w:rPr>
          <w:rFonts w:ascii="Trebuchet MS" w:eastAsia="Times New Roman" w:hAnsi="Trebuchet MS" w:cs="Courier New"/>
          <w:b/>
          <w:lang w:eastAsia="en-GB"/>
        </w:rPr>
      </w:pPr>
      <w:r w:rsidRPr="003A05F0">
        <w:rPr>
          <w:rFonts w:ascii="Trebuchet MS" w:eastAsia="Times New Roman" w:hAnsi="Trebuchet MS" w:cs="Courier New"/>
          <w:b/>
          <w:lang w:eastAsia="en-GB"/>
        </w:rPr>
        <w:t xml:space="preserve">Relevant Planning History: </w:t>
      </w:r>
    </w:p>
    <w:p w:rsidR="00F957B6" w:rsidRDefault="00F10E0E" w:rsidP="00F10E0E">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 xml:space="preserve">171784HPA - </w:t>
      </w:r>
      <w:r w:rsidRPr="00F10E0E">
        <w:rPr>
          <w:rFonts w:ascii="Trebuchet MS" w:eastAsia="Times New Roman" w:hAnsi="Trebuchet MS" w:cs="Courier New"/>
          <w:lang w:eastAsia="en-GB"/>
        </w:rPr>
        <w:t>Rear extension measuring 8m in depth, with a maximum height of 2.8m,</w:t>
      </w:r>
      <w:r>
        <w:rPr>
          <w:rFonts w:ascii="Trebuchet MS" w:eastAsia="Times New Roman" w:hAnsi="Trebuchet MS" w:cs="Courier New"/>
          <w:lang w:eastAsia="en-GB"/>
        </w:rPr>
        <w:t xml:space="preserve"> </w:t>
      </w:r>
      <w:r w:rsidRPr="00F10E0E">
        <w:rPr>
          <w:rFonts w:ascii="Trebuchet MS" w:eastAsia="Times New Roman" w:hAnsi="Trebuchet MS" w:cs="Courier New"/>
          <w:lang w:eastAsia="en-GB"/>
        </w:rPr>
        <w:t>and 2.6m in height to eaves level. Notification of the construction of an extension under class A Part 1 of Schedule 2 of the Town and</w:t>
      </w:r>
      <w:r>
        <w:rPr>
          <w:rFonts w:ascii="Trebuchet MS" w:eastAsia="Times New Roman" w:hAnsi="Trebuchet MS" w:cs="Courier New"/>
          <w:lang w:eastAsia="en-GB"/>
        </w:rPr>
        <w:t xml:space="preserve"> </w:t>
      </w:r>
      <w:r w:rsidRPr="00F10E0E">
        <w:rPr>
          <w:rFonts w:ascii="Trebuchet MS" w:eastAsia="Times New Roman" w:hAnsi="Trebuchet MS" w:cs="Courier New"/>
          <w:lang w:eastAsia="en-GB"/>
        </w:rPr>
        <w:t>Country Planning (General Permitted Development) (England) Order 2015.</w:t>
      </w:r>
      <w:r>
        <w:rPr>
          <w:rFonts w:ascii="Trebuchet MS" w:eastAsia="Times New Roman" w:hAnsi="Trebuchet MS" w:cs="Courier New"/>
          <w:lang w:eastAsia="en-GB"/>
        </w:rPr>
        <w:t xml:space="preserve"> Prior Approval not required</w:t>
      </w:r>
      <w:r w:rsidRPr="00F10E0E">
        <w:t xml:space="preserve"> </w:t>
      </w:r>
      <w:r w:rsidRPr="00F10E0E">
        <w:rPr>
          <w:rFonts w:ascii="Trebuchet MS" w:eastAsia="Times New Roman" w:hAnsi="Trebuchet MS" w:cs="Courier New"/>
          <w:lang w:eastAsia="en-GB"/>
        </w:rPr>
        <w:t>13/11/2017</w:t>
      </w:r>
      <w:r>
        <w:rPr>
          <w:rFonts w:ascii="Trebuchet MS" w:eastAsia="Times New Roman" w:hAnsi="Trebuchet MS" w:cs="Courier New"/>
          <w:lang w:eastAsia="en-GB"/>
        </w:rPr>
        <w:t>.</w:t>
      </w:r>
    </w:p>
    <w:p w:rsidR="00572D9F" w:rsidRDefault="00572D9F" w:rsidP="00F10E0E">
      <w:pPr>
        <w:spacing w:after="0" w:line="240" w:lineRule="auto"/>
        <w:jc w:val="both"/>
        <w:rPr>
          <w:rFonts w:ascii="Trebuchet MS" w:eastAsia="Times New Roman" w:hAnsi="Trebuchet MS" w:cs="Courier New"/>
          <w:lang w:eastAsia="en-GB"/>
        </w:rPr>
      </w:pPr>
    </w:p>
    <w:p w:rsidR="00572D9F" w:rsidRDefault="00572D9F" w:rsidP="00572D9F">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 xml:space="preserve">171435HPA - </w:t>
      </w:r>
      <w:r w:rsidRPr="00572D9F">
        <w:rPr>
          <w:rFonts w:ascii="Trebuchet MS" w:eastAsia="Times New Roman" w:hAnsi="Trebuchet MS" w:cs="Courier New"/>
          <w:lang w:eastAsia="en-GB"/>
        </w:rPr>
        <w:t>Rear extension measuring 8.0m in depth, with a maximum height of 2.8m,</w:t>
      </w:r>
      <w:r>
        <w:rPr>
          <w:rFonts w:ascii="Trebuchet MS" w:eastAsia="Times New Roman" w:hAnsi="Trebuchet MS" w:cs="Courier New"/>
          <w:lang w:eastAsia="en-GB"/>
        </w:rPr>
        <w:t xml:space="preserve"> </w:t>
      </w:r>
      <w:r w:rsidRPr="00572D9F">
        <w:rPr>
          <w:rFonts w:ascii="Trebuchet MS" w:eastAsia="Times New Roman" w:hAnsi="Trebuchet MS" w:cs="Courier New"/>
          <w:lang w:eastAsia="en-GB"/>
        </w:rPr>
        <w:t>and 2.6m in height to eaves level. Notification of the construction of an extension under class A Part 1 of Schedule 2 of the Town and Country Planning (General Permitted Development) (England) Order 2015.</w:t>
      </w:r>
      <w:r>
        <w:rPr>
          <w:rFonts w:ascii="Trebuchet MS" w:eastAsia="Times New Roman" w:hAnsi="Trebuchet MS" w:cs="Courier New"/>
          <w:lang w:eastAsia="en-GB"/>
        </w:rPr>
        <w:t xml:space="preserve"> Refused </w:t>
      </w:r>
      <w:r w:rsidRPr="00572D9F">
        <w:rPr>
          <w:rFonts w:ascii="Trebuchet MS" w:eastAsia="Times New Roman" w:hAnsi="Trebuchet MS" w:cs="Courier New"/>
          <w:lang w:eastAsia="en-GB"/>
        </w:rPr>
        <w:t>27/ 9/2017</w:t>
      </w:r>
    </w:p>
    <w:p w:rsidR="00572D9F" w:rsidRDefault="00572D9F" w:rsidP="00572D9F">
      <w:pPr>
        <w:spacing w:after="0" w:line="240" w:lineRule="auto"/>
        <w:jc w:val="both"/>
        <w:rPr>
          <w:rFonts w:ascii="Trebuchet MS" w:eastAsia="Times New Roman" w:hAnsi="Trebuchet MS" w:cs="Courier New"/>
          <w:lang w:eastAsia="en-GB"/>
        </w:rPr>
      </w:pPr>
    </w:p>
    <w:p w:rsidR="00572D9F" w:rsidRDefault="00572D9F" w:rsidP="00572D9F">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 xml:space="preserve">171432CLP - </w:t>
      </w:r>
      <w:r w:rsidRPr="00572D9F">
        <w:rPr>
          <w:rFonts w:ascii="Trebuchet MS" w:eastAsia="Times New Roman" w:hAnsi="Trebuchet MS" w:cs="Courier New"/>
          <w:lang w:eastAsia="en-GB"/>
        </w:rPr>
        <w:t>Rear box dormer and roof light</w:t>
      </w:r>
      <w:r>
        <w:rPr>
          <w:rFonts w:ascii="Trebuchet MS" w:eastAsia="Times New Roman" w:hAnsi="Trebuchet MS" w:cs="Courier New"/>
          <w:lang w:eastAsia="en-GB"/>
        </w:rPr>
        <w:t xml:space="preserve">. Permitted </w:t>
      </w:r>
      <w:r w:rsidRPr="00572D9F">
        <w:rPr>
          <w:rFonts w:ascii="Trebuchet MS" w:eastAsia="Times New Roman" w:hAnsi="Trebuchet MS" w:cs="Courier New"/>
          <w:lang w:eastAsia="en-GB"/>
        </w:rPr>
        <w:t>8/ 9/2017</w:t>
      </w:r>
    </w:p>
    <w:p w:rsidR="00F10E0E" w:rsidRPr="003A05F0" w:rsidRDefault="00F10E0E" w:rsidP="00F10E0E">
      <w:pPr>
        <w:spacing w:after="0" w:line="240" w:lineRule="auto"/>
        <w:jc w:val="both"/>
        <w:rPr>
          <w:rFonts w:ascii="Trebuchet MS" w:eastAsia="Times New Roman" w:hAnsi="Trebuchet MS" w:cs="Courier New"/>
          <w:b/>
          <w:lang w:eastAsia="en-GB"/>
        </w:rPr>
      </w:pPr>
    </w:p>
    <w:p w:rsidR="00F957B6" w:rsidRPr="003A05F0" w:rsidRDefault="00F957B6" w:rsidP="00F957B6">
      <w:pPr>
        <w:widowControl w:val="0"/>
        <w:autoSpaceDE w:val="0"/>
        <w:autoSpaceDN w:val="0"/>
        <w:adjustRightInd w:val="0"/>
        <w:spacing w:after="0" w:line="240" w:lineRule="auto"/>
        <w:jc w:val="both"/>
        <w:rPr>
          <w:rFonts w:ascii="Trebuchet MS" w:eastAsia="Times New Roman" w:hAnsi="Trebuchet MS" w:cs="Times New Roman"/>
          <w:lang w:eastAsia="en-GB"/>
        </w:rPr>
      </w:pPr>
      <w:r w:rsidRPr="003A05F0">
        <w:rPr>
          <w:rFonts w:ascii="Trebuchet MS" w:eastAsia="Times New Roman" w:hAnsi="Trebuchet MS" w:cs="Times New Roman"/>
          <w:b/>
          <w:lang w:eastAsia="en-GB"/>
        </w:rPr>
        <w:t>Neighbour Consultation Responses</w:t>
      </w:r>
    </w:p>
    <w:p w:rsidR="00EE0750" w:rsidRDefault="00EE0750" w:rsidP="00F957B6">
      <w:pPr>
        <w:widowControl w:val="0"/>
        <w:autoSpaceDE w:val="0"/>
        <w:autoSpaceDN w:val="0"/>
        <w:adjustRightInd w:val="0"/>
        <w:spacing w:after="0" w:line="240" w:lineRule="auto"/>
        <w:jc w:val="both"/>
        <w:rPr>
          <w:rFonts w:ascii="Trebuchet MS" w:eastAsia="Times New Roman" w:hAnsi="Trebuchet MS" w:cs="Times New Roman"/>
          <w:lang w:eastAsia="en-GB"/>
        </w:rPr>
      </w:pPr>
      <w:r>
        <w:rPr>
          <w:rFonts w:ascii="Trebuchet MS" w:eastAsia="Times New Roman" w:hAnsi="Trebuchet MS" w:cs="Times New Roman"/>
          <w:lang w:eastAsia="en-GB"/>
        </w:rPr>
        <w:t>A total 8 letters highlighting concerns with the proposal were received and one letter was in support. The following issues were raised:</w:t>
      </w:r>
    </w:p>
    <w:p w:rsidR="00F957B6" w:rsidRPr="006C540D" w:rsidRDefault="00EE0750" w:rsidP="006C540D">
      <w:pPr>
        <w:pStyle w:val="ListParagraph"/>
        <w:widowControl w:val="0"/>
        <w:numPr>
          <w:ilvl w:val="0"/>
          <w:numId w:val="4"/>
        </w:numPr>
        <w:autoSpaceDE w:val="0"/>
        <w:autoSpaceDN w:val="0"/>
        <w:adjustRightInd w:val="0"/>
        <w:spacing w:after="0" w:line="240" w:lineRule="auto"/>
        <w:jc w:val="both"/>
        <w:rPr>
          <w:rFonts w:ascii="Trebuchet MS" w:eastAsia="Times New Roman" w:hAnsi="Trebuchet MS" w:cs="Times New Roman"/>
          <w:lang w:eastAsia="en-GB"/>
        </w:rPr>
      </w:pPr>
      <w:r w:rsidRPr="006C540D">
        <w:rPr>
          <w:rFonts w:ascii="Trebuchet MS" w:eastAsia="Times New Roman" w:hAnsi="Trebuchet MS" w:cs="Times New Roman"/>
          <w:lang w:eastAsia="en-GB"/>
        </w:rPr>
        <w:t>Overprovision of HMOs in the locality</w:t>
      </w:r>
    </w:p>
    <w:p w:rsidR="00EE0750" w:rsidRPr="006C540D" w:rsidRDefault="00EE0750" w:rsidP="006C540D">
      <w:pPr>
        <w:pStyle w:val="ListParagraph"/>
        <w:widowControl w:val="0"/>
        <w:numPr>
          <w:ilvl w:val="0"/>
          <w:numId w:val="4"/>
        </w:numPr>
        <w:autoSpaceDE w:val="0"/>
        <w:autoSpaceDN w:val="0"/>
        <w:adjustRightInd w:val="0"/>
        <w:spacing w:after="0" w:line="240" w:lineRule="auto"/>
        <w:jc w:val="both"/>
        <w:rPr>
          <w:rFonts w:ascii="Trebuchet MS" w:eastAsia="Times New Roman" w:hAnsi="Trebuchet MS" w:cs="Times New Roman"/>
          <w:lang w:eastAsia="en-GB"/>
        </w:rPr>
      </w:pPr>
      <w:r w:rsidRPr="006C540D">
        <w:rPr>
          <w:rFonts w:ascii="Trebuchet MS" w:eastAsia="Times New Roman" w:hAnsi="Trebuchet MS" w:cs="Times New Roman"/>
          <w:lang w:eastAsia="en-GB"/>
        </w:rPr>
        <w:t>Loss of single family dwellings</w:t>
      </w:r>
    </w:p>
    <w:p w:rsidR="00EE0750" w:rsidRPr="006C540D" w:rsidRDefault="00EE0750" w:rsidP="006C540D">
      <w:pPr>
        <w:pStyle w:val="ListParagraph"/>
        <w:widowControl w:val="0"/>
        <w:numPr>
          <w:ilvl w:val="0"/>
          <w:numId w:val="4"/>
        </w:numPr>
        <w:autoSpaceDE w:val="0"/>
        <w:autoSpaceDN w:val="0"/>
        <w:adjustRightInd w:val="0"/>
        <w:spacing w:after="0" w:line="240" w:lineRule="auto"/>
        <w:jc w:val="both"/>
        <w:rPr>
          <w:rFonts w:ascii="Trebuchet MS" w:eastAsia="Times New Roman" w:hAnsi="Trebuchet MS" w:cs="Times New Roman"/>
          <w:lang w:eastAsia="en-GB"/>
        </w:rPr>
      </w:pPr>
      <w:r w:rsidRPr="006C540D">
        <w:rPr>
          <w:rFonts w:ascii="Trebuchet MS" w:eastAsia="Times New Roman" w:hAnsi="Trebuchet MS" w:cs="Times New Roman"/>
          <w:lang w:eastAsia="en-GB"/>
        </w:rPr>
        <w:t>Impact onto the physical character of the area</w:t>
      </w:r>
    </w:p>
    <w:p w:rsidR="00EE0750" w:rsidRPr="006C540D" w:rsidRDefault="00EE0750" w:rsidP="006C540D">
      <w:pPr>
        <w:pStyle w:val="ListParagraph"/>
        <w:widowControl w:val="0"/>
        <w:numPr>
          <w:ilvl w:val="0"/>
          <w:numId w:val="4"/>
        </w:numPr>
        <w:autoSpaceDE w:val="0"/>
        <w:autoSpaceDN w:val="0"/>
        <w:adjustRightInd w:val="0"/>
        <w:spacing w:after="0" w:line="240" w:lineRule="auto"/>
        <w:jc w:val="both"/>
        <w:rPr>
          <w:rFonts w:ascii="Trebuchet MS" w:eastAsia="Times New Roman" w:hAnsi="Trebuchet MS" w:cs="Times New Roman"/>
          <w:lang w:eastAsia="en-GB"/>
        </w:rPr>
      </w:pPr>
      <w:r w:rsidRPr="006C540D">
        <w:rPr>
          <w:rFonts w:ascii="Trebuchet MS" w:eastAsia="Times New Roman" w:hAnsi="Trebuchet MS" w:cs="Times New Roman"/>
          <w:lang w:eastAsia="en-GB"/>
        </w:rPr>
        <w:t>Lack of parking</w:t>
      </w:r>
    </w:p>
    <w:p w:rsidR="00EE0750" w:rsidRPr="006C540D" w:rsidRDefault="00EE0750" w:rsidP="006C540D">
      <w:pPr>
        <w:pStyle w:val="ListParagraph"/>
        <w:widowControl w:val="0"/>
        <w:numPr>
          <w:ilvl w:val="0"/>
          <w:numId w:val="4"/>
        </w:numPr>
        <w:autoSpaceDE w:val="0"/>
        <w:autoSpaceDN w:val="0"/>
        <w:adjustRightInd w:val="0"/>
        <w:spacing w:after="0" w:line="240" w:lineRule="auto"/>
        <w:jc w:val="both"/>
        <w:rPr>
          <w:rFonts w:ascii="Trebuchet MS" w:eastAsia="Times New Roman" w:hAnsi="Trebuchet MS" w:cs="Times New Roman"/>
          <w:lang w:eastAsia="en-GB"/>
        </w:rPr>
      </w:pPr>
      <w:r w:rsidRPr="006C540D">
        <w:rPr>
          <w:rFonts w:ascii="Trebuchet MS" w:eastAsia="Times New Roman" w:hAnsi="Trebuchet MS" w:cs="Times New Roman"/>
          <w:lang w:eastAsia="en-GB"/>
        </w:rPr>
        <w:lastRenderedPageBreak/>
        <w:t xml:space="preserve">Poor refuse management; </w:t>
      </w:r>
    </w:p>
    <w:p w:rsidR="00EE0750" w:rsidRPr="006C540D" w:rsidRDefault="00EE0750" w:rsidP="006C540D">
      <w:pPr>
        <w:pStyle w:val="ListParagraph"/>
        <w:widowControl w:val="0"/>
        <w:numPr>
          <w:ilvl w:val="0"/>
          <w:numId w:val="4"/>
        </w:numPr>
        <w:autoSpaceDE w:val="0"/>
        <w:autoSpaceDN w:val="0"/>
        <w:adjustRightInd w:val="0"/>
        <w:spacing w:after="0" w:line="240" w:lineRule="auto"/>
        <w:jc w:val="both"/>
        <w:rPr>
          <w:rFonts w:ascii="Trebuchet MS" w:eastAsia="Times New Roman" w:hAnsi="Trebuchet MS" w:cs="Times New Roman"/>
          <w:lang w:eastAsia="en-GB"/>
        </w:rPr>
      </w:pPr>
      <w:r w:rsidRPr="006C540D">
        <w:rPr>
          <w:rFonts w:ascii="Trebuchet MS" w:eastAsia="Times New Roman" w:hAnsi="Trebuchet MS" w:cs="Times New Roman"/>
          <w:lang w:eastAsia="en-GB"/>
        </w:rPr>
        <w:t>Noise and anti-social behaviour</w:t>
      </w:r>
      <w:r w:rsidR="00EA289A">
        <w:rPr>
          <w:rFonts w:ascii="Trebuchet MS" w:eastAsia="Times New Roman" w:hAnsi="Trebuchet MS" w:cs="Times New Roman"/>
          <w:lang w:eastAsia="en-GB"/>
        </w:rPr>
        <w:t xml:space="preserve"> from students</w:t>
      </w:r>
      <w:r w:rsidRPr="006C540D">
        <w:rPr>
          <w:rFonts w:ascii="Trebuchet MS" w:eastAsia="Times New Roman" w:hAnsi="Trebuchet MS" w:cs="Times New Roman"/>
          <w:lang w:eastAsia="en-GB"/>
        </w:rPr>
        <w:t xml:space="preserve"> </w:t>
      </w:r>
    </w:p>
    <w:p w:rsidR="00EE0750" w:rsidRPr="006C540D" w:rsidRDefault="00EE0750" w:rsidP="006C540D">
      <w:pPr>
        <w:pStyle w:val="ListParagraph"/>
        <w:widowControl w:val="0"/>
        <w:numPr>
          <w:ilvl w:val="0"/>
          <w:numId w:val="4"/>
        </w:numPr>
        <w:autoSpaceDE w:val="0"/>
        <w:autoSpaceDN w:val="0"/>
        <w:adjustRightInd w:val="0"/>
        <w:spacing w:after="0" w:line="240" w:lineRule="auto"/>
        <w:jc w:val="both"/>
        <w:rPr>
          <w:rFonts w:ascii="Trebuchet MS" w:eastAsia="Times New Roman" w:hAnsi="Trebuchet MS" w:cs="Times New Roman"/>
          <w:lang w:eastAsia="en-GB"/>
        </w:rPr>
      </w:pPr>
      <w:r w:rsidRPr="006C540D">
        <w:rPr>
          <w:rFonts w:ascii="Trebuchet MS" w:eastAsia="Times New Roman" w:hAnsi="Trebuchet MS" w:cs="Times New Roman"/>
          <w:lang w:eastAsia="en-GB"/>
        </w:rPr>
        <w:t xml:space="preserve">High property turnover </w:t>
      </w:r>
    </w:p>
    <w:p w:rsidR="00EE0750" w:rsidRPr="006C540D" w:rsidRDefault="00EE0750" w:rsidP="006C540D">
      <w:pPr>
        <w:pStyle w:val="ListParagraph"/>
        <w:widowControl w:val="0"/>
        <w:numPr>
          <w:ilvl w:val="0"/>
          <w:numId w:val="4"/>
        </w:numPr>
        <w:autoSpaceDE w:val="0"/>
        <w:autoSpaceDN w:val="0"/>
        <w:adjustRightInd w:val="0"/>
        <w:spacing w:after="0" w:line="240" w:lineRule="auto"/>
        <w:jc w:val="both"/>
        <w:rPr>
          <w:rFonts w:ascii="Trebuchet MS" w:eastAsia="Times New Roman" w:hAnsi="Trebuchet MS" w:cs="Times New Roman"/>
          <w:lang w:eastAsia="en-GB"/>
        </w:rPr>
      </w:pPr>
      <w:r w:rsidRPr="006C540D">
        <w:rPr>
          <w:rFonts w:ascii="Trebuchet MS" w:eastAsia="Times New Roman" w:hAnsi="Trebuchet MS" w:cs="Times New Roman"/>
          <w:lang w:eastAsia="en-GB"/>
        </w:rPr>
        <w:t>Neglected gardens and lack of maintenance to housing stock</w:t>
      </w:r>
      <w:r w:rsidR="007A01A3">
        <w:rPr>
          <w:rFonts w:ascii="Trebuchet MS" w:eastAsia="Times New Roman" w:hAnsi="Trebuchet MS" w:cs="Times New Roman"/>
          <w:lang w:eastAsia="en-GB"/>
        </w:rPr>
        <w:t xml:space="preserve"> </w:t>
      </w:r>
      <w:r w:rsidR="007A01A3" w:rsidRPr="007A01A3">
        <w:rPr>
          <w:rFonts w:ascii="Trebuchet MS" w:eastAsia="Times New Roman" w:hAnsi="Trebuchet MS" w:cs="Times New Roman"/>
          <w:i/>
          <w:lang w:eastAsia="en-GB"/>
        </w:rPr>
        <w:t>(Officer comments- this is not a planning matter)</w:t>
      </w:r>
    </w:p>
    <w:p w:rsidR="00EE0750" w:rsidRPr="007A01A3" w:rsidRDefault="00EE0750" w:rsidP="006C540D">
      <w:pPr>
        <w:pStyle w:val="ListParagraph"/>
        <w:widowControl w:val="0"/>
        <w:numPr>
          <w:ilvl w:val="0"/>
          <w:numId w:val="4"/>
        </w:numPr>
        <w:autoSpaceDE w:val="0"/>
        <w:autoSpaceDN w:val="0"/>
        <w:adjustRightInd w:val="0"/>
        <w:spacing w:after="0" w:line="240" w:lineRule="auto"/>
        <w:jc w:val="both"/>
        <w:rPr>
          <w:rFonts w:ascii="Trebuchet MS" w:eastAsia="Times New Roman" w:hAnsi="Trebuchet MS" w:cs="Times New Roman"/>
          <w:i/>
          <w:lang w:eastAsia="en-GB"/>
        </w:rPr>
      </w:pPr>
      <w:r w:rsidRPr="006C540D">
        <w:rPr>
          <w:rFonts w:ascii="Trebuchet MS" w:eastAsia="Times New Roman" w:hAnsi="Trebuchet MS" w:cs="Times New Roman"/>
          <w:lang w:eastAsia="en-GB"/>
        </w:rPr>
        <w:t>Significant works already undertaken at the property</w:t>
      </w:r>
      <w:r w:rsidR="007A01A3">
        <w:rPr>
          <w:rFonts w:ascii="Trebuchet MS" w:eastAsia="Times New Roman" w:hAnsi="Trebuchet MS" w:cs="Times New Roman"/>
          <w:lang w:eastAsia="en-GB"/>
        </w:rPr>
        <w:t xml:space="preserve"> </w:t>
      </w:r>
      <w:r w:rsidR="007A01A3" w:rsidRPr="007A01A3">
        <w:rPr>
          <w:rFonts w:ascii="Trebuchet MS" w:eastAsia="Times New Roman" w:hAnsi="Trebuchet MS" w:cs="Times New Roman"/>
          <w:i/>
          <w:lang w:eastAsia="en-GB"/>
        </w:rPr>
        <w:t>(Officer comments – works carried out to the property are in accordance with the agreed Prior Approval 171784 and Lawful Development Certificate 171432)</w:t>
      </w:r>
    </w:p>
    <w:p w:rsidR="00EE0750" w:rsidRPr="003A05F0" w:rsidRDefault="00EE0750" w:rsidP="00F957B6">
      <w:pPr>
        <w:widowControl w:val="0"/>
        <w:autoSpaceDE w:val="0"/>
        <w:autoSpaceDN w:val="0"/>
        <w:adjustRightInd w:val="0"/>
        <w:spacing w:after="0" w:line="240" w:lineRule="auto"/>
        <w:jc w:val="both"/>
        <w:rPr>
          <w:rFonts w:ascii="Trebuchet MS" w:eastAsia="Times New Roman" w:hAnsi="Trebuchet MS" w:cs="Times New Roman"/>
          <w:lang w:eastAsia="en-GB"/>
        </w:rPr>
      </w:pPr>
    </w:p>
    <w:p w:rsidR="00F957B6" w:rsidRPr="003A05F0" w:rsidRDefault="00F957B6" w:rsidP="00F957B6">
      <w:pPr>
        <w:widowControl w:val="0"/>
        <w:autoSpaceDE w:val="0"/>
        <w:autoSpaceDN w:val="0"/>
        <w:adjustRightInd w:val="0"/>
        <w:spacing w:after="0" w:line="240" w:lineRule="auto"/>
        <w:jc w:val="both"/>
        <w:rPr>
          <w:rFonts w:ascii="Trebuchet MS" w:eastAsia="Times New Roman" w:hAnsi="Trebuchet MS" w:cs="Times New Roman"/>
          <w:b/>
          <w:lang w:eastAsia="en-GB"/>
        </w:rPr>
      </w:pPr>
      <w:r w:rsidRPr="003A05F0">
        <w:rPr>
          <w:rFonts w:ascii="Trebuchet MS" w:eastAsia="Times New Roman" w:hAnsi="Trebuchet MS" w:cs="Times New Roman"/>
          <w:b/>
          <w:lang w:eastAsia="en-GB"/>
        </w:rPr>
        <w:t>Non-statutory consultees</w:t>
      </w:r>
    </w:p>
    <w:p w:rsidR="00F957B6" w:rsidRPr="003A05F0" w:rsidRDefault="00F957B6" w:rsidP="00F957B6">
      <w:pPr>
        <w:widowControl w:val="0"/>
        <w:autoSpaceDE w:val="0"/>
        <w:autoSpaceDN w:val="0"/>
        <w:adjustRightInd w:val="0"/>
        <w:spacing w:after="0" w:line="240" w:lineRule="auto"/>
        <w:jc w:val="both"/>
        <w:rPr>
          <w:rFonts w:ascii="Trebuchet MS" w:eastAsia="Times New Roman" w:hAnsi="Trebuchet MS" w:cs="Times New Roman"/>
          <w:b/>
          <w:lang w:eastAsia="en-GB"/>
        </w:rPr>
      </w:pPr>
    </w:p>
    <w:p w:rsidR="006C540D" w:rsidRPr="006C540D" w:rsidRDefault="00F957B6" w:rsidP="006C540D">
      <w:pPr>
        <w:autoSpaceDE w:val="0"/>
        <w:autoSpaceDN w:val="0"/>
        <w:spacing w:line="240" w:lineRule="auto"/>
        <w:jc w:val="both"/>
        <w:rPr>
          <w:rFonts w:ascii="Trebuchet MS" w:eastAsia="Times New Roman" w:hAnsi="Trebuchet MS" w:cs="Times New Roman"/>
          <w:lang w:val="en-US"/>
        </w:rPr>
      </w:pPr>
      <w:r w:rsidRPr="003A05F0">
        <w:rPr>
          <w:rFonts w:ascii="Trebuchet MS" w:eastAsia="Times New Roman" w:hAnsi="Trebuchet MS" w:cs="Times New Roman"/>
          <w:b/>
          <w:lang w:eastAsia="en-GB"/>
        </w:rPr>
        <w:t>RBC Transport -</w:t>
      </w:r>
      <w:r w:rsidRPr="003A05F0">
        <w:rPr>
          <w:rFonts w:ascii="Trebuchet MS" w:eastAsia="Times New Roman" w:hAnsi="Trebuchet MS" w:cs="Times New Roman"/>
          <w:lang w:val="en-US"/>
        </w:rPr>
        <w:t xml:space="preserve"> </w:t>
      </w:r>
      <w:r w:rsidR="006C540D" w:rsidRPr="006C540D">
        <w:rPr>
          <w:rFonts w:ascii="Trebuchet MS" w:eastAsia="Times New Roman" w:hAnsi="Trebuchet MS" w:cs="Times New Roman"/>
          <w:lang w:val="en-US"/>
        </w:rPr>
        <w:t>The application site is located on the corner of Wokingham Road and Talfourd Avenue. The property benefits from an existing access at rear of the site</w:t>
      </w:r>
      <w:r w:rsidR="006C540D">
        <w:rPr>
          <w:rFonts w:ascii="Trebuchet MS" w:eastAsia="Times New Roman" w:hAnsi="Trebuchet MS" w:cs="Times New Roman"/>
          <w:lang w:val="en-US"/>
        </w:rPr>
        <w:t xml:space="preserve">, directly off Talfourd Avenue. </w:t>
      </w:r>
    </w:p>
    <w:p w:rsidR="006C540D" w:rsidRPr="006C540D" w:rsidRDefault="006C540D" w:rsidP="006C540D">
      <w:pPr>
        <w:autoSpaceDE w:val="0"/>
        <w:autoSpaceDN w:val="0"/>
        <w:spacing w:line="240" w:lineRule="auto"/>
        <w:jc w:val="both"/>
        <w:rPr>
          <w:rFonts w:ascii="Trebuchet MS" w:eastAsia="Times New Roman" w:hAnsi="Trebuchet MS" w:cs="Times New Roman"/>
        </w:rPr>
      </w:pPr>
      <w:r w:rsidRPr="006C540D">
        <w:rPr>
          <w:rFonts w:ascii="Trebuchet MS" w:eastAsia="Times New Roman" w:hAnsi="Trebuchet MS" w:cs="Times New Roman"/>
        </w:rPr>
        <w:t xml:space="preserve">The site is located within Zone 3, Secondary Core Area, of the Council’s adopted Parking Standards and Design SPD.  Typically these areas are within 400m of a Reading Buses high frequency ‘Premier Route’, which provides high quality bus routes to and from Reading town centre and other local centre facilities. </w:t>
      </w:r>
    </w:p>
    <w:p w:rsidR="006C540D" w:rsidRPr="006C540D" w:rsidRDefault="006C540D" w:rsidP="006C540D">
      <w:pPr>
        <w:autoSpaceDE w:val="0"/>
        <w:autoSpaceDN w:val="0"/>
        <w:spacing w:line="240" w:lineRule="auto"/>
        <w:jc w:val="both"/>
        <w:rPr>
          <w:rFonts w:ascii="Trebuchet MS" w:eastAsia="Times New Roman" w:hAnsi="Trebuchet MS" w:cs="Times New Roman"/>
        </w:rPr>
      </w:pPr>
      <w:r w:rsidRPr="006C540D">
        <w:rPr>
          <w:rFonts w:ascii="Trebuchet MS" w:eastAsia="Times New Roman" w:hAnsi="Trebuchet MS" w:cs="Times New Roman"/>
          <w:lang w:val="en-US"/>
        </w:rPr>
        <w:t xml:space="preserve">Wokingham Road has extensive parking restrictions preventing on-street parking, therefore, </w:t>
      </w:r>
      <w:r w:rsidRPr="006C540D">
        <w:rPr>
          <w:rFonts w:ascii="Trebuchet MS" w:eastAsia="Times New Roman" w:hAnsi="Trebuchet MS" w:cs="Times New Roman"/>
          <w:lang w:val="en"/>
        </w:rPr>
        <w:t xml:space="preserve">any overflow in parking would not affect follow of traffic on the classified road network.  However, </w:t>
      </w:r>
      <w:r w:rsidRPr="006C540D">
        <w:rPr>
          <w:rFonts w:ascii="Trebuchet MS" w:eastAsia="Times New Roman" w:hAnsi="Trebuchet MS" w:cs="Times New Roman"/>
        </w:rPr>
        <w:t xml:space="preserve">Talfourd Avenue itself is not part of the Councils designated Parking Permit Area and parking provision must be provided in line with the Council’s adopted Parking SPD. </w:t>
      </w:r>
    </w:p>
    <w:p w:rsidR="006C540D" w:rsidRPr="006C540D" w:rsidRDefault="006C540D" w:rsidP="006C540D">
      <w:pPr>
        <w:autoSpaceDE w:val="0"/>
        <w:autoSpaceDN w:val="0"/>
        <w:spacing w:line="240" w:lineRule="auto"/>
        <w:jc w:val="both"/>
        <w:rPr>
          <w:rFonts w:ascii="Trebuchet MS" w:eastAsia="Times New Roman" w:hAnsi="Trebuchet MS" w:cs="Times New Roman"/>
        </w:rPr>
      </w:pPr>
      <w:r w:rsidRPr="006C540D">
        <w:rPr>
          <w:rFonts w:ascii="Trebuchet MS" w:eastAsia="Times New Roman" w:hAnsi="Trebuchet MS" w:cs="Times New Roman"/>
        </w:rPr>
        <w:t xml:space="preserve">In accordance with the adopted Parking Standards and Design SPD, the development would be required to provide a parking provision of 0.25 spaces per HMO room equating to 3 parking spaces (rounded up from 2.5).  </w:t>
      </w:r>
    </w:p>
    <w:p w:rsidR="006C540D" w:rsidRPr="006C540D" w:rsidRDefault="006C540D" w:rsidP="006C540D">
      <w:pPr>
        <w:autoSpaceDE w:val="0"/>
        <w:autoSpaceDN w:val="0"/>
        <w:spacing w:line="240" w:lineRule="auto"/>
        <w:jc w:val="both"/>
        <w:rPr>
          <w:rFonts w:ascii="Trebuchet MS" w:eastAsia="Times New Roman" w:hAnsi="Trebuchet MS" w:cs="Times New Roman"/>
          <w:lang w:val="en-US"/>
        </w:rPr>
      </w:pPr>
      <w:r w:rsidRPr="006C540D">
        <w:rPr>
          <w:rFonts w:ascii="Trebuchet MS" w:eastAsia="Times New Roman" w:hAnsi="Trebuchet MS" w:cs="Times New Roman"/>
          <w:lang w:val="en-US"/>
        </w:rPr>
        <w:t>As part of this application, 4 parking spaces will be provided off Talfourd Avenue (including the garage to be retained). To enable vehicular access, the dropped kerb currently in front of the garage is going to be extended. Whilst the proposed parking provision meets the Council’s adopted standards, the Highways department will only grant a license for the dropped kerb if a 1m clearance is provided between the telegraph pole and the access.  Therefore, the width of the dropped kerb should be reduced to ensure a 1m clearance can be maintained.  Given that garages are rarely used for vehicle parking, I would have no objection to the demolition of the garage to facilitate an improved parking layout.  Please ask the applicant to address this point.</w:t>
      </w:r>
      <w:r>
        <w:rPr>
          <w:rFonts w:ascii="Trebuchet MS" w:eastAsia="Times New Roman" w:hAnsi="Trebuchet MS" w:cs="Times New Roman"/>
          <w:lang w:val="en-US"/>
        </w:rPr>
        <w:t xml:space="preserve"> </w:t>
      </w:r>
      <w:r w:rsidRPr="006C540D">
        <w:rPr>
          <w:rFonts w:ascii="Trebuchet MS" w:eastAsia="Times New Roman" w:hAnsi="Trebuchet MS" w:cs="Times New Roman"/>
          <w:i/>
          <w:lang w:val="en-US"/>
        </w:rPr>
        <w:t>(</w:t>
      </w:r>
      <w:r>
        <w:rPr>
          <w:rFonts w:ascii="Trebuchet MS" w:eastAsia="Times New Roman" w:hAnsi="Trebuchet MS" w:cs="Times New Roman"/>
          <w:i/>
          <w:lang w:val="en-US"/>
        </w:rPr>
        <w:t xml:space="preserve">Officer comments – acceptable </w:t>
      </w:r>
      <w:r w:rsidRPr="006C540D">
        <w:rPr>
          <w:rFonts w:ascii="Trebuchet MS" w:eastAsia="Times New Roman" w:hAnsi="Trebuchet MS" w:cs="Times New Roman"/>
          <w:i/>
          <w:lang w:val="en-US"/>
        </w:rPr>
        <w:t>amended plans submitted)</w:t>
      </w:r>
      <w:r w:rsidRPr="006C540D">
        <w:rPr>
          <w:rFonts w:ascii="Trebuchet MS" w:eastAsia="Times New Roman" w:hAnsi="Trebuchet MS" w:cs="Times New Roman"/>
          <w:lang w:val="en-US"/>
        </w:rPr>
        <w:t xml:space="preserve">  </w:t>
      </w:r>
    </w:p>
    <w:p w:rsidR="006C540D" w:rsidRPr="006C540D" w:rsidRDefault="006C540D" w:rsidP="006C540D">
      <w:pPr>
        <w:autoSpaceDE w:val="0"/>
        <w:autoSpaceDN w:val="0"/>
        <w:spacing w:line="240" w:lineRule="auto"/>
        <w:jc w:val="both"/>
        <w:rPr>
          <w:rFonts w:ascii="Trebuchet MS" w:eastAsia="Times New Roman" w:hAnsi="Trebuchet MS" w:cs="Times New Roman"/>
          <w:lang w:val="en-US"/>
        </w:rPr>
      </w:pPr>
      <w:r w:rsidRPr="006C540D">
        <w:rPr>
          <w:rFonts w:ascii="Trebuchet MS" w:eastAsia="Times New Roman" w:hAnsi="Trebuchet MS" w:cs="Times New Roman"/>
        </w:rPr>
        <w:t xml:space="preserve">The </w:t>
      </w:r>
      <w:r w:rsidRPr="006C540D">
        <w:rPr>
          <w:rFonts w:ascii="Trebuchet MS" w:eastAsia="Times New Roman" w:hAnsi="Trebuchet MS" w:cs="Times New Roman"/>
          <w:lang w:val="en-US"/>
        </w:rPr>
        <w:t xml:space="preserve">future occupants of the dwellings should be aware that they would not be eligible for any residents parking permits if a residents parking scheme comes forwards in the future. </w:t>
      </w:r>
    </w:p>
    <w:p w:rsidR="006C540D" w:rsidRPr="006C540D" w:rsidRDefault="006C540D" w:rsidP="006C540D">
      <w:pPr>
        <w:autoSpaceDE w:val="0"/>
        <w:autoSpaceDN w:val="0"/>
        <w:spacing w:line="240" w:lineRule="auto"/>
        <w:jc w:val="both"/>
        <w:rPr>
          <w:rFonts w:ascii="Trebuchet MS" w:eastAsia="Times New Roman" w:hAnsi="Trebuchet MS" w:cs="Times New Roman"/>
        </w:rPr>
      </w:pPr>
      <w:r w:rsidRPr="006C540D">
        <w:rPr>
          <w:rFonts w:ascii="Trebuchet MS" w:eastAsia="Times New Roman" w:hAnsi="Trebuchet MS" w:cs="Times New Roman"/>
        </w:rPr>
        <w:t xml:space="preserve">Cycle storage has been proposed and is located at the rear of the property which is acceptable. </w:t>
      </w:r>
    </w:p>
    <w:p w:rsidR="006C540D" w:rsidRPr="006C540D" w:rsidRDefault="006C540D" w:rsidP="006C540D">
      <w:pPr>
        <w:autoSpaceDE w:val="0"/>
        <w:autoSpaceDN w:val="0"/>
        <w:spacing w:line="240" w:lineRule="auto"/>
        <w:jc w:val="both"/>
        <w:rPr>
          <w:rFonts w:ascii="Trebuchet MS" w:eastAsia="Times New Roman" w:hAnsi="Trebuchet MS" w:cs="Times New Roman"/>
          <w:lang w:val="en-US"/>
        </w:rPr>
      </w:pPr>
      <w:r w:rsidRPr="006C540D">
        <w:rPr>
          <w:rFonts w:ascii="Trebuchet MS" w:eastAsia="Times New Roman" w:hAnsi="Trebuchet MS" w:cs="Times New Roman"/>
          <w:lang w:val="en-US"/>
        </w:rPr>
        <w:t>Bin storage should comply with Manual for Streets and British Standard 5906: 2005 for Waste Management in Buildings to avoid the stationing of service vehicles on the carriageway for excessive periods.  Waste collection vehicles should be able to get within 10m of the storage point (15m for 240 litre wheelie bins).  The proposed bin store would be located to the rear of the property in excess of the carrying distance for any 4 wheeled containers.  Therefore, the bin store should be located and a revised plan</w:t>
      </w:r>
      <w:r>
        <w:rPr>
          <w:rFonts w:ascii="Trebuchet MS" w:eastAsia="Times New Roman" w:hAnsi="Trebuchet MS" w:cs="Times New Roman"/>
          <w:lang w:val="en-US"/>
        </w:rPr>
        <w:t xml:space="preserve"> be</w:t>
      </w:r>
      <w:r w:rsidRPr="006C540D">
        <w:rPr>
          <w:rFonts w:ascii="Trebuchet MS" w:eastAsia="Times New Roman" w:hAnsi="Trebuchet MS" w:cs="Times New Roman"/>
          <w:lang w:val="en-US"/>
        </w:rPr>
        <w:t xml:space="preserve"> submitted. . </w:t>
      </w:r>
      <w:r w:rsidRPr="006C540D">
        <w:rPr>
          <w:rFonts w:ascii="Trebuchet MS" w:eastAsia="Times New Roman" w:hAnsi="Trebuchet MS" w:cs="Times New Roman"/>
          <w:i/>
          <w:lang w:val="en-US"/>
        </w:rPr>
        <w:t>(Officer comments – acceptable amended plans submitted)</w:t>
      </w:r>
    </w:p>
    <w:p w:rsidR="00F957B6" w:rsidRDefault="00F957B6" w:rsidP="006C540D">
      <w:pPr>
        <w:autoSpaceDE w:val="0"/>
        <w:autoSpaceDN w:val="0"/>
        <w:spacing w:line="240" w:lineRule="auto"/>
        <w:jc w:val="both"/>
        <w:rPr>
          <w:rFonts w:ascii="Trebuchet MS" w:eastAsia="Times New Roman" w:hAnsi="Trebuchet MS" w:cs="Times New Roman"/>
          <w:lang w:val="en-US"/>
        </w:rPr>
      </w:pPr>
      <w:r w:rsidRPr="003A05F0">
        <w:rPr>
          <w:rFonts w:ascii="Trebuchet MS" w:eastAsia="Times New Roman" w:hAnsi="Trebuchet MS" w:cs="Times New Roman"/>
          <w:lang w:val="en-US"/>
        </w:rPr>
        <w:lastRenderedPageBreak/>
        <w:t>Transport does not have any objections to this application subject to conditions and informatives.</w:t>
      </w:r>
    </w:p>
    <w:p w:rsidR="006C540D" w:rsidRPr="003A05F0" w:rsidRDefault="006C540D" w:rsidP="006C540D">
      <w:pPr>
        <w:autoSpaceDE w:val="0"/>
        <w:autoSpaceDN w:val="0"/>
        <w:spacing w:line="240" w:lineRule="auto"/>
        <w:jc w:val="both"/>
        <w:rPr>
          <w:rFonts w:ascii="Trebuchet MS" w:eastAsia="Times New Roman" w:hAnsi="Trebuchet MS" w:cs="Times New Roman"/>
          <w:lang w:val="en-US"/>
        </w:rPr>
      </w:pPr>
      <w:r w:rsidRPr="006F41BD">
        <w:rPr>
          <w:rFonts w:ascii="Trebuchet MS" w:eastAsia="Times New Roman" w:hAnsi="Trebuchet MS" w:cs="Times New Roman"/>
          <w:b/>
          <w:lang w:val="en-US"/>
        </w:rPr>
        <w:t>RBC Environmental Protection</w:t>
      </w:r>
      <w:r>
        <w:rPr>
          <w:rFonts w:ascii="Trebuchet MS" w:eastAsia="Times New Roman" w:hAnsi="Trebuchet MS" w:cs="Times New Roman"/>
          <w:lang w:val="en-US"/>
        </w:rPr>
        <w:t xml:space="preserve"> – No </w:t>
      </w:r>
      <w:r w:rsidR="006F41BD">
        <w:rPr>
          <w:rFonts w:ascii="Trebuchet MS" w:eastAsia="Times New Roman" w:hAnsi="Trebuchet MS" w:cs="Times New Roman"/>
          <w:lang w:val="en-US"/>
        </w:rPr>
        <w:t>objection</w:t>
      </w:r>
    </w:p>
    <w:p w:rsidR="00F957B6" w:rsidRPr="003A05F0" w:rsidRDefault="00F957B6" w:rsidP="00F957B6">
      <w:pPr>
        <w:autoSpaceDE w:val="0"/>
        <w:autoSpaceDN w:val="0"/>
        <w:adjustRightInd w:val="0"/>
        <w:spacing w:after="0" w:line="240" w:lineRule="auto"/>
        <w:rPr>
          <w:rFonts w:ascii="Trebuchet MS" w:hAnsi="Trebuchet MS" w:cs="Trebuchet MS"/>
          <w:b/>
        </w:rPr>
      </w:pPr>
      <w:r w:rsidRPr="003A05F0">
        <w:rPr>
          <w:rFonts w:ascii="Trebuchet MS" w:hAnsi="Trebuchet MS" w:cs="Trebuchet MS"/>
          <w:b/>
        </w:rPr>
        <w:t>5. RELEVANT PLANNING POLICY AND GUIDANCE</w:t>
      </w:r>
    </w:p>
    <w:p w:rsidR="00F957B6" w:rsidRPr="003A05F0" w:rsidRDefault="00F957B6" w:rsidP="00F957B6">
      <w:pPr>
        <w:autoSpaceDE w:val="0"/>
        <w:autoSpaceDN w:val="0"/>
        <w:adjustRightInd w:val="0"/>
        <w:spacing w:after="0" w:line="240" w:lineRule="auto"/>
        <w:jc w:val="both"/>
        <w:rPr>
          <w:rFonts w:ascii="Trebuchet MS" w:hAnsi="Trebuchet MS" w:cs="Trebuchet MS"/>
        </w:rPr>
      </w:pPr>
      <w:r w:rsidRPr="003A05F0">
        <w:rPr>
          <w:rFonts w:ascii="Trebuchet MS" w:hAnsi="Trebuchet MS" w:cs="Trebuchet MS"/>
        </w:rPr>
        <w:t xml:space="preserve">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 </w:t>
      </w:r>
    </w:p>
    <w:p w:rsidR="00F957B6" w:rsidRPr="003A05F0" w:rsidRDefault="00F957B6" w:rsidP="00F957B6">
      <w:pPr>
        <w:autoSpaceDE w:val="0"/>
        <w:autoSpaceDN w:val="0"/>
        <w:adjustRightInd w:val="0"/>
        <w:spacing w:after="0" w:line="240" w:lineRule="auto"/>
        <w:rPr>
          <w:rFonts w:ascii="Trebuchet MS" w:hAnsi="Trebuchet MS" w:cs="Trebuchet MS"/>
        </w:rPr>
      </w:pPr>
    </w:p>
    <w:p w:rsidR="00F957B6" w:rsidRPr="003A05F0" w:rsidRDefault="00F957B6" w:rsidP="00F957B6">
      <w:pPr>
        <w:autoSpaceDE w:val="0"/>
        <w:autoSpaceDN w:val="0"/>
        <w:adjustRightInd w:val="0"/>
        <w:spacing w:after="0" w:line="240" w:lineRule="auto"/>
        <w:rPr>
          <w:rFonts w:ascii="Trebuchet MS" w:hAnsi="Trebuchet MS" w:cs="Trebuchet MS"/>
        </w:rPr>
      </w:pPr>
      <w:r w:rsidRPr="003A05F0">
        <w:rPr>
          <w:rFonts w:ascii="Trebuchet MS" w:hAnsi="Trebuchet MS" w:cs="Trebuchet MS"/>
        </w:rPr>
        <w:t>The following local and national planning policy and guidance is relevant to this application:</w:t>
      </w:r>
    </w:p>
    <w:p w:rsidR="00F957B6" w:rsidRPr="003A05F0" w:rsidRDefault="00F957B6" w:rsidP="00F957B6">
      <w:pPr>
        <w:autoSpaceDE w:val="0"/>
        <w:autoSpaceDN w:val="0"/>
        <w:adjustRightInd w:val="0"/>
        <w:spacing w:after="0" w:line="240" w:lineRule="auto"/>
        <w:rPr>
          <w:rFonts w:ascii="Trebuchet MS" w:hAnsi="Trebuchet MS" w:cs="Trebuchet MS"/>
        </w:rPr>
      </w:pPr>
    </w:p>
    <w:p w:rsidR="00F957B6" w:rsidRPr="003A05F0" w:rsidRDefault="00F957B6" w:rsidP="00F957B6">
      <w:pPr>
        <w:autoSpaceDE w:val="0"/>
        <w:autoSpaceDN w:val="0"/>
        <w:adjustRightInd w:val="0"/>
        <w:spacing w:after="0" w:line="240" w:lineRule="auto"/>
        <w:rPr>
          <w:rFonts w:ascii="Trebuchet MS" w:hAnsi="Trebuchet MS" w:cs="Trebuchet MS"/>
          <w:b/>
        </w:rPr>
      </w:pPr>
      <w:r w:rsidRPr="003A05F0">
        <w:rPr>
          <w:rFonts w:ascii="Trebuchet MS" w:hAnsi="Trebuchet MS" w:cs="Trebuchet MS"/>
          <w:b/>
        </w:rPr>
        <w:t>LDF Core Strategy (adopted January 2008)</w:t>
      </w:r>
    </w:p>
    <w:p w:rsidR="00F957B6" w:rsidRPr="003A05F0" w:rsidRDefault="00F957B6" w:rsidP="00F957B6">
      <w:pPr>
        <w:pStyle w:val="ListParagraph"/>
        <w:numPr>
          <w:ilvl w:val="0"/>
          <w:numId w:val="1"/>
        </w:numPr>
        <w:autoSpaceDE w:val="0"/>
        <w:autoSpaceDN w:val="0"/>
        <w:adjustRightInd w:val="0"/>
        <w:spacing w:after="0" w:line="240" w:lineRule="auto"/>
        <w:rPr>
          <w:rFonts w:ascii="Trebuchet MS" w:hAnsi="Trebuchet MS" w:cs="Trebuchet MS"/>
        </w:rPr>
      </w:pPr>
      <w:r w:rsidRPr="003A05F0">
        <w:rPr>
          <w:rFonts w:ascii="Trebuchet MS" w:hAnsi="Trebuchet MS" w:cs="Trebuchet MS"/>
        </w:rPr>
        <w:t>CS1 Sustainable Construction and Design</w:t>
      </w:r>
    </w:p>
    <w:p w:rsidR="00F957B6" w:rsidRPr="003A05F0" w:rsidRDefault="00F957B6" w:rsidP="00F957B6">
      <w:pPr>
        <w:pStyle w:val="ListParagraph"/>
        <w:numPr>
          <w:ilvl w:val="0"/>
          <w:numId w:val="1"/>
        </w:numPr>
        <w:autoSpaceDE w:val="0"/>
        <w:autoSpaceDN w:val="0"/>
        <w:adjustRightInd w:val="0"/>
        <w:spacing w:after="0" w:line="240" w:lineRule="auto"/>
        <w:rPr>
          <w:rFonts w:ascii="Trebuchet MS" w:hAnsi="Trebuchet MS" w:cs="Trebuchet MS"/>
        </w:rPr>
      </w:pPr>
      <w:r w:rsidRPr="003A05F0">
        <w:rPr>
          <w:rFonts w:ascii="Trebuchet MS" w:hAnsi="Trebuchet MS" w:cs="Trebuchet MS"/>
        </w:rPr>
        <w:t>CS2 Waste Minimisation</w:t>
      </w:r>
    </w:p>
    <w:p w:rsidR="00F957B6" w:rsidRPr="003A05F0" w:rsidRDefault="00F957B6" w:rsidP="00F957B6">
      <w:pPr>
        <w:pStyle w:val="ListParagraph"/>
        <w:numPr>
          <w:ilvl w:val="0"/>
          <w:numId w:val="1"/>
        </w:numPr>
        <w:autoSpaceDE w:val="0"/>
        <w:autoSpaceDN w:val="0"/>
        <w:adjustRightInd w:val="0"/>
        <w:spacing w:after="0" w:line="240" w:lineRule="auto"/>
        <w:rPr>
          <w:rFonts w:ascii="Trebuchet MS" w:hAnsi="Trebuchet MS" w:cs="Trebuchet MS"/>
        </w:rPr>
      </w:pPr>
      <w:r w:rsidRPr="003A05F0">
        <w:rPr>
          <w:rFonts w:ascii="Trebuchet MS" w:hAnsi="Trebuchet MS" w:cs="Trebuchet MS"/>
        </w:rPr>
        <w:t>CS5 Inclusive Access</w:t>
      </w:r>
    </w:p>
    <w:p w:rsidR="00F957B6" w:rsidRPr="003A05F0" w:rsidRDefault="00F957B6" w:rsidP="00F957B6">
      <w:pPr>
        <w:pStyle w:val="ListParagraph"/>
        <w:numPr>
          <w:ilvl w:val="0"/>
          <w:numId w:val="1"/>
        </w:numPr>
        <w:autoSpaceDE w:val="0"/>
        <w:autoSpaceDN w:val="0"/>
        <w:adjustRightInd w:val="0"/>
        <w:spacing w:after="0" w:line="240" w:lineRule="auto"/>
        <w:rPr>
          <w:rFonts w:ascii="Trebuchet MS" w:hAnsi="Trebuchet MS" w:cs="Trebuchet MS"/>
        </w:rPr>
      </w:pPr>
      <w:r w:rsidRPr="003A05F0">
        <w:rPr>
          <w:rFonts w:ascii="Trebuchet MS" w:hAnsi="Trebuchet MS" w:cs="Trebuchet MS"/>
        </w:rPr>
        <w:t>CS7 Design and the Public Realm</w:t>
      </w:r>
    </w:p>
    <w:p w:rsidR="00F957B6" w:rsidRPr="003A05F0" w:rsidRDefault="00F957B6" w:rsidP="00F957B6">
      <w:pPr>
        <w:pStyle w:val="ListParagraph"/>
        <w:numPr>
          <w:ilvl w:val="0"/>
          <w:numId w:val="1"/>
        </w:numPr>
        <w:autoSpaceDE w:val="0"/>
        <w:autoSpaceDN w:val="0"/>
        <w:adjustRightInd w:val="0"/>
        <w:spacing w:after="0" w:line="240" w:lineRule="auto"/>
        <w:rPr>
          <w:rFonts w:ascii="Trebuchet MS" w:hAnsi="Trebuchet MS" w:cs="Trebuchet MS"/>
        </w:rPr>
      </w:pPr>
      <w:r w:rsidRPr="003A05F0">
        <w:rPr>
          <w:rFonts w:ascii="Trebuchet MS" w:hAnsi="Trebuchet MS" w:cs="Trebuchet MS"/>
        </w:rPr>
        <w:t>CS18 Residential Conversions</w:t>
      </w:r>
    </w:p>
    <w:p w:rsidR="00F957B6" w:rsidRPr="003A05F0" w:rsidRDefault="00F957B6" w:rsidP="00F957B6">
      <w:pPr>
        <w:pStyle w:val="ListParagraph"/>
        <w:numPr>
          <w:ilvl w:val="0"/>
          <w:numId w:val="1"/>
        </w:numPr>
        <w:autoSpaceDE w:val="0"/>
        <w:autoSpaceDN w:val="0"/>
        <w:adjustRightInd w:val="0"/>
        <w:spacing w:after="0" w:line="240" w:lineRule="auto"/>
        <w:rPr>
          <w:rFonts w:ascii="Trebuchet MS" w:hAnsi="Trebuchet MS" w:cs="Trebuchet MS"/>
        </w:rPr>
      </w:pPr>
      <w:r w:rsidRPr="003A05F0">
        <w:rPr>
          <w:rFonts w:ascii="Trebuchet MS" w:hAnsi="Trebuchet MS" w:cs="Trebuchet MS"/>
        </w:rPr>
        <w:t>CS24 Car/Cycle Parking</w:t>
      </w:r>
    </w:p>
    <w:p w:rsidR="00F957B6" w:rsidRPr="003A05F0" w:rsidRDefault="00F957B6" w:rsidP="00F957B6">
      <w:pPr>
        <w:pStyle w:val="ListParagraph"/>
        <w:autoSpaceDE w:val="0"/>
        <w:autoSpaceDN w:val="0"/>
        <w:adjustRightInd w:val="0"/>
        <w:spacing w:after="0" w:line="240" w:lineRule="auto"/>
        <w:rPr>
          <w:rFonts w:ascii="Trebuchet MS" w:hAnsi="Trebuchet MS" w:cs="Trebuchet MS"/>
        </w:rPr>
      </w:pPr>
    </w:p>
    <w:p w:rsidR="00F957B6" w:rsidRPr="003A05F0" w:rsidRDefault="00F957B6" w:rsidP="00F957B6">
      <w:pPr>
        <w:autoSpaceDE w:val="0"/>
        <w:autoSpaceDN w:val="0"/>
        <w:adjustRightInd w:val="0"/>
        <w:spacing w:after="0" w:line="240" w:lineRule="auto"/>
        <w:rPr>
          <w:rFonts w:ascii="Trebuchet MS" w:hAnsi="Trebuchet MS" w:cs="Trebuchet MS"/>
          <w:b/>
        </w:rPr>
      </w:pPr>
      <w:r w:rsidRPr="003A05F0">
        <w:rPr>
          <w:rFonts w:ascii="Trebuchet MS" w:hAnsi="Trebuchet MS" w:cs="Trebuchet MS"/>
          <w:b/>
        </w:rPr>
        <w:t>Sites and Detailed Policies Document (Oct 2012)</w:t>
      </w:r>
    </w:p>
    <w:p w:rsidR="00F957B6" w:rsidRPr="003A05F0" w:rsidRDefault="00F957B6" w:rsidP="00F957B6">
      <w:pPr>
        <w:pStyle w:val="ListParagraph"/>
        <w:numPr>
          <w:ilvl w:val="0"/>
          <w:numId w:val="2"/>
        </w:numPr>
        <w:autoSpaceDE w:val="0"/>
        <w:autoSpaceDN w:val="0"/>
        <w:adjustRightInd w:val="0"/>
        <w:spacing w:after="0" w:line="240" w:lineRule="auto"/>
        <w:rPr>
          <w:rFonts w:ascii="Trebuchet MS" w:hAnsi="Trebuchet MS" w:cs="Trebuchet MS"/>
        </w:rPr>
      </w:pPr>
      <w:r w:rsidRPr="003A05F0">
        <w:rPr>
          <w:rFonts w:ascii="Trebuchet MS" w:hAnsi="Trebuchet MS" w:cs="Trebuchet MS"/>
        </w:rPr>
        <w:t>DM4 Safeguarding Amenity</w:t>
      </w:r>
    </w:p>
    <w:p w:rsidR="00F957B6" w:rsidRPr="003A05F0" w:rsidRDefault="00F957B6" w:rsidP="00F957B6">
      <w:pPr>
        <w:pStyle w:val="ListParagraph"/>
        <w:numPr>
          <w:ilvl w:val="0"/>
          <w:numId w:val="2"/>
        </w:numPr>
        <w:autoSpaceDE w:val="0"/>
        <w:autoSpaceDN w:val="0"/>
        <w:adjustRightInd w:val="0"/>
        <w:spacing w:after="0" w:line="240" w:lineRule="auto"/>
        <w:rPr>
          <w:rFonts w:ascii="Trebuchet MS" w:hAnsi="Trebuchet MS" w:cs="Trebuchet MS"/>
        </w:rPr>
      </w:pPr>
      <w:r w:rsidRPr="003A05F0">
        <w:rPr>
          <w:rFonts w:ascii="Trebuchet MS" w:hAnsi="Trebuchet MS" w:cs="Trebuchet MS"/>
        </w:rPr>
        <w:t>DM10 Private and Communal Outdoor Space</w:t>
      </w:r>
    </w:p>
    <w:p w:rsidR="00F957B6" w:rsidRPr="003A05F0" w:rsidRDefault="00F957B6" w:rsidP="00F957B6">
      <w:pPr>
        <w:pStyle w:val="ListParagraph"/>
        <w:numPr>
          <w:ilvl w:val="0"/>
          <w:numId w:val="2"/>
        </w:numPr>
        <w:autoSpaceDE w:val="0"/>
        <w:autoSpaceDN w:val="0"/>
        <w:adjustRightInd w:val="0"/>
        <w:spacing w:after="0" w:line="240" w:lineRule="auto"/>
        <w:rPr>
          <w:rFonts w:ascii="Trebuchet MS" w:hAnsi="Trebuchet MS" w:cs="Trebuchet MS"/>
        </w:rPr>
      </w:pPr>
      <w:r w:rsidRPr="003A05F0">
        <w:rPr>
          <w:rFonts w:ascii="Trebuchet MS" w:hAnsi="Trebuchet MS" w:cs="Trebuchet MS"/>
        </w:rPr>
        <w:t>DM8 Residential Conversions</w:t>
      </w:r>
    </w:p>
    <w:p w:rsidR="00F957B6" w:rsidRPr="003A05F0" w:rsidRDefault="00F957B6" w:rsidP="00F957B6">
      <w:pPr>
        <w:pStyle w:val="ListParagraph"/>
        <w:numPr>
          <w:ilvl w:val="0"/>
          <w:numId w:val="2"/>
        </w:numPr>
        <w:autoSpaceDE w:val="0"/>
        <w:autoSpaceDN w:val="0"/>
        <w:adjustRightInd w:val="0"/>
        <w:spacing w:after="0" w:line="240" w:lineRule="auto"/>
        <w:rPr>
          <w:rFonts w:ascii="Trebuchet MS" w:hAnsi="Trebuchet MS" w:cs="Trebuchet MS"/>
        </w:rPr>
      </w:pPr>
      <w:r w:rsidRPr="003A05F0">
        <w:rPr>
          <w:rFonts w:ascii="Trebuchet MS" w:hAnsi="Trebuchet MS" w:cs="Trebuchet MS"/>
        </w:rPr>
        <w:t>DM9 House Extensions and Ancillary Accommodation</w:t>
      </w:r>
    </w:p>
    <w:p w:rsidR="00F957B6" w:rsidRPr="003A05F0" w:rsidRDefault="00F957B6" w:rsidP="00F957B6">
      <w:pPr>
        <w:pStyle w:val="ListParagraph"/>
        <w:numPr>
          <w:ilvl w:val="0"/>
          <w:numId w:val="2"/>
        </w:numPr>
        <w:autoSpaceDE w:val="0"/>
        <w:autoSpaceDN w:val="0"/>
        <w:adjustRightInd w:val="0"/>
        <w:spacing w:after="0" w:line="240" w:lineRule="auto"/>
        <w:rPr>
          <w:rFonts w:ascii="Trebuchet MS" w:hAnsi="Trebuchet MS" w:cs="Trebuchet MS"/>
        </w:rPr>
      </w:pPr>
      <w:r w:rsidRPr="003A05F0">
        <w:rPr>
          <w:rFonts w:ascii="Trebuchet MS" w:hAnsi="Trebuchet MS" w:cs="Trebuchet MS"/>
        </w:rPr>
        <w:t>DM12 Access, Traffic and Highway-Related Matters</w:t>
      </w:r>
    </w:p>
    <w:p w:rsidR="00F957B6" w:rsidRPr="003A05F0" w:rsidRDefault="00F957B6" w:rsidP="00F957B6">
      <w:pPr>
        <w:pStyle w:val="ListParagraph"/>
        <w:autoSpaceDE w:val="0"/>
        <w:autoSpaceDN w:val="0"/>
        <w:adjustRightInd w:val="0"/>
        <w:spacing w:after="0" w:line="240" w:lineRule="auto"/>
        <w:rPr>
          <w:rFonts w:ascii="Trebuchet MS" w:hAnsi="Trebuchet MS" w:cs="Trebuchet MS"/>
        </w:rPr>
      </w:pPr>
    </w:p>
    <w:p w:rsidR="00F957B6" w:rsidRPr="003A05F0" w:rsidRDefault="00F957B6" w:rsidP="00F957B6">
      <w:pPr>
        <w:autoSpaceDE w:val="0"/>
        <w:autoSpaceDN w:val="0"/>
        <w:adjustRightInd w:val="0"/>
        <w:spacing w:after="0" w:line="240" w:lineRule="auto"/>
        <w:rPr>
          <w:rFonts w:ascii="Trebuchet MS" w:hAnsi="Trebuchet MS" w:cs="Trebuchet MS"/>
          <w:b/>
        </w:rPr>
      </w:pPr>
      <w:r w:rsidRPr="003A05F0">
        <w:rPr>
          <w:rFonts w:ascii="Trebuchet MS" w:hAnsi="Trebuchet MS" w:cs="Trebuchet MS"/>
          <w:b/>
        </w:rPr>
        <w:t>Supplementary Planning Guidance/Documents</w:t>
      </w:r>
    </w:p>
    <w:p w:rsidR="00F957B6" w:rsidRPr="003A05F0" w:rsidRDefault="00F957B6" w:rsidP="00F957B6">
      <w:pPr>
        <w:pStyle w:val="ListParagraph"/>
        <w:numPr>
          <w:ilvl w:val="0"/>
          <w:numId w:val="3"/>
        </w:numPr>
        <w:autoSpaceDE w:val="0"/>
        <w:autoSpaceDN w:val="0"/>
        <w:adjustRightInd w:val="0"/>
        <w:spacing w:after="0" w:line="240" w:lineRule="auto"/>
        <w:rPr>
          <w:rFonts w:ascii="Trebuchet MS" w:hAnsi="Trebuchet MS" w:cs="Trebuchet MS"/>
        </w:rPr>
      </w:pPr>
      <w:r w:rsidRPr="003A05F0">
        <w:rPr>
          <w:rFonts w:ascii="Trebuchet MS" w:hAnsi="Trebuchet MS" w:cs="Trebuchet MS"/>
        </w:rPr>
        <w:t>Revised Sustainable Design and Construction SPD (July 2011)</w:t>
      </w:r>
    </w:p>
    <w:p w:rsidR="00F957B6" w:rsidRPr="003A05F0" w:rsidRDefault="00F957B6" w:rsidP="00F957B6">
      <w:pPr>
        <w:pStyle w:val="ListParagraph"/>
        <w:numPr>
          <w:ilvl w:val="0"/>
          <w:numId w:val="3"/>
        </w:numPr>
        <w:autoSpaceDE w:val="0"/>
        <w:autoSpaceDN w:val="0"/>
        <w:adjustRightInd w:val="0"/>
        <w:spacing w:after="0" w:line="240" w:lineRule="auto"/>
        <w:rPr>
          <w:rFonts w:ascii="Trebuchet MS" w:hAnsi="Trebuchet MS" w:cs="Trebuchet MS"/>
        </w:rPr>
      </w:pPr>
      <w:r w:rsidRPr="003A05F0">
        <w:rPr>
          <w:rFonts w:ascii="Trebuchet MS" w:hAnsi="Trebuchet MS" w:cs="Trebuchet MS"/>
        </w:rPr>
        <w:t>Revised Parking Standards and Design SPD (October 2011)</w:t>
      </w:r>
    </w:p>
    <w:p w:rsidR="00F957B6" w:rsidRPr="003A05F0" w:rsidRDefault="00F957B6" w:rsidP="00F957B6">
      <w:pPr>
        <w:pStyle w:val="ListParagraph"/>
        <w:numPr>
          <w:ilvl w:val="0"/>
          <w:numId w:val="3"/>
        </w:numPr>
        <w:autoSpaceDE w:val="0"/>
        <w:autoSpaceDN w:val="0"/>
        <w:adjustRightInd w:val="0"/>
        <w:spacing w:after="0" w:line="240" w:lineRule="auto"/>
        <w:rPr>
          <w:rFonts w:ascii="Trebuchet MS" w:hAnsi="Trebuchet MS" w:cs="Trebuchet MS"/>
          <w:b/>
        </w:rPr>
      </w:pPr>
      <w:r w:rsidRPr="003A05F0">
        <w:rPr>
          <w:rFonts w:ascii="Trebuchet MS" w:hAnsi="Trebuchet MS" w:cs="Trebuchet MS"/>
        </w:rPr>
        <w:t>Residential Conversions Supplementary Planning Document (2013) Supplementary Planning Guidance “A Design Guide to House Extensions” (2003)</w:t>
      </w:r>
    </w:p>
    <w:p w:rsidR="00F957B6" w:rsidRPr="003A05F0" w:rsidRDefault="00F957B6" w:rsidP="00F957B6">
      <w:pPr>
        <w:pStyle w:val="ListParagraph"/>
        <w:autoSpaceDE w:val="0"/>
        <w:autoSpaceDN w:val="0"/>
        <w:adjustRightInd w:val="0"/>
        <w:spacing w:after="0" w:line="240" w:lineRule="auto"/>
        <w:rPr>
          <w:rFonts w:ascii="Trebuchet MS" w:hAnsi="Trebuchet MS" w:cs="Trebuchet MS"/>
          <w:b/>
        </w:rPr>
      </w:pPr>
    </w:p>
    <w:p w:rsidR="00F957B6" w:rsidRPr="003A05F0" w:rsidRDefault="00F957B6" w:rsidP="00F957B6">
      <w:pPr>
        <w:autoSpaceDE w:val="0"/>
        <w:autoSpaceDN w:val="0"/>
        <w:adjustRightInd w:val="0"/>
        <w:spacing w:after="0" w:line="240" w:lineRule="auto"/>
        <w:rPr>
          <w:rFonts w:ascii="Trebuchet MS" w:hAnsi="Trebuchet MS" w:cs="Trebuchet MS"/>
          <w:b/>
        </w:rPr>
      </w:pPr>
      <w:r w:rsidRPr="003A05F0">
        <w:rPr>
          <w:rFonts w:ascii="Trebuchet MS" w:hAnsi="Trebuchet MS" w:cs="Trebuchet MS"/>
          <w:b/>
        </w:rPr>
        <w:t>6. APPRAISAL</w:t>
      </w:r>
    </w:p>
    <w:p w:rsidR="00F957B6" w:rsidRPr="003A05F0" w:rsidRDefault="00F957B6" w:rsidP="00F957B6">
      <w:pPr>
        <w:pStyle w:val="ListParagraph"/>
        <w:autoSpaceDE w:val="0"/>
        <w:autoSpaceDN w:val="0"/>
        <w:adjustRightInd w:val="0"/>
        <w:spacing w:after="0" w:line="240" w:lineRule="auto"/>
        <w:rPr>
          <w:rFonts w:ascii="Trebuchet MS" w:hAnsi="Trebuchet MS" w:cs="Trebuchet MS"/>
        </w:rPr>
      </w:pPr>
    </w:p>
    <w:p w:rsidR="00F957B6" w:rsidRPr="006C540D" w:rsidRDefault="00F957B6" w:rsidP="00F957B6">
      <w:pPr>
        <w:autoSpaceDE w:val="0"/>
        <w:autoSpaceDN w:val="0"/>
        <w:adjustRightInd w:val="0"/>
        <w:spacing w:after="0" w:line="240" w:lineRule="auto"/>
        <w:jc w:val="both"/>
        <w:rPr>
          <w:rFonts w:ascii="Trebuchet MS" w:hAnsi="Trebuchet MS" w:cs="Trebuchet MS"/>
          <w:b/>
          <w:u w:val="single"/>
        </w:rPr>
      </w:pPr>
      <w:r w:rsidRPr="003A05F0">
        <w:rPr>
          <w:rFonts w:ascii="Trebuchet MS" w:hAnsi="Trebuchet MS" w:cs="Trebuchet MS"/>
          <w:b/>
          <w:u w:val="single"/>
        </w:rPr>
        <w:t>Principle of development</w:t>
      </w:r>
    </w:p>
    <w:p w:rsidR="00FD33F7" w:rsidRDefault="00FD33F7" w:rsidP="00F957B6">
      <w:pPr>
        <w:autoSpaceDE w:val="0"/>
        <w:autoSpaceDN w:val="0"/>
        <w:adjustRightInd w:val="0"/>
        <w:spacing w:after="0" w:line="240" w:lineRule="auto"/>
        <w:jc w:val="both"/>
        <w:rPr>
          <w:rFonts w:ascii="Trebuchet MS" w:hAnsi="Trebuchet MS" w:cs="Trebuchet MS"/>
        </w:rPr>
      </w:pPr>
      <w:r>
        <w:rPr>
          <w:rFonts w:ascii="Trebuchet MS" w:hAnsi="Trebuchet MS" w:cs="Trebuchet MS"/>
        </w:rPr>
        <w:t>Policy DM8 highlights that a property to be converted to a large HMO should have four or more bedrooms or measure more than 120 square metres gross</w:t>
      </w:r>
      <w:r w:rsidR="0007784F">
        <w:rPr>
          <w:rFonts w:ascii="Trebuchet MS" w:hAnsi="Trebuchet MS" w:cs="Trebuchet MS"/>
        </w:rPr>
        <w:t xml:space="preserve"> floor area</w:t>
      </w:r>
      <w:r>
        <w:rPr>
          <w:rFonts w:ascii="Trebuchet MS" w:hAnsi="Trebuchet MS" w:cs="Trebuchet MS"/>
        </w:rPr>
        <w:t>. The proposal is for a large HMO and the property as existing has more than 4 bedrooms and is more than 120sqm. The proposal therefore meets the criteria and the principle is therefore considered acceptable in this regard.</w:t>
      </w:r>
    </w:p>
    <w:p w:rsidR="00FD33F7" w:rsidRDefault="00FD33F7" w:rsidP="00F957B6">
      <w:pPr>
        <w:autoSpaceDE w:val="0"/>
        <w:autoSpaceDN w:val="0"/>
        <w:adjustRightInd w:val="0"/>
        <w:spacing w:after="0" w:line="240" w:lineRule="auto"/>
        <w:jc w:val="both"/>
        <w:rPr>
          <w:rFonts w:ascii="Trebuchet MS" w:hAnsi="Trebuchet MS" w:cs="Trebuchet MS"/>
        </w:rPr>
      </w:pPr>
    </w:p>
    <w:p w:rsidR="00F957B6" w:rsidRPr="003A05F0" w:rsidRDefault="00F957B6" w:rsidP="00F957B6">
      <w:pPr>
        <w:autoSpaceDE w:val="0"/>
        <w:autoSpaceDN w:val="0"/>
        <w:adjustRightInd w:val="0"/>
        <w:spacing w:after="0" w:line="240" w:lineRule="auto"/>
        <w:jc w:val="both"/>
        <w:rPr>
          <w:rFonts w:ascii="Trebuchet MS" w:hAnsi="Trebuchet MS" w:cs="Trebuchet MS"/>
        </w:rPr>
      </w:pPr>
      <w:r w:rsidRPr="003A05F0">
        <w:rPr>
          <w:rFonts w:ascii="Trebuchet MS" w:hAnsi="Trebuchet MS" w:cs="Trebuchet MS"/>
        </w:rPr>
        <w:t xml:space="preserve">Policies CS18 and  DM8 seeks to ensure that conversion proposals respect the physical character of the area and additionally ‘would not, either individually or cumulatively, unduly dilute or harm an existing mixed and sustainable community through the significant loss of single family housing’. Adopted Residential Conversions SPD (2013) provides assessment criteria for residential (C3) conversions to HMOs in relation to the overall concentration of HMOs in a locality that might ‘unduly dilute or harm a mixed and sustainable community. The SPD identifies that the ‘tipping point is when the concentration of HMOs becomes over dominant and the community is no longer considered </w:t>
      </w:r>
      <w:r w:rsidRPr="003A05F0">
        <w:rPr>
          <w:rFonts w:ascii="Trebuchet MS" w:hAnsi="Trebuchet MS" w:cs="Trebuchet MS"/>
        </w:rPr>
        <w:lastRenderedPageBreak/>
        <w:t xml:space="preserve">to be mixed and sustainable.’  The SPD defines that “planning permission will not normally be granted where the proportion of HMOs will result in </w:t>
      </w:r>
      <w:r w:rsidR="000B32E2">
        <w:rPr>
          <w:rFonts w:ascii="Trebuchet MS" w:hAnsi="Trebuchet MS" w:cs="Trebuchet MS"/>
        </w:rPr>
        <w:t>HMOs representing 25% or more of</w:t>
      </w:r>
      <w:r w:rsidRPr="003A05F0">
        <w:rPr>
          <w:rFonts w:ascii="Trebuchet MS" w:hAnsi="Trebuchet MS" w:cs="Trebuchet MS"/>
        </w:rPr>
        <w:t xml:space="preserve"> the residential properties within a circle of 50m radius measured from the application site” .</w:t>
      </w:r>
      <w:r w:rsidRPr="003A05F0">
        <w:rPr>
          <w:rFonts w:ascii="Trebuchet MS" w:eastAsia="Times New Roman" w:hAnsi="Trebuchet MS" w:cs="Times New Roman"/>
          <w:bCs/>
        </w:rPr>
        <w:t xml:space="preserve"> </w:t>
      </w:r>
      <w:r w:rsidRPr="003A05F0">
        <w:rPr>
          <w:rFonts w:ascii="Trebuchet MS" w:hAnsi="Trebuchet MS" w:cs="Trebuchet MS"/>
          <w:bCs/>
        </w:rPr>
        <w:t>Below is the 50m radius.</w:t>
      </w:r>
      <w:r w:rsidRPr="003A05F0">
        <w:rPr>
          <w:rFonts w:ascii="Trebuchet MS" w:hAnsi="Trebuchet MS" w:cs="Trebuchet MS"/>
        </w:rPr>
        <w:t xml:space="preserve"> </w:t>
      </w:r>
    </w:p>
    <w:p w:rsidR="00F957B6" w:rsidRPr="003A05F0" w:rsidRDefault="006C540D" w:rsidP="00F957B6">
      <w:pPr>
        <w:autoSpaceDE w:val="0"/>
        <w:autoSpaceDN w:val="0"/>
        <w:adjustRightInd w:val="0"/>
        <w:spacing w:after="0" w:line="240" w:lineRule="auto"/>
        <w:jc w:val="center"/>
        <w:rPr>
          <w:rFonts w:ascii="Trebuchet MS" w:hAnsi="Trebuchet MS" w:cs="Trebuchet MS"/>
        </w:rPr>
      </w:pPr>
      <w:r>
        <w:rPr>
          <w:rFonts w:ascii="Trebuchet MS" w:hAnsi="Trebuchet MS"/>
          <w:noProof/>
          <w:lang w:eastAsia="en-GB"/>
        </w:rPr>
        <w:drawing>
          <wp:inline distT="0" distB="0" distL="0" distR="0">
            <wp:extent cx="5607170" cy="5080958"/>
            <wp:effectExtent l="76200" t="76200" r="127000" b="139065"/>
            <wp:docPr id="2" name="Picture 2" descr="C:\Users\chakral\Pictures\240 Wokingham Road 50m Radi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kral\Pictures\240 Wokingham Road 50m Radius.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1876" cy="508522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79068F" w:rsidRDefault="00F957B6" w:rsidP="00F957B6">
      <w:pPr>
        <w:autoSpaceDE w:val="0"/>
        <w:autoSpaceDN w:val="0"/>
        <w:adjustRightInd w:val="0"/>
        <w:spacing w:after="0" w:line="240" w:lineRule="auto"/>
        <w:jc w:val="both"/>
        <w:rPr>
          <w:rFonts w:ascii="Trebuchet MS" w:hAnsi="Trebuchet MS" w:cs="Trebuchet MS"/>
          <w:bCs/>
        </w:rPr>
      </w:pPr>
      <w:r w:rsidRPr="003A05F0">
        <w:rPr>
          <w:rFonts w:ascii="Trebuchet MS" w:hAnsi="Trebuchet MS" w:cs="Trebuchet MS"/>
          <w:bCs/>
        </w:rPr>
        <w:t>The concentration of HMOs in the area surrounding the application site has been calculated as a percentage of the total estimated number of existing HMOs (C4 or sui generis)</w:t>
      </w:r>
      <w:r w:rsidR="000B32E2">
        <w:rPr>
          <w:rFonts w:ascii="Trebuchet MS" w:hAnsi="Trebuchet MS" w:cs="Trebuchet MS"/>
          <w:bCs/>
        </w:rPr>
        <w:t xml:space="preserve"> including the application site</w:t>
      </w:r>
      <w:r w:rsidRPr="003A05F0">
        <w:rPr>
          <w:rFonts w:ascii="Trebuchet MS" w:hAnsi="Trebuchet MS" w:cs="Trebuchet MS"/>
          <w:bCs/>
        </w:rPr>
        <w:t xml:space="preserve"> against the total number of residential properties, i.e. those falling with</w:t>
      </w:r>
      <w:r w:rsidR="000B32E2">
        <w:rPr>
          <w:rFonts w:ascii="Trebuchet MS" w:hAnsi="Trebuchet MS" w:cs="Trebuchet MS"/>
          <w:bCs/>
        </w:rPr>
        <w:t>in</w:t>
      </w:r>
      <w:r w:rsidRPr="003A05F0">
        <w:rPr>
          <w:rFonts w:ascii="Trebuchet MS" w:hAnsi="Trebuchet MS" w:cs="Trebuchet MS"/>
          <w:bCs/>
        </w:rPr>
        <w:t xml:space="preserve"> C3, C4 or sui generis HMO use.  Available data from Environmental Health, Council Tax, granted permissions for HMOs, and data held by the Enforcement Team, has been used. </w:t>
      </w:r>
      <w:r w:rsidR="000B32E2" w:rsidRPr="000B32E2">
        <w:rPr>
          <w:rFonts w:ascii="Trebuchet MS" w:hAnsi="Trebuchet MS" w:cs="Trebuchet MS"/>
          <w:bCs/>
        </w:rPr>
        <w:t xml:space="preserve">There are 14 properties including the application site. These are 234, 236, 240, 242, 244, 246 and 248 Wokingham Road, 1, 2a, 4a, 2, 4, 6 and 8 Talfourd Avenue. In accordance with the available Council records, there are no existing HMOs within the identified 50m radius and the listed properties.  </w:t>
      </w:r>
      <w:r w:rsidRPr="003A05F0">
        <w:rPr>
          <w:rFonts w:ascii="Trebuchet MS" w:hAnsi="Trebuchet MS" w:cs="Trebuchet MS"/>
          <w:bCs/>
        </w:rPr>
        <w:t>The total number of residential properties within the 50m radius, including the application</w:t>
      </w:r>
      <w:r w:rsidR="003B0397">
        <w:rPr>
          <w:rFonts w:ascii="Trebuchet MS" w:hAnsi="Trebuchet MS" w:cs="Trebuchet MS"/>
          <w:bCs/>
        </w:rPr>
        <w:t xml:space="preserve"> site, has been calculated as 14</w:t>
      </w:r>
      <w:r w:rsidRPr="003A05F0">
        <w:rPr>
          <w:rFonts w:ascii="Trebuchet MS" w:hAnsi="Trebuchet MS" w:cs="Trebuchet MS"/>
          <w:bCs/>
        </w:rPr>
        <w:t>.  The total number of properties in HMO use, using the above sources of data, including the applicatio</w:t>
      </w:r>
      <w:r w:rsidR="003B0397">
        <w:rPr>
          <w:rFonts w:ascii="Trebuchet MS" w:hAnsi="Trebuchet MS" w:cs="Trebuchet MS"/>
          <w:bCs/>
        </w:rPr>
        <w:t>n site is 1, which equates to 7</w:t>
      </w:r>
      <w:r w:rsidRPr="003A05F0">
        <w:rPr>
          <w:rFonts w:ascii="Trebuchet MS" w:hAnsi="Trebuchet MS" w:cs="Trebuchet MS"/>
          <w:bCs/>
        </w:rPr>
        <w:t xml:space="preserve">%, which is below the threshold maximum of 25%. </w:t>
      </w:r>
    </w:p>
    <w:p w:rsidR="0079068F" w:rsidRDefault="0079068F" w:rsidP="00F957B6">
      <w:pPr>
        <w:autoSpaceDE w:val="0"/>
        <w:autoSpaceDN w:val="0"/>
        <w:adjustRightInd w:val="0"/>
        <w:spacing w:after="0" w:line="240" w:lineRule="auto"/>
        <w:jc w:val="both"/>
        <w:rPr>
          <w:rFonts w:ascii="Trebuchet MS" w:hAnsi="Trebuchet MS" w:cs="Trebuchet MS"/>
          <w:bCs/>
        </w:rPr>
      </w:pPr>
    </w:p>
    <w:p w:rsidR="00F957B6" w:rsidRPr="003A05F0" w:rsidRDefault="0079068F" w:rsidP="00F957B6">
      <w:pPr>
        <w:autoSpaceDE w:val="0"/>
        <w:autoSpaceDN w:val="0"/>
        <w:adjustRightInd w:val="0"/>
        <w:spacing w:after="0" w:line="240" w:lineRule="auto"/>
        <w:jc w:val="both"/>
        <w:rPr>
          <w:rFonts w:ascii="Trebuchet MS" w:hAnsi="Trebuchet MS" w:cs="Trebuchet MS"/>
          <w:bCs/>
        </w:rPr>
      </w:pPr>
      <w:r w:rsidRPr="0079068F">
        <w:rPr>
          <w:rFonts w:ascii="Trebuchet MS" w:hAnsi="Trebuchet MS" w:cs="Trebuchet MS"/>
          <w:bCs/>
        </w:rPr>
        <w:t>However, residents</w:t>
      </w:r>
      <w:r>
        <w:rPr>
          <w:rFonts w:ascii="Trebuchet MS" w:hAnsi="Trebuchet MS" w:cs="Trebuchet MS"/>
          <w:bCs/>
        </w:rPr>
        <w:t xml:space="preserve"> in their repres</w:t>
      </w:r>
      <w:bookmarkStart w:id="0" w:name="_GoBack"/>
      <w:bookmarkEnd w:id="0"/>
      <w:r>
        <w:rPr>
          <w:rFonts w:ascii="Trebuchet MS" w:hAnsi="Trebuchet MS" w:cs="Trebuchet MS"/>
          <w:bCs/>
        </w:rPr>
        <w:t>entations</w:t>
      </w:r>
      <w:r w:rsidRPr="0079068F">
        <w:rPr>
          <w:rFonts w:ascii="Trebuchet MS" w:hAnsi="Trebuchet MS" w:cs="Trebuchet MS"/>
          <w:bCs/>
        </w:rPr>
        <w:t xml:space="preserve"> have identified a number of properties in HMO use</w:t>
      </w:r>
      <w:r>
        <w:rPr>
          <w:rFonts w:ascii="Trebuchet MS" w:hAnsi="Trebuchet MS" w:cs="Trebuchet MS"/>
          <w:bCs/>
        </w:rPr>
        <w:t xml:space="preserve">. The majority of these properties are outside the </w:t>
      </w:r>
      <w:r w:rsidRPr="0079068F">
        <w:rPr>
          <w:rFonts w:ascii="Trebuchet MS" w:hAnsi="Trebuchet MS" w:cs="Trebuchet MS"/>
          <w:bCs/>
        </w:rPr>
        <w:t>50m radius</w:t>
      </w:r>
      <w:r>
        <w:rPr>
          <w:rFonts w:ascii="Trebuchet MS" w:hAnsi="Trebuchet MS" w:cs="Trebuchet MS"/>
          <w:bCs/>
        </w:rPr>
        <w:t>, and can therefore not be taken into account</w:t>
      </w:r>
      <w:r w:rsidRPr="0079068F">
        <w:rPr>
          <w:rFonts w:ascii="Trebuchet MS" w:hAnsi="Trebuchet MS" w:cs="Trebuchet MS"/>
          <w:bCs/>
        </w:rPr>
        <w:t xml:space="preserve">.  From properties identified by residents as being in HMO use, only </w:t>
      </w:r>
      <w:r w:rsidR="0007784F">
        <w:rPr>
          <w:rFonts w:ascii="Trebuchet MS" w:hAnsi="Trebuchet MS" w:cs="Trebuchet MS"/>
          <w:bCs/>
        </w:rPr>
        <w:t xml:space="preserve">numbers 4 </w:t>
      </w:r>
      <w:proofErr w:type="spellStart"/>
      <w:r w:rsidR="0007784F">
        <w:rPr>
          <w:rFonts w:ascii="Trebuchet MS" w:hAnsi="Trebuchet MS" w:cs="Trebuchet MS"/>
          <w:bCs/>
        </w:rPr>
        <w:t>Ta</w:t>
      </w:r>
      <w:r w:rsidR="003B2C4F">
        <w:rPr>
          <w:rFonts w:ascii="Trebuchet MS" w:hAnsi="Trebuchet MS" w:cs="Trebuchet MS"/>
          <w:bCs/>
        </w:rPr>
        <w:t>lfourd</w:t>
      </w:r>
      <w:proofErr w:type="spellEnd"/>
      <w:r w:rsidR="003B2C4F">
        <w:rPr>
          <w:rFonts w:ascii="Trebuchet MS" w:hAnsi="Trebuchet MS" w:cs="Trebuchet MS"/>
          <w:bCs/>
        </w:rPr>
        <w:t xml:space="preserve"> Avenue, </w:t>
      </w:r>
      <w:r w:rsidRPr="0079068F">
        <w:rPr>
          <w:rFonts w:ascii="Trebuchet MS" w:hAnsi="Trebuchet MS" w:cs="Trebuchet MS"/>
          <w:bCs/>
        </w:rPr>
        <w:t>234 and 236 Wokingham Road are within the 50m radius. </w:t>
      </w:r>
      <w:r w:rsidR="003B2C4F">
        <w:rPr>
          <w:rFonts w:ascii="Trebuchet MS" w:hAnsi="Trebuchet MS" w:cs="Trebuchet MS"/>
          <w:bCs/>
        </w:rPr>
        <w:t xml:space="preserve">With </w:t>
      </w:r>
      <w:r w:rsidR="003B2C4F">
        <w:rPr>
          <w:rFonts w:ascii="Trebuchet MS" w:hAnsi="Trebuchet MS" w:cs="Trebuchet MS"/>
          <w:bCs/>
        </w:rPr>
        <w:lastRenderedPageBreak/>
        <w:t xml:space="preserve">regards to number 4 Telfourd Avenue, planning permission (180270) was recently granted for extensions to the property and the applicant confirmed that the property is not in HMO use and future use as an HMO would require planning permission as the property is </w:t>
      </w:r>
      <w:r w:rsidR="003B2C4F" w:rsidRPr="003B2C4F">
        <w:rPr>
          <w:rFonts w:ascii="Trebuchet MS" w:hAnsi="Trebuchet MS" w:cs="Trebuchet MS"/>
          <w:bCs/>
        </w:rPr>
        <w:t>located in a designated Article 4 area that removes permitted development rights enabling changes between a dwellinghouse (C3) and the new use class ‘C4’ (small HMO) to be carried out without the need for planning permission</w:t>
      </w:r>
      <w:r w:rsidR="003B2C4F">
        <w:rPr>
          <w:rFonts w:ascii="Trebuchet MS" w:hAnsi="Trebuchet MS" w:cs="Trebuchet MS"/>
          <w:bCs/>
        </w:rPr>
        <w:t xml:space="preserve">.  Available </w:t>
      </w:r>
      <w:r>
        <w:rPr>
          <w:rFonts w:ascii="Trebuchet MS" w:hAnsi="Trebuchet MS" w:cs="Trebuchet MS"/>
          <w:bCs/>
        </w:rPr>
        <w:t xml:space="preserve">Council Tax records show number </w:t>
      </w:r>
      <w:r w:rsidRPr="0079068F">
        <w:rPr>
          <w:rFonts w:ascii="Trebuchet MS" w:hAnsi="Trebuchet MS" w:cs="Trebuchet MS"/>
          <w:bCs/>
        </w:rPr>
        <w:t>234</w:t>
      </w:r>
      <w:r>
        <w:rPr>
          <w:rFonts w:ascii="Trebuchet MS" w:hAnsi="Trebuchet MS" w:cs="Trebuchet MS"/>
          <w:bCs/>
        </w:rPr>
        <w:t xml:space="preserve"> as flats and number 236 as a </w:t>
      </w:r>
      <w:r w:rsidRPr="0079068F">
        <w:rPr>
          <w:rFonts w:ascii="Trebuchet MS" w:hAnsi="Trebuchet MS" w:cs="Trebuchet MS"/>
          <w:bCs/>
        </w:rPr>
        <w:t>single dwelling</w:t>
      </w:r>
      <w:r>
        <w:rPr>
          <w:rFonts w:ascii="Trebuchet MS" w:hAnsi="Trebuchet MS" w:cs="Trebuchet MS"/>
          <w:bCs/>
        </w:rPr>
        <w:t xml:space="preserve"> that has been banded for council tax purposes since at least 0/04/</w:t>
      </w:r>
      <w:r w:rsidRPr="0079068F">
        <w:rPr>
          <w:rFonts w:ascii="Trebuchet MS" w:hAnsi="Trebuchet MS" w:cs="Trebuchet MS"/>
          <w:bCs/>
        </w:rPr>
        <w:t>1997</w:t>
      </w:r>
      <w:r>
        <w:rPr>
          <w:rFonts w:ascii="Trebuchet MS" w:hAnsi="Trebuchet MS" w:cs="Trebuchet MS"/>
          <w:bCs/>
        </w:rPr>
        <w:t xml:space="preserve">. </w:t>
      </w:r>
      <w:r w:rsidR="003B2C4F">
        <w:rPr>
          <w:rFonts w:ascii="Trebuchet MS" w:hAnsi="Trebuchet MS" w:cs="Trebuchet MS"/>
          <w:bCs/>
        </w:rPr>
        <w:t>A</w:t>
      </w:r>
      <w:r>
        <w:rPr>
          <w:rFonts w:ascii="Trebuchet MS" w:hAnsi="Trebuchet MS" w:cs="Trebuchet MS"/>
          <w:bCs/>
        </w:rPr>
        <w:t>vailable evidence</w:t>
      </w:r>
      <w:r w:rsidR="003B2C4F">
        <w:rPr>
          <w:rFonts w:ascii="Trebuchet MS" w:hAnsi="Trebuchet MS" w:cs="Trebuchet MS"/>
          <w:bCs/>
        </w:rPr>
        <w:t>, therefore,</w:t>
      </w:r>
      <w:r>
        <w:rPr>
          <w:rFonts w:ascii="Trebuchet MS" w:hAnsi="Trebuchet MS" w:cs="Trebuchet MS"/>
          <w:bCs/>
        </w:rPr>
        <w:t xml:space="preserve"> shows that these properties </w:t>
      </w:r>
      <w:r w:rsidR="003B2C4F">
        <w:rPr>
          <w:rFonts w:ascii="Trebuchet MS" w:hAnsi="Trebuchet MS" w:cs="Trebuchet MS"/>
          <w:bCs/>
        </w:rPr>
        <w:t xml:space="preserve">that </w:t>
      </w:r>
      <w:r>
        <w:rPr>
          <w:rFonts w:ascii="Trebuchet MS" w:hAnsi="Trebuchet MS" w:cs="Trebuchet MS"/>
          <w:bCs/>
        </w:rPr>
        <w:t xml:space="preserve">are within the 50m radius are not in HMO use to have an impact on the identified threshold. </w:t>
      </w:r>
      <w:r w:rsidR="00F957B6" w:rsidRPr="003A05F0">
        <w:rPr>
          <w:rFonts w:ascii="Trebuchet MS" w:hAnsi="Trebuchet MS" w:cs="Trebuchet MS"/>
          <w:bCs/>
        </w:rPr>
        <w:t>Therefore, in this regard, the principle of the conversion of the application property to a large HMO is considered acceptable</w:t>
      </w:r>
      <w:r w:rsidR="003B2C4F">
        <w:rPr>
          <w:rFonts w:ascii="Trebuchet MS" w:hAnsi="Trebuchet MS" w:cs="Trebuchet MS"/>
          <w:bCs/>
        </w:rPr>
        <w:t xml:space="preserve"> as it accords with p</w:t>
      </w:r>
      <w:r w:rsidR="002D2203">
        <w:rPr>
          <w:rFonts w:ascii="Trebuchet MS" w:hAnsi="Trebuchet MS" w:cs="Trebuchet MS"/>
          <w:bCs/>
        </w:rPr>
        <w:t xml:space="preserve">olicies CS18 and </w:t>
      </w:r>
      <w:r w:rsidR="003B2C4F" w:rsidRPr="003B2C4F">
        <w:rPr>
          <w:rFonts w:ascii="Trebuchet MS" w:hAnsi="Trebuchet MS" w:cs="Trebuchet MS"/>
          <w:bCs/>
        </w:rPr>
        <w:t>DM8</w:t>
      </w:r>
      <w:r w:rsidR="00F957B6" w:rsidRPr="003A05F0">
        <w:rPr>
          <w:rFonts w:ascii="Trebuchet MS" w:hAnsi="Trebuchet MS" w:cs="Trebuchet MS"/>
          <w:bCs/>
        </w:rPr>
        <w:t xml:space="preserve">. </w:t>
      </w:r>
    </w:p>
    <w:p w:rsidR="00F957B6" w:rsidRPr="003A05F0" w:rsidRDefault="00F957B6" w:rsidP="00F957B6">
      <w:pPr>
        <w:autoSpaceDE w:val="0"/>
        <w:autoSpaceDN w:val="0"/>
        <w:adjustRightInd w:val="0"/>
        <w:spacing w:after="0" w:line="240" w:lineRule="auto"/>
        <w:jc w:val="both"/>
        <w:rPr>
          <w:rFonts w:ascii="Trebuchet MS" w:hAnsi="Trebuchet MS" w:cs="Trebuchet MS"/>
          <w:bCs/>
        </w:rPr>
      </w:pPr>
    </w:p>
    <w:p w:rsidR="00F957B6" w:rsidRPr="003A05F0" w:rsidRDefault="00F957B6" w:rsidP="00F957B6">
      <w:pPr>
        <w:autoSpaceDE w:val="0"/>
        <w:autoSpaceDN w:val="0"/>
        <w:adjustRightInd w:val="0"/>
        <w:spacing w:after="0" w:line="240" w:lineRule="auto"/>
        <w:jc w:val="both"/>
        <w:rPr>
          <w:rFonts w:ascii="Trebuchet MS" w:hAnsi="Trebuchet MS" w:cs="Trebuchet MS"/>
          <w:b/>
          <w:bCs/>
          <w:u w:val="single"/>
        </w:rPr>
      </w:pPr>
      <w:r w:rsidRPr="003A05F0">
        <w:rPr>
          <w:rFonts w:ascii="Trebuchet MS" w:hAnsi="Trebuchet MS" w:cs="Trebuchet MS"/>
          <w:b/>
          <w:bCs/>
          <w:u w:val="single"/>
        </w:rPr>
        <w:t xml:space="preserve">Impact on appearance of the existing dwelling, amenity of nearby properties and future occupants </w:t>
      </w:r>
    </w:p>
    <w:p w:rsidR="00F957B6" w:rsidRPr="003A05F0" w:rsidRDefault="00F957B6" w:rsidP="00F957B6">
      <w:pPr>
        <w:autoSpaceDE w:val="0"/>
        <w:autoSpaceDN w:val="0"/>
        <w:adjustRightInd w:val="0"/>
        <w:spacing w:after="0" w:line="240" w:lineRule="auto"/>
        <w:jc w:val="both"/>
        <w:rPr>
          <w:rFonts w:ascii="Trebuchet MS" w:hAnsi="Trebuchet MS" w:cs="Trebuchet MS"/>
        </w:rPr>
      </w:pPr>
      <w:r w:rsidRPr="003A05F0">
        <w:rPr>
          <w:rFonts w:ascii="Trebuchet MS" w:hAnsi="Trebuchet MS" w:cs="Trebuchet MS"/>
        </w:rPr>
        <w:t xml:space="preserve">There are only minor external alterations proposed to the </w:t>
      </w:r>
      <w:r w:rsidR="002D2203">
        <w:rPr>
          <w:rFonts w:ascii="Trebuchet MS" w:hAnsi="Trebuchet MS" w:cs="Trebuchet MS"/>
        </w:rPr>
        <w:t xml:space="preserve">ground floor </w:t>
      </w:r>
      <w:r w:rsidRPr="003A05F0">
        <w:rPr>
          <w:rFonts w:ascii="Trebuchet MS" w:hAnsi="Trebuchet MS" w:cs="Trebuchet MS"/>
        </w:rPr>
        <w:t xml:space="preserve">element in terms of introduction of </w:t>
      </w:r>
      <w:r w:rsidR="002D2203">
        <w:rPr>
          <w:rFonts w:ascii="Trebuchet MS" w:hAnsi="Trebuchet MS" w:cs="Trebuchet MS"/>
        </w:rPr>
        <w:t>a larger side window</w:t>
      </w:r>
      <w:r w:rsidRPr="003A05F0">
        <w:rPr>
          <w:rFonts w:ascii="Trebuchet MS" w:hAnsi="Trebuchet MS" w:cs="Trebuchet MS"/>
        </w:rPr>
        <w:t xml:space="preserve"> overlooking the property’s garden. Due to the minor alterations, the impact of the property on the physical character of the area and neighbouring properties would remain unchanged. </w:t>
      </w:r>
    </w:p>
    <w:p w:rsidR="00F957B6" w:rsidRPr="003A05F0" w:rsidRDefault="00F957B6" w:rsidP="00F957B6">
      <w:pPr>
        <w:autoSpaceDE w:val="0"/>
        <w:autoSpaceDN w:val="0"/>
        <w:adjustRightInd w:val="0"/>
        <w:spacing w:after="0" w:line="240" w:lineRule="auto"/>
        <w:jc w:val="both"/>
        <w:rPr>
          <w:rFonts w:ascii="Trebuchet MS" w:hAnsi="Trebuchet MS" w:cs="Trebuchet MS"/>
        </w:rPr>
      </w:pPr>
      <w:r w:rsidRPr="003A05F0">
        <w:rPr>
          <w:rFonts w:ascii="Trebuchet MS" w:hAnsi="Trebuchet MS" w:cs="Trebuchet MS"/>
        </w:rPr>
        <w:t xml:space="preserve"> </w:t>
      </w:r>
    </w:p>
    <w:p w:rsidR="00EA289A" w:rsidRDefault="00F957B6" w:rsidP="00F957B6">
      <w:pPr>
        <w:autoSpaceDE w:val="0"/>
        <w:autoSpaceDN w:val="0"/>
        <w:adjustRightInd w:val="0"/>
        <w:spacing w:after="0" w:line="240" w:lineRule="auto"/>
        <w:jc w:val="both"/>
        <w:rPr>
          <w:rFonts w:ascii="Trebuchet MS" w:hAnsi="Trebuchet MS" w:cs="Trebuchet MS"/>
          <w:bCs/>
          <w:iCs/>
        </w:rPr>
      </w:pPr>
      <w:r w:rsidRPr="003A05F0">
        <w:rPr>
          <w:rFonts w:ascii="Trebuchet MS" w:hAnsi="Trebuchet MS" w:cs="Trebuchet MS"/>
          <w:bCs/>
        </w:rPr>
        <w:t xml:space="preserve">All of the bedrooms would meet the minimum internal floorspace standards (as set out in Appendix 1 of the SPD). </w:t>
      </w:r>
      <w:r w:rsidR="002F1AFC">
        <w:rPr>
          <w:rFonts w:ascii="Trebuchet MS" w:hAnsi="Trebuchet MS" w:cs="Trebuchet MS"/>
          <w:bCs/>
        </w:rPr>
        <w:t>I</w:t>
      </w:r>
      <w:r w:rsidR="0000651A">
        <w:rPr>
          <w:rFonts w:ascii="Trebuchet MS" w:hAnsi="Trebuchet MS" w:cs="Trebuchet MS"/>
          <w:bCs/>
        </w:rPr>
        <w:t>n</w:t>
      </w:r>
      <w:r w:rsidR="002F1AFC">
        <w:rPr>
          <w:rFonts w:ascii="Trebuchet MS" w:hAnsi="Trebuchet MS" w:cs="Trebuchet MS"/>
          <w:bCs/>
        </w:rPr>
        <w:t xml:space="preserve"> accordance with policy, a standard of one communal room for every 4-6 bedrooms (depending on the size of the bedroom) will be provided, which will have acceptable amenity standards and appropriate access for all residents. </w:t>
      </w:r>
      <w:r w:rsidRPr="003A05F0">
        <w:rPr>
          <w:rFonts w:ascii="Trebuchet MS" w:hAnsi="Trebuchet MS" w:cs="Trebuchet MS"/>
          <w:bCs/>
        </w:rPr>
        <w:t>At ground floor there is a kitchen</w:t>
      </w:r>
      <w:r w:rsidR="0000651A">
        <w:rPr>
          <w:rFonts w:ascii="Trebuchet MS" w:hAnsi="Trebuchet MS" w:cs="Trebuchet MS"/>
          <w:bCs/>
        </w:rPr>
        <w:t xml:space="preserve">/dining, which at </w:t>
      </w:r>
      <w:r w:rsidR="002D2203">
        <w:rPr>
          <w:rFonts w:ascii="Trebuchet MS" w:hAnsi="Trebuchet MS" w:cs="Trebuchet MS"/>
          <w:bCs/>
        </w:rPr>
        <w:t>23sqm</w:t>
      </w:r>
      <w:r w:rsidR="0000651A">
        <w:rPr>
          <w:rFonts w:ascii="Trebuchet MS" w:hAnsi="Trebuchet MS" w:cs="Trebuchet MS"/>
          <w:bCs/>
        </w:rPr>
        <w:t xml:space="preserve"> is 3-times the minimum policy stipulated size of 7sqm </w:t>
      </w:r>
      <w:r w:rsidR="002D2203">
        <w:rPr>
          <w:rFonts w:ascii="Trebuchet MS" w:hAnsi="Trebuchet MS" w:cs="Trebuchet MS"/>
          <w:bCs/>
        </w:rPr>
        <w:t>and</w:t>
      </w:r>
      <w:r w:rsidRPr="003A05F0">
        <w:rPr>
          <w:rFonts w:ascii="Trebuchet MS" w:hAnsi="Trebuchet MS" w:cs="Trebuchet MS"/>
          <w:bCs/>
        </w:rPr>
        <w:t xml:space="preserve"> </w:t>
      </w:r>
      <w:r w:rsidR="0000651A">
        <w:rPr>
          <w:rFonts w:ascii="Trebuchet MS" w:hAnsi="Trebuchet MS" w:cs="Trebuchet MS"/>
          <w:bCs/>
        </w:rPr>
        <w:t xml:space="preserve">a </w:t>
      </w:r>
      <w:r w:rsidRPr="003A05F0">
        <w:rPr>
          <w:rFonts w:ascii="Trebuchet MS" w:hAnsi="Trebuchet MS" w:cs="Trebuchet MS"/>
          <w:bCs/>
        </w:rPr>
        <w:t>lounge</w:t>
      </w:r>
      <w:r w:rsidR="002D2203">
        <w:rPr>
          <w:rFonts w:ascii="Trebuchet MS" w:hAnsi="Trebuchet MS" w:cs="Trebuchet MS"/>
          <w:bCs/>
        </w:rPr>
        <w:t xml:space="preserve"> (41sqm)</w:t>
      </w:r>
      <w:r w:rsidRPr="003A05F0">
        <w:rPr>
          <w:rFonts w:ascii="Trebuchet MS" w:hAnsi="Trebuchet MS" w:cs="Trebuchet MS"/>
          <w:bCs/>
        </w:rPr>
        <w:t xml:space="preserve"> for communal use.</w:t>
      </w:r>
      <w:r w:rsidR="0000651A">
        <w:rPr>
          <w:rFonts w:ascii="Trebuchet MS" w:hAnsi="Trebuchet MS" w:cs="Trebuchet MS"/>
          <w:bCs/>
        </w:rPr>
        <w:t xml:space="preserve"> These rooms are considered adequate for communal use</w:t>
      </w:r>
      <w:r w:rsidR="00FD33F7">
        <w:rPr>
          <w:rFonts w:ascii="Trebuchet MS" w:hAnsi="Trebuchet MS" w:cs="Trebuchet MS"/>
          <w:bCs/>
        </w:rPr>
        <w:t xml:space="preserve"> and in addition all bedrooms</w:t>
      </w:r>
      <w:r w:rsidR="0093633A">
        <w:rPr>
          <w:rFonts w:ascii="Trebuchet MS" w:hAnsi="Trebuchet MS" w:cs="Trebuchet MS"/>
          <w:bCs/>
        </w:rPr>
        <w:t xml:space="preserve"> to be occupied by individuals</w:t>
      </w:r>
      <w:r w:rsidR="00FD33F7">
        <w:rPr>
          <w:rFonts w:ascii="Trebuchet MS" w:hAnsi="Trebuchet MS" w:cs="Trebuchet MS"/>
          <w:bCs/>
        </w:rPr>
        <w:t xml:space="preserve"> are above the minimum stipulated sizes and therefore capable of providing additional sitting space for occupants.  </w:t>
      </w:r>
      <w:r w:rsidR="002F1AFC">
        <w:rPr>
          <w:rFonts w:ascii="Trebuchet MS" w:hAnsi="Trebuchet MS" w:cs="Trebuchet MS"/>
          <w:bCs/>
        </w:rPr>
        <w:t xml:space="preserve"> </w:t>
      </w:r>
      <w:r w:rsidR="0000651A">
        <w:rPr>
          <w:rFonts w:ascii="Trebuchet MS" w:hAnsi="Trebuchet MS" w:cs="Trebuchet MS"/>
          <w:bCs/>
        </w:rPr>
        <w:t xml:space="preserve"> </w:t>
      </w:r>
      <w:r w:rsidRPr="003A05F0">
        <w:rPr>
          <w:rFonts w:ascii="Trebuchet MS" w:hAnsi="Trebuchet MS" w:cs="Trebuchet MS"/>
          <w:bCs/>
        </w:rPr>
        <w:t xml:space="preserve">The layout </w:t>
      </w:r>
      <w:r w:rsidR="0093633A">
        <w:rPr>
          <w:rFonts w:ascii="Trebuchet MS" w:hAnsi="Trebuchet MS" w:cs="Trebuchet MS"/>
          <w:bCs/>
        </w:rPr>
        <w:t>and stacking of the habitable rooms accords with policy and all</w:t>
      </w:r>
      <w:r w:rsidRPr="003A05F0">
        <w:rPr>
          <w:rFonts w:ascii="Trebuchet MS" w:hAnsi="Trebuchet MS" w:cs="Trebuchet MS"/>
          <w:bCs/>
          <w:iCs/>
        </w:rPr>
        <w:t xml:space="preserve"> proposed habitable rooms benefit from an external window.</w:t>
      </w:r>
      <w:r w:rsidR="0093633A">
        <w:rPr>
          <w:rFonts w:ascii="Trebuchet MS" w:hAnsi="Trebuchet MS" w:cs="Trebuchet MS"/>
          <w:bCs/>
          <w:iCs/>
        </w:rPr>
        <w:t xml:space="preserve"> </w:t>
      </w:r>
    </w:p>
    <w:p w:rsidR="00EA289A" w:rsidRDefault="00EA289A" w:rsidP="00F957B6">
      <w:pPr>
        <w:autoSpaceDE w:val="0"/>
        <w:autoSpaceDN w:val="0"/>
        <w:adjustRightInd w:val="0"/>
        <w:spacing w:after="0" w:line="240" w:lineRule="auto"/>
        <w:jc w:val="both"/>
        <w:rPr>
          <w:rFonts w:ascii="Trebuchet MS" w:hAnsi="Trebuchet MS" w:cs="Trebuchet MS"/>
          <w:bCs/>
          <w:iCs/>
        </w:rPr>
      </w:pPr>
    </w:p>
    <w:p w:rsidR="007A01A3" w:rsidRDefault="007A01A3" w:rsidP="007A01A3">
      <w:pPr>
        <w:autoSpaceDE w:val="0"/>
        <w:autoSpaceDN w:val="0"/>
        <w:adjustRightInd w:val="0"/>
        <w:spacing w:after="0" w:line="240" w:lineRule="auto"/>
        <w:jc w:val="both"/>
        <w:rPr>
          <w:rFonts w:ascii="Trebuchet MS" w:hAnsi="Trebuchet MS" w:cs="Trebuchet MS"/>
        </w:rPr>
      </w:pPr>
      <w:r w:rsidRPr="003A05F0">
        <w:rPr>
          <w:rFonts w:ascii="Trebuchet MS" w:hAnsi="Trebuchet MS" w:cs="Trebuchet MS"/>
        </w:rPr>
        <w:t xml:space="preserve">The available rear garden is considered to be sufficient for sitting out and for drying clothes by the future occupants of the small HMO. </w:t>
      </w:r>
    </w:p>
    <w:p w:rsidR="007A01A3" w:rsidRDefault="007A01A3" w:rsidP="007A01A3">
      <w:pPr>
        <w:autoSpaceDE w:val="0"/>
        <w:autoSpaceDN w:val="0"/>
        <w:adjustRightInd w:val="0"/>
        <w:spacing w:after="0" w:line="240" w:lineRule="auto"/>
        <w:jc w:val="both"/>
        <w:rPr>
          <w:rFonts w:ascii="Trebuchet MS" w:hAnsi="Trebuchet MS" w:cs="Trebuchet MS"/>
        </w:rPr>
      </w:pPr>
    </w:p>
    <w:p w:rsidR="007A01A3" w:rsidRDefault="00EA289A" w:rsidP="00EA289A">
      <w:pPr>
        <w:autoSpaceDE w:val="0"/>
        <w:autoSpaceDN w:val="0"/>
        <w:adjustRightInd w:val="0"/>
        <w:spacing w:after="0" w:line="240" w:lineRule="auto"/>
        <w:jc w:val="both"/>
        <w:rPr>
          <w:rFonts w:ascii="Trebuchet MS" w:hAnsi="Trebuchet MS" w:cs="Trebuchet MS"/>
          <w:bCs/>
        </w:rPr>
      </w:pPr>
      <w:r w:rsidRPr="00EA289A">
        <w:rPr>
          <w:rFonts w:ascii="Trebuchet MS" w:hAnsi="Trebuchet MS" w:cs="Trebuchet MS"/>
          <w:bCs/>
        </w:rPr>
        <w:t xml:space="preserve">Concerns have been raised regarding the potential </w:t>
      </w:r>
      <w:r>
        <w:rPr>
          <w:rFonts w:ascii="Trebuchet MS" w:hAnsi="Trebuchet MS" w:cs="Trebuchet MS"/>
          <w:bCs/>
        </w:rPr>
        <w:t xml:space="preserve">noise and disturbance from the future occupants, who are likely to be students. </w:t>
      </w:r>
      <w:r w:rsidRPr="00EA289A">
        <w:rPr>
          <w:rFonts w:ascii="Trebuchet MS" w:hAnsi="Trebuchet MS" w:cs="Trebuchet MS"/>
          <w:bCs/>
        </w:rPr>
        <w:t>It is relevant when determining planning proposals to have regard to the obligations under the Equality Act 2010. Among the key equalities’ protected characteristics is age and it would be unreasonable to refuse planning permission for the proposed scheme based on the perceived activities of one group of people of a certain age</w:t>
      </w:r>
      <w:r w:rsidR="006F41BD">
        <w:rPr>
          <w:rFonts w:ascii="Trebuchet MS" w:hAnsi="Trebuchet MS" w:cs="Trebuchet MS"/>
          <w:bCs/>
        </w:rPr>
        <w:t>.</w:t>
      </w:r>
      <w:r w:rsidRPr="00EA289A">
        <w:rPr>
          <w:rFonts w:ascii="Trebuchet MS" w:hAnsi="Trebuchet MS" w:cs="Trebuchet MS"/>
          <w:bCs/>
        </w:rPr>
        <w:t xml:space="preserve"> In addition noise and disturbance is also subject to control from separate legislation. </w:t>
      </w:r>
    </w:p>
    <w:p w:rsidR="007A01A3" w:rsidRDefault="007A01A3" w:rsidP="00EA289A">
      <w:pPr>
        <w:autoSpaceDE w:val="0"/>
        <w:autoSpaceDN w:val="0"/>
        <w:adjustRightInd w:val="0"/>
        <w:spacing w:after="0" w:line="240" w:lineRule="auto"/>
        <w:jc w:val="both"/>
        <w:rPr>
          <w:rFonts w:ascii="Trebuchet MS" w:hAnsi="Trebuchet MS" w:cs="Trebuchet MS"/>
          <w:bCs/>
        </w:rPr>
      </w:pPr>
    </w:p>
    <w:p w:rsidR="007A01A3" w:rsidRPr="003A05F0" w:rsidRDefault="006F41BD" w:rsidP="00F957B6">
      <w:pPr>
        <w:autoSpaceDE w:val="0"/>
        <w:autoSpaceDN w:val="0"/>
        <w:adjustRightInd w:val="0"/>
        <w:spacing w:after="0" w:line="240" w:lineRule="auto"/>
        <w:jc w:val="both"/>
        <w:rPr>
          <w:rFonts w:ascii="Trebuchet MS" w:hAnsi="Trebuchet MS" w:cs="Trebuchet MS"/>
        </w:rPr>
      </w:pPr>
      <w:r>
        <w:rPr>
          <w:rFonts w:ascii="Trebuchet MS" w:hAnsi="Trebuchet MS" w:cs="Trebuchet MS"/>
          <w:bCs/>
        </w:rPr>
        <w:t>However, t</w:t>
      </w:r>
      <w:r w:rsidR="007A01A3" w:rsidRPr="007A01A3">
        <w:rPr>
          <w:rFonts w:ascii="Trebuchet MS" w:hAnsi="Trebuchet MS" w:cs="Trebuchet MS"/>
          <w:bCs/>
        </w:rPr>
        <w:t>o protect the amenities of the neighbours and the future occupants of the HMO, it is recommended that an appropriate condition be added requiring the submission of a Management Plan for the proposed HMO prior to its occupation. The management plan will cover the internal and external communal areas, including the proper use of bin stores and responsibility for refuse and recycling collection arrangements. The plan would ensure adequate standards of visual appearance and safeguard the amenities of the area in accordance with Core Strategy policy CS18, policy DM8 of the Sites and Policies Document and the Residential Conversions Supplementary Planning Document (November 2013).</w:t>
      </w:r>
    </w:p>
    <w:p w:rsidR="00F957B6" w:rsidRDefault="00F957B6" w:rsidP="00F957B6">
      <w:pPr>
        <w:autoSpaceDE w:val="0"/>
        <w:autoSpaceDN w:val="0"/>
        <w:adjustRightInd w:val="0"/>
        <w:spacing w:after="0" w:line="240" w:lineRule="auto"/>
        <w:jc w:val="both"/>
        <w:rPr>
          <w:rFonts w:ascii="Trebuchet MS" w:hAnsi="Trebuchet MS" w:cs="Trebuchet MS"/>
          <w:bCs/>
        </w:rPr>
      </w:pPr>
    </w:p>
    <w:p w:rsidR="006F41BD" w:rsidRDefault="006F41BD" w:rsidP="00F957B6">
      <w:pPr>
        <w:autoSpaceDE w:val="0"/>
        <w:autoSpaceDN w:val="0"/>
        <w:adjustRightInd w:val="0"/>
        <w:spacing w:after="0" w:line="240" w:lineRule="auto"/>
        <w:jc w:val="both"/>
        <w:rPr>
          <w:rFonts w:ascii="Trebuchet MS" w:hAnsi="Trebuchet MS" w:cs="Trebuchet MS"/>
          <w:bCs/>
        </w:rPr>
      </w:pPr>
    </w:p>
    <w:p w:rsidR="006F41BD" w:rsidRPr="003A05F0" w:rsidRDefault="006F41BD" w:rsidP="00F957B6">
      <w:pPr>
        <w:autoSpaceDE w:val="0"/>
        <w:autoSpaceDN w:val="0"/>
        <w:adjustRightInd w:val="0"/>
        <w:spacing w:after="0" w:line="240" w:lineRule="auto"/>
        <w:jc w:val="both"/>
        <w:rPr>
          <w:rFonts w:ascii="Trebuchet MS" w:hAnsi="Trebuchet MS" w:cs="Trebuchet MS"/>
          <w:bCs/>
        </w:rPr>
      </w:pPr>
    </w:p>
    <w:p w:rsidR="00F957B6" w:rsidRPr="003A05F0" w:rsidRDefault="00F957B6" w:rsidP="00F957B6">
      <w:pPr>
        <w:autoSpaceDE w:val="0"/>
        <w:autoSpaceDN w:val="0"/>
        <w:adjustRightInd w:val="0"/>
        <w:spacing w:after="0" w:line="240" w:lineRule="auto"/>
        <w:jc w:val="both"/>
        <w:rPr>
          <w:rFonts w:ascii="Trebuchet MS" w:hAnsi="Trebuchet MS" w:cs="Trebuchet MS"/>
          <w:b/>
          <w:u w:val="single"/>
        </w:rPr>
      </w:pPr>
      <w:r w:rsidRPr="003A05F0">
        <w:rPr>
          <w:rFonts w:ascii="Trebuchet MS" w:hAnsi="Trebuchet MS" w:cs="Trebuchet MS"/>
          <w:b/>
          <w:u w:val="single"/>
        </w:rPr>
        <w:lastRenderedPageBreak/>
        <w:t>Transport/Parking issues</w:t>
      </w:r>
    </w:p>
    <w:p w:rsidR="00F957B6" w:rsidRDefault="00F957B6" w:rsidP="00F957B6">
      <w:pPr>
        <w:autoSpaceDE w:val="0"/>
        <w:autoSpaceDN w:val="0"/>
        <w:adjustRightInd w:val="0"/>
        <w:spacing w:after="0" w:line="240" w:lineRule="auto"/>
        <w:jc w:val="both"/>
        <w:rPr>
          <w:rFonts w:ascii="Trebuchet MS" w:hAnsi="Trebuchet MS" w:cs="Trebuchet MS"/>
        </w:rPr>
      </w:pPr>
      <w:r w:rsidRPr="003A05F0">
        <w:rPr>
          <w:rFonts w:ascii="Trebuchet MS" w:hAnsi="Trebuchet MS" w:cs="Trebuchet MS"/>
        </w:rPr>
        <w:t>Transport issues to do with parking, cycle and bin storage are summarized within the Council’s Transport Officer’s comments above</w:t>
      </w:r>
      <w:r w:rsidR="00D90AC9">
        <w:rPr>
          <w:rFonts w:ascii="Trebuchet MS" w:hAnsi="Trebuchet MS" w:cs="Trebuchet MS"/>
        </w:rPr>
        <w:t>.</w:t>
      </w:r>
      <w:r w:rsidRPr="003A05F0">
        <w:rPr>
          <w:rFonts w:ascii="Trebuchet MS" w:hAnsi="Trebuchet MS" w:cs="Trebuchet MS"/>
        </w:rPr>
        <w:t xml:space="preserve"> Whilst concerns have been raised regarding </w:t>
      </w:r>
      <w:r w:rsidR="00D90AC9">
        <w:rPr>
          <w:rFonts w:ascii="Trebuchet MS" w:hAnsi="Trebuchet MS" w:cs="Trebuchet MS"/>
        </w:rPr>
        <w:t>proposed access and location of bin storage</w:t>
      </w:r>
      <w:r w:rsidRPr="003A05F0">
        <w:rPr>
          <w:rFonts w:ascii="Trebuchet MS" w:hAnsi="Trebuchet MS" w:cs="Trebuchet MS"/>
        </w:rPr>
        <w:t>, amended plans were submitted illustrating</w:t>
      </w:r>
      <w:r w:rsidR="00D90AC9">
        <w:rPr>
          <w:rFonts w:ascii="Trebuchet MS" w:hAnsi="Trebuchet MS" w:cs="Trebuchet MS"/>
        </w:rPr>
        <w:t xml:space="preserve"> access width of the</w:t>
      </w:r>
      <w:r w:rsidRPr="003A05F0">
        <w:rPr>
          <w:rFonts w:ascii="Trebuchet MS" w:hAnsi="Trebuchet MS" w:cs="Trebuchet MS"/>
        </w:rPr>
        <w:t xml:space="preserve"> </w:t>
      </w:r>
      <w:r w:rsidR="00D90AC9">
        <w:rPr>
          <w:rFonts w:ascii="Trebuchet MS" w:hAnsi="Trebuchet MS" w:cs="Trebuchet MS"/>
        </w:rPr>
        <w:t xml:space="preserve">dropped kerb access that leaves at least 1m from the nearby </w:t>
      </w:r>
      <w:r w:rsidR="00D90AC9" w:rsidRPr="00D90AC9">
        <w:rPr>
          <w:rFonts w:ascii="Trebuchet MS" w:hAnsi="Trebuchet MS" w:cs="Trebuchet MS"/>
        </w:rPr>
        <w:t>telegraph pole</w:t>
      </w:r>
      <w:r w:rsidR="00D90AC9">
        <w:rPr>
          <w:rFonts w:ascii="Trebuchet MS" w:hAnsi="Trebuchet MS" w:cs="Trebuchet MS"/>
        </w:rPr>
        <w:t xml:space="preserve"> and relocation of the bin storage to the front of the property. Whilst concerns have been raised regarding the pressures to parking the HMO would bring, </w:t>
      </w:r>
      <w:r w:rsidR="007A01A3">
        <w:rPr>
          <w:rFonts w:ascii="Trebuchet MS" w:hAnsi="Trebuchet MS" w:cs="Trebuchet MS"/>
        </w:rPr>
        <w:t xml:space="preserve">provision is made for 4 parking spaces that include the existing detached garage to be retained and 3 new spaces with access from Talfourd Avenue. The provision is actually in excess of the maximum 3 spaces required in terms of prevailing parking standards for the size of HMO </w:t>
      </w:r>
      <w:r w:rsidR="00D90AC9">
        <w:rPr>
          <w:rFonts w:ascii="Trebuchet MS" w:hAnsi="Trebuchet MS" w:cs="Trebuchet MS"/>
        </w:rPr>
        <w:t>the proposed</w:t>
      </w:r>
      <w:r w:rsidR="007A01A3">
        <w:rPr>
          <w:rFonts w:ascii="Trebuchet MS" w:hAnsi="Trebuchet MS" w:cs="Trebuchet MS"/>
        </w:rPr>
        <w:t xml:space="preserve">. In addition it is recommended that a condition be added restricting entitlement to parking permits to future occupants if parking restrictions are later applied to the area. </w:t>
      </w:r>
      <w:r w:rsidR="00D90AC9">
        <w:rPr>
          <w:rFonts w:ascii="Trebuchet MS" w:hAnsi="Trebuchet MS" w:cs="Trebuchet MS"/>
        </w:rPr>
        <w:t xml:space="preserve"> </w:t>
      </w:r>
    </w:p>
    <w:p w:rsidR="006F41BD" w:rsidRPr="006F41BD" w:rsidRDefault="006F41BD" w:rsidP="00F957B6">
      <w:pPr>
        <w:autoSpaceDE w:val="0"/>
        <w:autoSpaceDN w:val="0"/>
        <w:adjustRightInd w:val="0"/>
        <w:spacing w:after="0" w:line="240" w:lineRule="auto"/>
        <w:jc w:val="both"/>
        <w:rPr>
          <w:rFonts w:ascii="Trebuchet MS" w:hAnsi="Trebuchet MS" w:cs="Trebuchet MS"/>
        </w:rPr>
      </w:pPr>
    </w:p>
    <w:p w:rsidR="006F41BD" w:rsidRPr="006F41BD" w:rsidRDefault="006F41BD" w:rsidP="006F41BD">
      <w:pPr>
        <w:autoSpaceDE w:val="0"/>
        <w:autoSpaceDN w:val="0"/>
        <w:adjustRightInd w:val="0"/>
        <w:spacing w:after="0" w:line="240" w:lineRule="auto"/>
        <w:jc w:val="both"/>
        <w:rPr>
          <w:rFonts w:ascii="Trebuchet MS" w:hAnsi="Trebuchet MS" w:cs="Trebuchet MS"/>
          <w:bCs/>
        </w:rPr>
      </w:pPr>
      <w:r w:rsidRPr="006F41BD">
        <w:rPr>
          <w:rFonts w:ascii="Trebuchet MS" w:hAnsi="Trebuchet MS" w:cs="Trebuchet MS"/>
          <w:b/>
          <w:bCs/>
        </w:rPr>
        <w:t>Representations</w:t>
      </w:r>
    </w:p>
    <w:p w:rsidR="006F41BD" w:rsidRPr="003A05F0" w:rsidRDefault="006F41BD" w:rsidP="006F41BD">
      <w:pPr>
        <w:autoSpaceDE w:val="0"/>
        <w:autoSpaceDN w:val="0"/>
        <w:adjustRightInd w:val="0"/>
        <w:spacing w:after="0" w:line="240" w:lineRule="auto"/>
        <w:jc w:val="both"/>
        <w:rPr>
          <w:rFonts w:ascii="Trebuchet MS" w:hAnsi="Trebuchet MS" w:cs="Trebuchet MS"/>
        </w:rPr>
      </w:pPr>
      <w:r w:rsidRPr="006F41BD">
        <w:rPr>
          <w:rFonts w:ascii="Trebuchet MS" w:hAnsi="Trebuchet MS" w:cs="Trebuchet MS"/>
          <w:bCs/>
        </w:rPr>
        <w:t>Issues raised have been adequately addressed in the above report</w:t>
      </w:r>
    </w:p>
    <w:p w:rsidR="00F957B6" w:rsidRPr="003A05F0" w:rsidRDefault="00F957B6" w:rsidP="00F957B6">
      <w:pPr>
        <w:autoSpaceDE w:val="0"/>
        <w:autoSpaceDN w:val="0"/>
        <w:adjustRightInd w:val="0"/>
        <w:spacing w:after="0" w:line="240" w:lineRule="auto"/>
        <w:jc w:val="both"/>
        <w:rPr>
          <w:rFonts w:ascii="Trebuchet MS" w:hAnsi="Trebuchet MS" w:cs="Trebuchet MS"/>
          <w:bCs/>
        </w:rPr>
      </w:pPr>
    </w:p>
    <w:p w:rsidR="00F957B6" w:rsidRDefault="00F957B6" w:rsidP="00F957B6">
      <w:pPr>
        <w:autoSpaceDE w:val="0"/>
        <w:autoSpaceDN w:val="0"/>
        <w:adjustRightInd w:val="0"/>
        <w:spacing w:after="0" w:line="240" w:lineRule="auto"/>
        <w:jc w:val="both"/>
      </w:pPr>
      <w:r w:rsidRPr="003A05F0">
        <w:rPr>
          <w:rFonts w:ascii="Trebuchet MS" w:hAnsi="Trebuchet MS" w:cs="Trebuchet MS"/>
          <w:b/>
          <w:bCs/>
        </w:rPr>
        <w:t>Equality Act 2010</w:t>
      </w:r>
      <w:r w:rsidRPr="003A05F0">
        <w:t xml:space="preserve"> </w:t>
      </w:r>
    </w:p>
    <w:p w:rsidR="00F957B6" w:rsidRDefault="00F957B6" w:rsidP="00F957B6">
      <w:pPr>
        <w:autoSpaceDE w:val="0"/>
        <w:autoSpaceDN w:val="0"/>
        <w:adjustRightInd w:val="0"/>
        <w:spacing w:after="0" w:line="240" w:lineRule="auto"/>
        <w:jc w:val="both"/>
        <w:rPr>
          <w:rFonts w:ascii="Trebuchet MS" w:hAnsi="Trebuchet MS" w:cs="Trebuchet MS"/>
          <w:bCs/>
        </w:rPr>
      </w:pPr>
      <w:r w:rsidRPr="003A05F0">
        <w:rPr>
          <w:rFonts w:ascii="Trebuchet MS" w:hAnsi="Trebuchet MS" w:cs="Trebuchet MS"/>
          <w:bCs/>
        </w:rPr>
        <w:t>In determining this application the Council is required to have regard to its obligations under the Equality Act 2010. However, there is no indicatio</w:t>
      </w:r>
      <w:r w:rsidR="006F41BD">
        <w:rPr>
          <w:rFonts w:ascii="Trebuchet MS" w:hAnsi="Trebuchet MS" w:cs="Trebuchet MS"/>
          <w:bCs/>
        </w:rPr>
        <w:t xml:space="preserve">n or evidence (including </w:t>
      </w:r>
      <w:r>
        <w:rPr>
          <w:rFonts w:ascii="Trebuchet MS" w:hAnsi="Trebuchet MS" w:cs="Trebuchet MS"/>
          <w:bCs/>
        </w:rPr>
        <w:t xml:space="preserve">from </w:t>
      </w:r>
      <w:r w:rsidRPr="003A05F0">
        <w:rPr>
          <w:rFonts w:ascii="Trebuchet MS" w:hAnsi="Trebuchet MS" w:cs="Trebuchet MS"/>
          <w:bCs/>
        </w:rPr>
        <w:t>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6F41BD" w:rsidRDefault="006F41BD" w:rsidP="00F957B6">
      <w:pPr>
        <w:autoSpaceDE w:val="0"/>
        <w:autoSpaceDN w:val="0"/>
        <w:adjustRightInd w:val="0"/>
        <w:spacing w:after="0" w:line="240" w:lineRule="auto"/>
        <w:jc w:val="both"/>
        <w:rPr>
          <w:rFonts w:ascii="Trebuchet MS" w:hAnsi="Trebuchet MS" w:cs="Trebuchet MS"/>
          <w:bCs/>
        </w:rPr>
      </w:pPr>
    </w:p>
    <w:p w:rsidR="006F41BD" w:rsidRPr="006F41BD" w:rsidRDefault="006F41BD" w:rsidP="006F41BD">
      <w:pPr>
        <w:autoSpaceDE w:val="0"/>
        <w:autoSpaceDN w:val="0"/>
        <w:adjustRightInd w:val="0"/>
        <w:spacing w:after="0" w:line="240" w:lineRule="auto"/>
        <w:jc w:val="both"/>
        <w:rPr>
          <w:rFonts w:ascii="Trebuchet MS" w:hAnsi="Trebuchet MS" w:cs="Trebuchet MS"/>
          <w:b/>
          <w:bCs/>
        </w:rPr>
      </w:pPr>
      <w:r w:rsidRPr="006F41BD">
        <w:rPr>
          <w:rFonts w:ascii="Trebuchet MS" w:hAnsi="Trebuchet MS" w:cs="Trebuchet MS"/>
          <w:b/>
          <w:bCs/>
        </w:rPr>
        <w:t>Conclusion</w:t>
      </w:r>
    </w:p>
    <w:p w:rsidR="006F41BD" w:rsidRDefault="006F41BD" w:rsidP="006F41BD">
      <w:pPr>
        <w:autoSpaceDE w:val="0"/>
        <w:autoSpaceDN w:val="0"/>
        <w:adjustRightInd w:val="0"/>
        <w:spacing w:after="0" w:line="240" w:lineRule="auto"/>
        <w:jc w:val="both"/>
        <w:rPr>
          <w:rFonts w:ascii="Trebuchet MS" w:hAnsi="Trebuchet MS" w:cs="Trebuchet MS"/>
          <w:b/>
          <w:bCs/>
        </w:rPr>
      </w:pPr>
      <w:r w:rsidRPr="006F41BD">
        <w:rPr>
          <w:rFonts w:ascii="Trebuchet MS" w:hAnsi="Trebuchet MS" w:cs="Trebuchet MS"/>
          <w:bCs/>
        </w:rPr>
        <w:t>The proposed change of use is considered to comply with the relevant Development Plan Policies as assessed above.</w:t>
      </w:r>
      <w:r w:rsidRPr="006F41BD">
        <w:rPr>
          <w:rFonts w:ascii="Trebuchet MS" w:hAnsi="Trebuchet MS" w:cs="Trebuchet MS"/>
          <w:b/>
          <w:bCs/>
        </w:rPr>
        <w:t xml:space="preserve">  </w:t>
      </w:r>
    </w:p>
    <w:p w:rsidR="006F41BD" w:rsidRDefault="006F41BD" w:rsidP="006F41BD">
      <w:pPr>
        <w:autoSpaceDE w:val="0"/>
        <w:autoSpaceDN w:val="0"/>
        <w:adjustRightInd w:val="0"/>
        <w:spacing w:after="0" w:line="240" w:lineRule="auto"/>
        <w:jc w:val="both"/>
        <w:rPr>
          <w:rFonts w:ascii="Trebuchet MS" w:hAnsi="Trebuchet MS" w:cs="Trebuchet MS"/>
          <w:b/>
          <w:bCs/>
        </w:rPr>
      </w:pPr>
    </w:p>
    <w:p w:rsidR="006F41BD" w:rsidRPr="006F41BD" w:rsidRDefault="006F41BD" w:rsidP="006F41BD">
      <w:pPr>
        <w:autoSpaceDE w:val="0"/>
        <w:autoSpaceDN w:val="0"/>
        <w:adjustRightInd w:val="0"/>
        <w:spacing w:after="0" w:line="240" w:lineRule="auto"/>
        <w:jc w:val="both"/>
        <w:rPr>
          <w:rFonts w:ascii="Trebuchet MS" w:hAnsi="Trebuchet MS" w:cs="Trebuchet MS"/>
          <w:b/>
          <w:bCs/>
        </w:rPr>
      </w:pPr>
      <w:r w:rsidRPr="006F41BD">
        <w:rPr>
          <w:rFonts w:ascii="Trebuchet MS" w:hAnsi="Trebuchet MS" w:cs="Trebuchet MS"/>
          <w:b/>
          <w:bCs/>
        </w:rPr>
        <w:t>Recommendation</w:t>
      </w:r>
    </w:p>
    <w:p w:rsidR="006F41BD" w:rsidRPr="006F41BD" w:rsidRDefault="006F41BD" w:rsidP="006F41BD">
      <w:pPr>
        <w:autoSpaceDE w:val="0"/>
        <w:autoSpaceDN w:val="0"/>
        <w:adjustRightInd w:val="0"/>
        <w:spacing w:after="0" w:line="240" w:lineRule="auto"/>
        <w:jc w:val="both"/>
        <w:rPr>
          <w:rFonts w:ascii="Trebuchet MS" w:hAnsi="Trebuchet MS" w:cs="Trebuchet MS"/>
          <w:bCs/>
        </w:rPr>
      </w:pPr>
      <w:r w:rsidRPr="006F41BD">
        <w:rPr>
          <w:rFonts w:ascii="Trebuchet MS" w:hAnsi="Trebuchet MS" w:cs="Trebuchet MS"/>
          <w:bCs/>
        </w:rPr>
        <w:t xml:space="preserve">Grant subject to conditions and informatives </w:t>
      </w:r>
    </w:p>
    <w:p w:rsidR="00F957B6" w:rsidRPr="003A05F0" w:rsidRDefault="00F957B6" w:rsidP="00F957B6">
      <w:pPr>
        <w:autoSpaceDE w:val="0"/>
        <w:autoSpaceDN w:val="0"/>
        <w:adjustRightInd w:val="0"/>
        <w:spacing w:after="0" w:line="240" w:lineRule="auto"/>
        <w:jc w:val="both"/>
        <w:rPr>
          <w:rFonts w:ascii="Trebuchet MS" w:hAnsi="Trebuchet MS" w:cs="Trebuchet MS"/>
          <w:b/>
          <w:bCs/>
        </w:rPr>
      </w:pPr>
    </w:p>
    <w:p w:rsidR="00F957B6" w:rsidRPr="003A05F0" w:rsidRDefault="00F957B6" w:rsidP="00F957B6">
      <w:pPr>
        <w:autoSpaceDE w:val="0"/>
        <w:autoSpaceDN w:val="0"/>
        <w:adjustRightInd w:val="0"/>
        <w:spacing w:after="0" w:line="240" w:lineRule="auto"/>
        <w:jc w:val="both"/>
        <w:rPr>
          <w:rFonts w:ascii="Trebuchet MS" w:hAnsi="Trebuchet MS"/>
        </w:rPr>
      </w:pPr>
    </w:p>
    <w:p w:rsidR="00B91CCE" w:rsidRDefault="00B91CCE"/>
    <w:sectPr w:rsidR="00B91CCE">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57B6" w:rsidRDefault="00F957B6" w:rsidP="00F957B6">
      <w:pPr>
        <w:spacing w:after="0" w:line="240" w:lineRule="auto"/>
      </w:pPr>
      <w:r>
        <w:separator/>
      </w:r>
    </w:p>
  </w:endnote>
  <w:endnote w:type="continuationSeparator" w:id="0">
    <w:p w:rsidR="00F957B6" w:rsidRDefault="00F957B6" w:rsidP="00F957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36BA" w:rsidRDefault="0007784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36BA" w:rsidRDefault="0007784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36BA" w:rsidRDefault="0007784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57B6" w:rsidRDefault="00F957B6" w:rsidP="00F957B6">
      <w:pPr>
        <w:spacing w:after="0" w:line="240" w:lineRule="auto"/>
      </w:pPr>
      <w:r>
        <w:separator/>
      </w:r>
    </w:p>
  </w:footnote>
  <w:footnote w:type="continuationSeparator" w:id="0">
    <w:p w:rsidR="00F957B6" w:rsidRDefault="00F957B6" w:rsidP="00F957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36BA" w:rsidRDefault="0007784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36BA" w:rsidRDefault="0007784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36BA" w:rsidRDefault="0007784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5977A9"/>
    <w:multiLevelType w:val="hybridMultilevel"/>
    <w:tmpl w:val="D2721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A220DBC"/>
    <w:multiLevelType w:val="hybridMultilevel"/>
    <w:tmpl w:val="1436A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9242425"/>
    <w:multiLevelType w:val="hybridMultilevel"/>
    <w:tmpl w:val="BFFA8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2906E5C"/>
    <w:multiLevelType w:val="multilevel"/>
    <w:tmpl w:val="FECA3864"/>
    <w:lvl w:ilvl="0">
      <w:start w:val="7"/>
      <w:numFmt w:val="decimal"/>
      <w:lvlText w:val="%1.0"/>
      <w:lvlJc w:val="left"/>
      <w:pPr>
        <w:ind w:left="-207" w:hanging="360"/>
      </w:pPr>
      <w:rPr>
        <w:rFonts w:hint="default"/>
      </w:rPr>
    </w:lvl>
    <w:lvl w:ilvl="1">
      <w:start w:val="1"/>
      <w:numFmt w:val="decimal"/>
      <w:lvlText w:val="%1.%2"/>
      <w:lvlJc w:val="left"/>
      <w:pPr>
        <w:ind w:left="513" w:hanging="360"/>
      </w:pPr>
      <w:rPr>
        <w:rFonts w:hint="default"/>
      </w:rPr>
    </w:lvl>
    <w:lvl w:ilvl="2">
      <w:start w:val="1"/>
      <w:numFmt w:val="decimal"/>
      <w:lvlText w:val="%1.%2.%3"/>
      <w:lvlJc w:val="left"/>
      <w:pPr>
        <w:ind w:left="1593" w:hanging="720"/>
      </w:pPr>
      <w:rPr>
        <w:rFonts w:hint="default"/>
      </w:rPr>
    </w:lvl>
    <w:lvl w:ilvl="3">
      <w:start w:val="1"/>
      <w:numFmt w:val="decimal"/>
      <w:lvlText w:val="%1.%2.%3.%4"/>
      <w:lvlJc w:val="left"/>
      <w:pPr>
        <w:ind w:left="2313" w:hanging="720"/>
      </w:pPr>
      <w:rPr>
        <w:rFonts w:hint="default"/>
      </w:rPr>
    </w:lvl>
    <w:lvl w:ilvl="4">
      <w:start w:val="1"/>
      <w:numFmt w:val="decimal"/>
      <w:lvlText w:val="%1.%2.%3.%4.%5"/>
      <w:lvlJc w:val="left"/>
      <w:pPr>
        <w:ind w:left="3393" w:hanging="1080"/>
      </w:pPr>
      <w:rPr>
        <w:rFonts w:hint="default"/>
      </w:rPr>
    </w:lvl>
    <w:lvl w:ilvl="5">
      <w:start w:val="1"/>
      <w:numFmt w:val="decimal"/>
      <w:lvlText w:val="%1.%2.%3.%4.%5.%6"/>
      <w:lvlJc w:val="left"/>
      <w:pPr>
        <w:ind w:left="4473" w:hanging="1440"/>
      </w:pPr>
      <w:rPr>
        <w:rFonts w:hint="default"/>
      </w:rPr>
    </w:lvl>
    <w:lvl w:ilvl="6">
      <w:start w:val="1"/>
      <w:numFmt w:val="decimal"/>
      <w:lvlText w:val="%1.%2.%3.%4.%5.%6.%7"/>
      <w:lvlJc w:val="left"/>
      <w:pPr>
        <w:ind w:left="5193" w:hanging="1440"/>
      </w:pPr>
      <w:rPr>
        <w:rFonts w:hint="default"/>
      </w:rPr>
    </w:lvl>
    <w:lvl w:ilvl="7">
      <w:start w:val="1"/>
      <w:numFmt w:val="decimal"/>
      <w:lvlText w:val="%1.%2.%3.%4.%5.%6.%7.%8"/>
      <w:lvlJc w:val="left"/>
      <w:pPr>
        <w:ind w:left="6273" w:hanging="1800"/>
      </w:pPr>
      <w:rPr>
        <w:rFonts w:hint="default"/>
      </w:rPr>
    </w:lvl>
    <w:lvl w:ilvl="8">
      <w:start w:val="1"/>
      <w:numFmt w:val="decimal"/>
      <w:lvlText w:val="%1.%2.%3.%4.%5.%6.%7.%8.%9"/>
      <w:lvlJc w:val="left"/>
      <w:pPr>
        <w:ind w:left="6993" w:hanging="1800"/>
      </w:pPr>
      <w:rPr>
        <w:rFonts w:hint="default"/>
      </w:rPr>
    </w:lvl>
  </w:abstractNum>
  <w:abstractNum w:abstractNumId="4">
    <w:nsid w:val="633A70A3"/>
    <w:multiLevelType w:val="hybridMultilevel"/>
    <w:tmpl w:val="E3E44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57B6"/>
    <w:rsid w:val="0000651A"/>
    <w:rsid w:val="0004334D"/>
    <w:rsid w:val="00052F3E"/>
    <w:rsid w:val="0007784F"/>
    <w:rsid w:val="000B32E2"/>
    <w:rsid w:val="000C0291"/>
    <w:rsid w:val="000C6562"/>
    <w:rsid w:val="00122117"/>
    <w:rsid w:val="0013203D"/>
    <w:rsid w:val="0019108B"/>
    <w:rsid w:val="00195314"/>
    <w:rsid w:val="001F18C0"/>
    <w:rsid w:val="001F41CC"/>
    <w:rsid w:val="002009E9"/>
    <w:rsid w:val="00207701"/>
    <w:rsid w:val="0023148F"/>
    <w:rsid w:val="00252D22"/>
    <w:rsid w:val="00292061"/>
    <w:rsid w:val="002B6247"/>
    <w:rsid w:val="002C5795"/>
    <w:rsid w:val="002D2203"/>
    <w:rsid w:val="002F1AFC"/>
    <w:rsid w:val="00332E8D"/>
    <w:rsid w:val="00365FB2"/>
    <w:rsid w:val="00385A31"/>
    <w:rsid w:val="003B0397"/>
    <w:rsid w:val="003B2C4F"/>
    <w:rsid w:val="004120AE"/>
    <w:rsid w:val="00412340"/>
    <w:rsid w:val="00461297"/>
    <w:rsid w:val="0049757E"/>
    <w:rsid w:val="004C22BD"/>
    <w:rsid w:val="004E6A00"/>
    <w:rsid w:val="00566ACD"/>
    <w:rsid w:val="00572D9F"/>
    <w:rsid w:val="005A37BB"/>
    <w:rsid w:val="005D02BC"/>
    <w:rsid w:val="005E5993"/>
    <w:rsid w:val="0066350F"/>
    <w:rsid w:val="006930C7"/>
    <w:rsid w:val="006B5F01"/>
    <w:rsid w:val="006C3851"/>
    <w:rsid w:val="006C540D"/>
    <w:rsid w:val="006F41BD"/>
    <w:rsid w:val="006F7C42"/>
    <w:rsid w:val="00713D43"/>
    <w:rsid w:val="00727300"/>
    <w:rsid w:val="00743AB3"/>
    <w:rsid w:val="007474BB"/>
    <w:rsid w:val="00766580"/>
    <w:rsid w:val="0078731C"/>
    <w:rsid w:val="0079068F"/>
    <w:rsid w:val="00796896"/>
    <w:rsid w:val="007A01A3"/>
    <w:rsid w:val="007A0492"/>
    <w:rsid w:val="007A3440"/>
    <w:rsid w:val="007A4C6C"/>
    <w:rsid w:val="007F0A07"/>
    <w:rsid w:val="00841F3E"/>
    <w:rsid w:val="008458CB"/>
    <w:rsid w:val="00853517"/>
    <w:rsid w:val="0087559D"/>
    <w:rsid w:val="00890D15"/>
    <w:rsid w:val="008968E9"/>
    <w:rsid w:val="008B075A"/>
    <w:rsid w:val="0093633A"/>
    <w:rsid w:val="00964559"/>
    <w:rsid w:val="009767EC"/>
    <w:rsid w:val="009A2081"/>
    <w:rsid w:val="009F38BA"/>
    <w:rsid w:val="00A97BCF"/>
    <w:rsid w:val="00AB212D"/>
    <w:rsid w:val="00AC06FD"/>
    <w:rsid w:val="00B46FAE"/>
    <w:rsid w:val="00B61673"/>
    <w:rsid w:val="00B7269A"/>
    <w:rsid w:val="00B904BC"/>
    <w:rsid w:val="00B91CCE"/>
    <w:rsid w:val="00BB784D"/>
    <w:rsid w:val="00BD300F"/>
    <w:rsid w:val="00C03B1F"/>
    <w:rsid w:val="00C20BCD"/>
    <w:rsid w:val="00C91562"/>
    <w:rsid w:val="00CA3FFD"/>
    <w:rsid w:val="00CE396B"/>
    <w:rsid w:val="00D3088E"/>
    <w:rsid w:val="00D5732E"/>
    <w:rsid w:val="00D6197B"/>
    <w:rsid w:val="00D64D53"/>
    <w:rsid w:val="00D90AC9"/>
    <w:rsid w:val="00DC3F58"/>
    <w:rsid w:val="00DD0B02"/>
    <w:rsid w:val="00DE2EBF"/>
    <w:rsid w:val="00DE39AB"/>
    <w:rsid w:val="00E06582"/>
    <w:rsid w:val="00E1700A"/>
    <w:rsid w:val="00E222DC"/>
    <w:rsid w:val="00E65A17"/>
    <w:rsid w:val="00E679DD"/>
    <w:rsid w:val="00EA289A"/>
    <w:rsid w:val="00EE0750"/>
    <w:rsid w:val="00F10E0E"/>
    <w:rsid w:val="00F1757B"/>
    <w:rsid w:val="00F45E9B"/>
    <w:rsid w:val="00F5041A"/>
    <w:rsid w:val="00F72C6C"/>
    <w:rsid w:val="00F957B6"/>
    <w:rsid w:val="00FD33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7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57B6"/>
    <w:pPr>
      <w:ind w:left="720"/>
      <w:contextualSpacing/>
    </w:pPr>
  </w:style>
  <w:style w:type="paragraph" w:styleId="Header">
    <w:name w:val="header"/>
    <w:basedOn w:val="Normal"/>
    <w:link w:val="HeaderChar"/>
    <w:uiPriority w:val="99"/>
    <w:unhideWhenUsed/>
    <w:rsid w:val="00F957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57B6"/>
  </w:style>
  <w:style w:type="paragraph" w:styleId="Footer">
    <w:name w:val="footer"/>
    <w:basedOn w:val="Normal"/>
    <w:link w:val="FooterChar"/>
    <w:uiPriority w:val="99"/>
    <w:unhideWhenUsed/>
    <w:rsid w:val="00F957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57B6"/>
  </w:style>
  <w:style w:type="paragraph" w:styleId="BalloonText">
    <w:name w:val="Balloon Text"/>
    <w:basedOn w:val="Normal"/>
    <w:link w:val="BalloonTextChar"/>
    <w:uiPriority w:val="99"/>
    <w:semiHidden/>
    <w:unhideWhenUsed/>
    <w:rsid w:val="00F957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7B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7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57B6"/>
    <w:pPr>
      <w:ind w:left="720"/>
      <w:contextualSpacing/>
    </w:pPr>
  </w:style>
  <w:style w:type="paragraph" w:styleId="Header">
    <w:name w:val="header"/>
    <w:basedOn w:val="Normal"/>
    <w:link w:val="HeaderChar"/>
    <w:uiPriority w:val="99"/>
    <w:unhideWhenUsed/>
    <w:rsid w:val="00F957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57B6"/>
  </w:style>
  <w:style w:type="paragraph" w:styleId="Footer">
    <w:name w:val="footer"/>
    <w:basedOn w:val="Normal"/>
    <w:link w:val="FooterChar"/>
    <w:uiPriority w:val="99"/>
    <w:unhideWhenUsed/>
    <w:rsid w:val="00F957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57B6"/>
  </w:style>
  <w:style w:type="paragraph" w:styleId="BalloonText">
    <w:name w:val="Balloon Text"/>
    <w:basedOn w:val="Normal"/>
    <w:link w:val="BalloonTextChar"/>
    <w:uiPriority w:val="99"/>
    <w:semiHidden/>
    <w:unhideWhenUsed/>
    <w:rsid w:val="00F957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7B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162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C414F0E4</Template>
  <TotalTime>5</TotalTime>
  <Pages>6</Pages>
  <Words>2350</Words>
  <Characters>13398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15717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Vigar, Stephen</cp:lastModifiedBy>
  <cp:revision>3</cp:revision>
  <dcterms:created xsi:type="dcterms:W3CDTF">2018-04-16T14:39:00Z</dcterms:created>
  <dcterms:modified xsi:type="dcterms:W3CDTF">2018-04-17T15:42:00Z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2018-04-16T08:47:51Z</vt:filetime>
  </property>
</Properties>
</file>