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A04" w:rsidRPr="00BB5FA0" w:rsidRDefault="00800A04" w:rsidP="00800A04">
      <w:pPr>
        <w:keepNext/>
        <w:spacing w:after="0" w:line="240" w:lineRule="auto"/>
        <w:outlineLvl w:val="2"/>
        <w:rPr>
          <w:rFonts w:ascii="Trebuchet MS" w:eastAsia="Times New Roman" w:hAnsi="Trebuchet MS" w:cs="Arial"/>
          <w:bCs/>
          <w:color w:val="000000"/>
          <w:sz w:val="24"/>
          <w:szCs w:val="24"/>
        </w:rPr>
      </w:pPr>
      <w:r w:rsidRPr="00BB5FA0">
        <w:rPr>
          <w:rFonts w:ascii="Trebuchet MS" w:eastAsia="Times New Roman" w:hAnsi="Trebuchet MS" w:cs="Arial"/>
          <w:b/>
          <w:bCs/>
          <w:color w:val="000000"/>
          <w:sz w:val="24"/>
          <w:szCs w:val="24"/>
        </w:rPr>
        <w:t>Delegated Application Report</w:t>
      </w:r>
      <w:r w:rsidRPr="00BB5FA0">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r>
      <w:r>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t>Target Date:</w:t>
      </w:r>
      <w:r w:rsidRPr="00BB5FA0">
        <w:rPr>
          <w:rFonts w:ascii="Trebuchet MS" w:eastAsia="Times New Roman" w:hAnsi="Trebuchet MS" w:cs="Arial"/>
          <w:bCs/>
          <w:color w:val="000000"/>
          <w:sz w:val="24"/>
          <w:szCs w:val="24"/>
        </w:rPr>
        <w:t xml:space="preserve"> </w:t>
      </w:r>
      <w:r w:rsidR="006E2224">
        <w:rPr>
          <w:rFonts w:ascii="Trebuchet MS" w:eastAsia="Times New Roman" w:hAnsi="Trebuchet MS" w:cs="Arial"/>
          <w:bCs/>
          <w:color w:val="000000"/>
          <w:sz w:val="24"/>
          <w:szCs w:val="24"/>
        </w:rPr>
        <w:t>07/02/2018</w:t>
      </w:r>
    </w:p>
    <w:p w:rsidR="00800A04" w:rsidRPr="00BB5FA0" w:rsidRDefault="00800A04" w:rsidP="00800A04">
      <w:pPr>
        <w:spacing w:after="0" w:line="240" w:lineRule="auto"/>
        <w:rPr>
          <w:rFonts w:ascii="Trebuchet MS" w:eastAsia="Times New Roman" w:hAnsi="Trebuchet MS" w:cs="Times New Roman"/>
          <w:color w:val="000000"/>
          <w:sz w:val="24"/>
          <w:szCs w:val="24"/>
        </w:rPr>
      </w:pPr>
    </w:p>
    <w:p w:rsidR="00800A04" w:rsidRPr="00BB5FA0" w:rsidRDefault="00800A04" w:rsidP="00800A04">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
          <w:color w:val="000000"/>
          <w:sz w:val="24"/>
          <w:szCs w:val="24"/>
        </w:rPr>
        <w:t xml:space="preserve">Address: </w:t>
      </w:r>
      <w:r w:rsidRPr="00BB5FA0">
        <w:rPr>
          <w:rFonts w:ascii="Trebuchet MS" w:eastAsia="Times New Roman" w:hAnsi="Trebuchet MS" w:cs="Times New Roman"/>
          <w:bCs/>
          <w:color w:val="000000"/>
          <w:sz w:val="24"/>
          <w:szCs w:val="24"/>
        </w:rPr>
        <w:t xml:space="preserve"> </w:t>
      </w:r>
      <w:r w:rsidR="006E2224">
        <w:rPr>
          <w:rFonts w:ascii="Trebuchet MS" w:eastAsia="Times New Roman" w:hAnsi="Trebuchet MS" w:cs="Times New Roman"/>
          <w:bCs/>
          <w:color w:val="000000"/>
          <w:sz w:val="24"/>
          <w:szCs w:val="24"/>
        </w:rPr>
        <w:t xml:space="preserve">17 </w:t>
      </w:r>
      <w:proofErr w:type="spellStart"/>
      <w:r w:rsidR="006E2224">
        <w:rPr>
          <w:rFonts w:ascii="Trebuchet MS" w:eastAsia="Times New Roman" w:hAnsi="Trebuchet MS" w:cs="Times New Roman"/>
          <w:bCs/>
          <w:color w:val="000000"/>
          <w:sz w:val="24"/>
          <w:szCs w:val="24"/>
        </w:rPr>
        <w:t>Hemdean</w:t>
      </w:r>
      <w:proofErr w:type="spellEnd"/>
      <w:r w:rsidR="006E2224">
        <w:rPr>
          <w:rFonts w:ascii="Trebuchet MS" w:eastAsia="Times New Roman" w:hAnsi="Trebuchet MS" w:cs="Times New Roman"/>
          <w:bCs/>
          <w:color w:val="000000"/>
          <w:sz w:val="24"/>
          <w:szCs w:val="24"/>
        </w:rPr>
        <w:t xml:space="preserve"> Road</w:t>
      </w:r>
    </w:p>
    <w:p w:rsidR="00800A04" w:rsidRPr="00E6418D"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Application No: </w:t>
      </w:r>
      <w:r w:rsidR="006E2224" w:rsidRPr="006E2224">
        <w:rPr>
          <w:rFonts w:ascii="Trebuchet MS" w:eastAsia="Times New Roman" w:hAnsi="Trebuchet MS" w:cs="Times New Roman"/>
          <w:color w:val="000000"/>
          <w:sz w:val="24"/>
          <w:szCs w:val="24"/>
        </w:rPr>
        <w:t>172231/CLP</w:t>
      </w: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Proposal: </w:t>
      </w:r>
      <w:r w:rsidR="006E2224" w:rsidRPr="006E2224">
        <w:rPr>
          <w:rFonts w:ascii="Trebuchet MS" w:eastAsia="Times New Roman" w:hAnsi="Trebuchet MS" w:cs="Times New Roman"/>
          <w:color w:val="000000"/>
          <w:sz w:val="24"/>
          <w:szCs w:val="24"/>
        </w:rPr>
        <w:t>Two storey rear extension and front porch</w:t>
      </w: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r w:rsidRPr="00BB5FA0">
        <w:rPr>
          <w:rFonts w:ascii="Trebuchet MS" w:eastAsia="Times New Roman" w:hAnsi="Trebuchet MS" w:cs="Times New Roman"/>
          <w:color w:val="000000"/>
          <w:sz w:val="24"/>
          <w:szCs w:val="24"/>
        </w:rPr>
        <w:t xml:space="preserve"> </w:t>
      </w:r>
    </w:p>
    <w:p w:rsidR="00800A04" w:rsidRPr="00BB5FA0" w:rsidRDefault="00800A04" w:rsidP="00800A04">
      <w:pPr>
        <w:spacing w:after="0" w:line="240" w:lineRule="auto"/>
        <w:rPr>
          <w:rFonts w:ascii="Trebuchet MS" w:eastAsia="Times New Roman" w:hAnsi="Trebuchet MS" w:cs="Times New Roman"/>
          <w:color w:val="000000"/>
          <w:sz w:val="24"/>
          <w:szCs w:val="24"/>
        </w:rPr>
      </w:pPr>
    </w:p>
    <w:p w:rsidR="00800A04" w:rsidRPr="00BB5FA0" w:rsidRDefault="00800A04" w:rsidP="00800A04">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800A04" w:rsidRPr="00BB5FA0" w:rsidRDefault="00800A04" w:rsidP="00800A04">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Introduction &amp; Proposal</w:t>
      </w:r>
    </w:p>
    <w:p w:rsidR="00800A04" w:rsidRPr="00272468" w:rsidRDefault="00800A04" w:rsidP="00800A04">
      <w:pPr>
        <w:spacing w:after="0" w:line="240" w:lineRule="auto"/>
        <w:rPr>
          <w:rFonts w:ascii="Trebuchet MS" w:eastAsia="Times New Roman" w:hAnsi="Trebuchet MS" w:cs="Times New Roman"/>
          <w:color w:val="000000"/>
          <w:sz w:val="24"/>
          <w:szCs w:val="24"/>
        </w:rPr>
      </w:pPr>
      <w:r w:rsidRPr="00272468">
        <w:rPr>
          <w:rFonts w:ascii="Trebuchet MS" w:eastAsia="Times New Roman" w:hAnsi="Trebuchet MS" w:cs="Times New Roman"/>
          <w:color w:val="000000"/>
          <w:sz w:val="24"/>
          <w:szCs w:val="24"/>
        </w:rPr>
        <w:t xml:space="preserve">The application site is </w:t>
      </w:r>
      <w:r w:rsidR="00272468" w:rsidRPr="00272468">
        <w:rPr>
          <w:rFonts w:ascii="Trebuchet MS" w:eastAsia="Times New Roman" w:hAnsi="Trebuchet MS" w:cs="Times New Roman"/>
          <w:color w:val="000000"/>
          <w:sz w:val="24"/>
          <w:szCs w:val="24"/>
        </w:rPr>
        <w:t xml:space="preserve">a two storey semi-detached property on the east side of </w:t>
      </w:r>
      <w:proofErr w:type="spellStart"/>
      <w:r w:rsidR="00272468" w:rsidRPr="00272468">
        <w:rPr>
          <w:rFonts w:ascii="Trebuchet MS" w:eastAsia="Times New Roman" w:hAnsi="Trebuchet MS" w:cs="Times New Roman"/>
          <w:color w:val="000000"/>
          <w:sz w:val="24"/>
          <w:szCs w:val="24"/>
        </w:rPr>
        <w:t>Hemdean</w:t>
      </w:r>
      <w:proofErr w:type="spellEnd"/>
      <w:r w:rsidR="00272468" w:rsidRPr="00272468">
        <w:rPr>
          <w:rFonts w:ascii="Trebuchet MS" w:eastAsia="Times New Roman" w:hAnsi="Trebuchet MS" w:cs="Times New Roman"/>
          <w:color w:val="000000"/>
          <w:sz w:val="24"/>
          <w:szCs w:val="24"/>
        </w:rPr>
        <w:t xml:space="preserve"> Road. The property is set back from the road, with a modest front garden, and has a two storey rear projection which is original to the property. The property and its adjoined neighbour also have two storey front bay windows and recessed arched front door/entrance areas, which are also found on the neighbouring terraced properties.</w:t>
      </w:r>
    </w:p>
    <w:p w:rsidR="00800A04" w:rsidRPr="006619A2" w:rsidRDefault="00800A04" w:rsidP="00800A04">
      <w:pPr>
        <w:spacing w:after="0" w:line="240" w:lineRule="auto"/>
        <w:rPr>
          <w:rFonts w:ascii="Trebuchet MS" w:eastAsia="Times New Roman" w:hAnsi="Trebuchet MS" w:cs="Times New Roman"/>
          <w:color w:val="000000"/>
          <w:sz w:val="24"/>
          <w:szCs w:val="24"/>
          <w:highlight w:val="yellow"/>
        </w:rPr>
      </w:pP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042D4E">
        <w:rPr>
          <w:rFonts w:ascii="Trebuchet MS" w:eastAsia="Times New Roman" w:hAnsi="Trebuchet MS" w:cs="Times New Roman"/>
          <w:color w:val="000000"/>
          <w:sz w:val="24"/>
          <w:szCs w:val="24"/>
        </w:rPr>
        <w:t xml:space="preserve">The applicant proposes </w:t>
      </w:r>
      <w:r w:rsidR="00272468" w:rsidRPr="00042D4E">
        <w:rPr>
          <w:rFonts w:ascii="Trebuchet MS" w:eastAsia="Times New Roman" w:hAnsi="Trebuchet MS" w:cs="Times New Roman"/>
          <w:color w:val="000000"/>
          <w:sz w:val="24"/>
          <w:szCs w:val="24"/>
        </w:rPr>
        <w:t>a</w:t>
      </w:r>
      <w:r w:rsidR="00272468">
        <w:rPr>
          <w:rFonts w:ascii="Trebuchet MS" w:eastAsia="Times New Roman" w:hAnsi="Trebuchet MS" w:cs="Times New Roman"/>
          <w:color w:val="000000"/>
          <w:sz w:val="24"/>
          <w:szCs w:val="24"/>
        </w:rPr>
        <w:t xml:space="preserve"> two storey, full width rear </w:t>
      </w:r>
      <w:r w:rsidR="00042D4E">
        <w:rPr>
          <w:rFonts w:ascii="Trebuchet MS" w:eastAsia="Times New Roman" w:hAnsi="Trebuchet MS" w:cs="Times New Roman"/>
          <w:color w:val="000000"/>
          <w:sz w:val="24"/>
          <w:szCs w:val="24"/>
        </w:rPr>
        <w:t>extension, projecting 1.35</w:t>
      </w:r>
      <w:r w:rsidR="00272468">
        <w:rPr>
          <w:rFonts w:ascii="Trebuchet MS" w:eastAsia="Times New Roman" w:hAnsi="Trebuchet MS" w:cs="Times New Roman"/>
          <w:color w:val="000000"/>
          <w:sz w:val="24"/>
          <w:szCs w:val="24"/>
        </w:rPr>
        <w:t xml:space="preserve">m from the rear of the main house and </w:t>
      </w:r>
      <w:r w:rsidR="00042D4E">
        <w:rPr>
          <w:rFonts w:ascii="Trebuchet MS" w:eastAsia="Times New Roman" w:hAnsi="Trebuchet MS" w:cs="Times New Roman"/>
          <w:color w:val="000000"/>
          <w:sz w:val="24"/>
          <w:szCs w:val="24"/>
        </w:rPr>
        <w:t>3</w:t>
      </w:r>
      <w:r w:rsidR="00272468">
        <w:rPr>
          <w:rFonts w:ascii="Trebuchet MS" w:eastAsia="Times New Roman" w:hAnsi="Trebuchet MS" w:cs="Times New Roman"/>
          <w:color w:val="000000"/>
          <w:sz w:val="24"/>
          <w:szCs w:val="24"/>
        </w:rPr>
        <w:t xml:space="preserve">m from the rear of the original </w:t>
      </w:r>
      <w:r w:rsidR="00042D4E">
        <w:rPr>
          <w:rFonts w:ascii="Trebuchet MS" w:eastAsia="Times New Roman" w:hAnsi="Trebuchet MS" w:cs="Times New Roman"/>
          <w:color w:val="000000"/>
          <w:sz w:val="24"/>
          <w:szCs w:val="24"/>
        </w:rPr>
        <w:t>two storey rear pro</w:t>
      </w:r>
      <w:r w:rsidR="00272468">
        <w:rPr>
          <w:rFonts w:ascii="Trebuchet MS" w:eastAsia="Times New Roman" w:hAnsi="Trebuchet MS" w:cs="Times New Roman"/>
          <w:color w:val="000000"/>
          <w:sz w:val="24"/>
          <w:szCs w:val="24"/>
        </w:rPr>
        <w:t xml:space="preserve">jection. The extension is to be roofed </w:t>
      </w:r>
      <w:r w:rsidR="00042D4E">
        <w:rPr>
          <w:rFonts w:ascii="Trebuchet MS" w:eastAsia="Times New Roman" w:hAnsi="Trebuchet MS" w:cs="Times New Roman"/>
          <w:color w:val="000000"/>
          <w:sz w:val="24"/>
          <w:szCs w:val="24"/>
        </w:rPr>
        <w:t>by two pitched roof gables (one the width of the existing two storey rear projection)</w:t>
      </w:r>
      <w:r w:rsidR="00272468">
        <w:rPr>
          <w:rFonts w:ascii="Trebuchet MS" w:eastAsia="Times New Roman" w:hAnsi="Trebuchet MS" w:cs="Times New Roman"/>
          <w:color w:val="000000"/>
          <w:sz w:val="24"/>
          <w:szCs w:val="24"/>
        </w:rPr>
        <w:t xml:space="preserve">. The ridge heights of the </w:t>
      </w:r>
      <w:r w:rsidR="00042D4E">
        <w:rPr>
          <w:rFonts w:ascii="Trebuchet MS" w:eastAsia="Times New Roman" w:hAnsi="Trebuchet MS" w:cs="Times New Roman"/>
          <w:color w:val="000000"/>
          <w:sz w:val="24"/>
          <w:szCs w:val="24"/>
        </w:rPr>
        <w:t>gables</w:t>
      </w:r>
      <w:r w:rsidR="00272468">
        <w:rPr>
          <w:rFonts w:ascii="Trebuchet MS" w:eastAsia="Times New Roman" w:hAnsi="Trebuchet MS" w:cs="Times New Roman"/>
          <w:color w:val="000000"/>
          <w:sz w:val="24"/>
          <w:szCs w:val="24"/>
        </w:rPr>
        <w:t xml:space="preserve"> will be </w:t>
      </w:r>
      <w:r w:rsidR="00042D4E">
        <w:rPr>
          <w:rFonts w:ascii="Trebuchet MS" w:eastAsia="Times New Roman" w:hAnsi="Trebuchet MS" w:cs="Times New Roman"/>
          <w:color w:val="000000"/>
          <w:sz w:val="24"/>
          <w:szCs w:val="24"/>
        </w:rPr>
        <w:t xml:space="preserve">0.9m </w:t>
      </w:r>
      <w:r w:rsidR="00272468">
        <w:rPr>
          <w:rFonts w:ascii="Trebuchet MS" w:eastAsia="Times New Roman" w:hAnsi="Trebuchet MS" w:cs="Times New Roman"/>
          <w:color w:val="000000"/>
          <w:sz w:val="24"/>
          <w:szCs w:val="24"/>
        </w:rPr>
        <w:t xml:space="preserve">below the ridgeline of the main house, and the eaves will be the same level as the existing eaves. </w:t>
      </w:r>
      <w:r w:rsidR="00042D4E">
        <w:rPr>
          <w:rFonts w:ascii="Trebuchet MS" w:eastAsia="Times New Roman" w:hAnsi="Trebuchet MS" w:cs="Times New Roman"/>
          <w:color w:val="000000"/>
          <w:sz w:val="24"/>
          <w:szCs w:val="24"/>
        </w:rPr>
        <w:t xml:space="preserve">Bi-fold doors are proposed across the width of the rear of the extension at ground floor level, and at first floor level the more northerly of the two gables will be glazed with full height windows and a Juliet balcony whilst the other gable is to be fitted with a much smaller bathroom window. </w:t>
      </w:r>
      <w:r w:rsidR="00272468">
        <w:rPr>
          <w:rFonts w:ascii="Trebuchet MS" w:eastAsia="Times New Roman" w:hAnsi="Trebuchet MS" w:cs="Times New Roman"/>
          <w:color w:val="000000"/>
          <w:sz w:val="24"/>
          <w:szCs w:val="24"/>
        </w:rPr>
        <w:t>No information has been provided with regards to the materials to be used in the proposed extension.</w:t>
      </w:r>
    </w:p>
    <w:p w:rsidR="00800A04" w:rsidRDefault="00800A04" w:rsidP="00800A04">
      <w:pPr>
        <w:spacing w:after="0" w:line="240" w:lineRule="auto"/>
        <w:rPr>
          <w:rFonts w:ascii="Trebuchet MS" w:eastAsia="Times New Roman" w:hAnsi="Trebuchet MS" w:cs="Times New Roman"/>
          <w:color w:val="000000"/>
          <w:sz w:val="24"/>
          <w:szCs w:val="24"/>
        </w:rPr>
      </w:pPr>
    </w:p>
    <w:p w:rsidR="00042D4E" w:rsidRDefault="00042D4E" w:rsidP="00800A04">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The applicant also proposes to construct a front porch. The porch is to project 1.5m from the front of the existing property and is to have a width of 2m. The porch is to have a pitched roof with a maximum height of 3m and an eaves height of 2.4m. Again no information has been provided with regards to the proposed materials.</w:t>
      </w:r>
    </w:p>
    <w:p w:rsidR="00042D4E" w:rsidRPr="00BB5FA0" w:rsidRDefault="00042D4E" w:rsidP="00800A04">
      <w:pPr>
        <w:spacing w:after="0" w:line="240" w:lineRule="auto"/>
        <w:rPr>
          <w:rFonts w:ascii="Trebuchet MS" w:eastAsia="Times New Roman" w:hAnsi="Trebuchet MS" w:cs="Times New Roman"/>
          <w:color w:val="000000"/>
          <w:sz w:val="24"/>
          <w:szCs w:val="24"/>
        </w:rPr>
      </w:pPr>
    </w:p>
    <w:p w:rsidR="00800A04" w:rsidRPr="00BB5FA0" w:rsidRDefault="00800A04" w:rsidP="00800A0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Plans Submitted:</w:t>
      </w:r>
    </w:p>
    <w:p w:rsidR="00800A04"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The agent supplied the following drawings:</w:t>
      </w:r>
    </w:p>
    <w:p w:rsidR="00800A04" w:rsidRDefault="006619A2" w:rsidP="00800A04">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EHP/17/1 – Proposed and Existing Plans and Elevations</w:t>
      </w: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Received </w:t>
      </w:r>
      <w:r w:rsidR="006619A2">
        <w:rPr>
          <w:rFonts w:ascii="Trebuchet MS" w:eastAsia="Times New Roman" w:hAnsi="Trebuchet MS" w:cs="Times New Roman"/>
          <w:color w:val="000000"/>
          <w:sz w:val="24"/>
          <w:szCs w:val="24"/>
        </w:rPr>
        <w:t>13</w:t>
      </w:r>
      <w:r w:rsidR="006619A2" w:rsidRPr="006619A2">
        <w:rPr>
          <w:rFonts w:ascii="Trebuchet MS" w:eastAsia="Times New Roman" w:hAnsi="Trebuchet MS" w:cs="Times New Roman"/>
          <w:color w:val="000000"/>
          <w:sz w:val="24"/>
          <w:szCs w:val="24"/>
          <w:vertAlign w:val="superscript"/>
        </w:rPr>
        <w:t>th</w:t>
      </w:r>
      <w:r w:rsidR="006619A2">
        <w:rPr>
          <w:rFonts w:ascii="Trebuchet MS" w:eastAsia="Times New Roman" w:hAnsi="Trebuchet MS" w:cs="Times New Roman"/>
          <w:color w:val="000000"/>
          <w:sz w:val="24"/>
          <w:szCs w:val="24"/>
        </w:rPr>
        <w:t xml:space="preserve"> December 2017</w:t>
      </w:r>
    </w:p>
    <w:p w:rsidR="00800A04" w:rsidRPr="00BB5FA0" w:rsidRDefault="00800A04" w:rsidP="00800A04">
      <w:pPr>
        <w:spacing w:after="0" w:line="240" w:lineRule="auto"/>
        <w:rPr>
          <w:rFonts w:ascii="Trebuchet MS" w:eastAsia="Times New Roman" w:hAnsi="Trebuchet MS" w:cs="Times New Roman"/>
          <w:color w:val="000000"/>
          <w:sz w:val="24"/>
          <w:szCs w:val="24"/>
        </w:rPr>
      </w:pP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bCs/>
          <w:color w:val="000000"/>
          <w:sz w:val="24"/>
          <w:szCs w:val="24"/>
        </w:rPr>
        <w:t>Relevant Planning History:</w:t>
      </w:r>
    </w:p>
    <w:p w:rsidR="00800A04" w:rsidRDefault="006619A2" w:rsidP="00800A04">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180031/HOU - </w:t>
      </w:r>
      <w:r w:rsidRPr="006619A2">
        <w:rPr>
          <w:rFonts w:ascii="Trebuchet MS" w:eastAsia="Times New Roman" w:hAnsi="Trebuchet MS" w:cs="Times New Roman"/>
          <w:bCs/>
          <w:color w:val="000000"/>
          <w:sz w:val="24"/>
          <w:szCs w:val="24"/>
        </w:rPr>
        <w:t xml:space="preserve">Proposed front entrance porch and proposed two storey rear </w:t>
      </w:r>
      <w:proofErr w:type="gramStart"/>
      <w:r w:rsidRPr="006619A2">
        <w:rPr>
          <w:rFonts w:ascii="Trebuchet MS" w:eastAsia="Times New Roman" w:hAnsi="Trebuchet MS" w:cs="Times New Roman"/>
          <w:bCs/>
          <w:color w:val="000000"/>
          <w:sz w:val="24"/>
          <w:szCs w:val="24"/>
        </w:rPr>
        <w:t>extension</w:t>
      </w:r>
      <w:proofErr w:type="gramEnd"/>
      <w:r>
        <w:rPr>
          <w:rFonts w:ascii="Trebuchet MS" w:eastAsia="Times New Roman" w:hAnsi="Trebuchet MS" w:cs="Times New Roman"/>
          <w:bCs/>
          <w:color w:val="000000"/>
          <w:sz w:val="24"/>
          <w:szCs w:val="24"/>
        </w:rPr>
        <w:t xml:space="preserve">. </w:t>
      </w:r>
      <w:r w:rsidRPr="006619A2">
        <w:rPr>
          <w:rFonts w:ascii="Trebuchet MS" w:eastAsia="Times New Roman" w:hAnsi="Trebuchet MS" w:cs="Times New Roman"/>
          <w:bCs/>
          <w:i/>
          <w:color w:val="000000"/>
          <w:sz w:val="24"/>
          <w:szCs w:val="24"/>
        </w:rPr>
        <w:t>Under consideration</w:t>
      </w:r>
    </w:p>
    <w:p w:rsidR="006619A2" w:rsidRPr="00BB5FA0" w:rsidRDefault="006619A2" w:rsidP="00800A04">
      <w:pPr>
        <w:spacing w:after="0" w:line="240" w:lineRule="auto"/>
        <w:rPr>
          <w:rFonts w:ascii="Trebuchet MS" w:eastAsia="Times New Roman" w:hAnsi="Trebuchet MS" w:cs="Times New Roman"/>
          <w:bCs/>
          <w:color w:val="000000"/>
          <w:sz w:val="24"/>
          <w:szCs w:val="24"/>
        </w:rPr>
      </w:pPr>
    </w:p>
    <w:p w:rsidR="00800A04" w:rsidRPr="00BB5FA0" w:rsidRDefault="00800A04" w:rsidP="00800A0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Summary of Consultations:</w:t>
      </w: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Cs/>
          <w:color w:val="000000"/>
          <w:sz w:val="24"/>
          <w:szCs w:val="24"/>
        </w:rPr>
        <w:t xml:space="preserve">No consultations were undertaken as it is not required for an application of this type. </w:t>
      </w:r>
    </w:p>
    <w:p w:rsidR="00800A04" w:rsidRPr="00BB5FA0" w:rsidRDefault="00800A04" w:rsidP="00800A04">
      <w:pPr>
        <w:spacing w:after="0" w:line="240" w:lineRule="auto"/>
        <w:rPr>
          <w:rFonts w:ascii="Trebuchet MS" w:eastAsia="Times New Roman" w:hAnsi="Trebuchet MS" w:cs="Times New Roman"/>
          <w:bCs/>
          <w:color w:val="000000"/>
          <w:sz w:val="24"/>
          <w:szCs w:val="24"/>
        </w:rPr>
      </w:pPr>
    </w:p>
    <w:p w:rsidR="00800A04" w:rsidRPr="00BB5FA0" w:rsidRDefault="00800A04" w:rsidP="00800A0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Relevant Planning Policy &amp; Guidance:</w:t>
      </w: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800A04" w:rsidRPr="00BB5FA0" w:rsidRDefault="00800A04" w:rsidP="00800A04">
      <w:pPr>
        <w:spacing w:after="0" w:line="240" w:lineRule="auto"/>
        <w:rPr>
          <w:rFonts w:ascii="Trebuchet MS" w:eastAsia="Times New Roman" w:hAnsi="Trebuchet MS" w:cs="Times New Roman"/>
          <w:color w:val="000000"/>
          <w:sz w:val="24"/>
          <w:szCs w:val="24"/>
        </w:rPr>
      </w:pPr>
    </w:p>
    <w:p w:rsidR="00800A04" w:rsidRPr="00BB5FA0" w:rsidRDefault="00800A04" w:rsidP="00800A04">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800A04" w:rsidRPr="00BB5FA0" w:rsidRDefault="00800A04" w:rsidP="00800A04">
      <w:pPr>
        <w:spacing w:after="0" w:line="240" w:lineRule="auto"/>
        <w:rPr>
          <w:rFonts w:ascii="Trebuchet MS" w:eastAsia="Times New Roman" w:hAnsi="Trebuchet MS" w:cs="Times New Roman"/>
          <w:color w:val="000000"/>
          <w:sz w:val="24"/>
          <w:szCs w:val="24"/>
        </w:rPr>
      </w:pPr>
    </w:p>
    <w:p w:rsidR="00800A04" w:rsidRPr="00BB5FA0" w:rsidRDefault="00800A04" w:rsidP="00800A04">
      <w:pPr>
        <w:keepNext/>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Assessment:</w:t>
      </w:r>
    </w:p>
    <w:p w:rsidR="00800A04" w:rsidRPr="00BB5FA0" w:rsidRDefault="00800A04" w:rsidP="00800A04">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800A04" w:rsidRPr="00BB5FA0" w:rsidRDefault="00800A04" w:rsidP="00800A04">
      <w:pPr>
        <w:spacing w:after="0" w:line="240" w:lineRule="auto"/>
        <w:rPr>
          <w:rFonts w:ascii="Trebuchet MS" w:eastAsia="Times New Roman" w:hAnsi="Trebuchet MS" w:cs="Times New Roman"/>
          <w:bCs/>
          <w:color w:val="000000"/>
          <w:sz w:val="24"/>
          <w:szCs w:val="24"/>
        </w:rPr>
      </w:pPr>
    </w:p>
    <w:p w:rsidR="00800A04" w:rsidRDefault="00800A04" w:rsidP="00800A04">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The proposal must be assessed to ensure that it complies with the conditions </w:t>
      </w:r>
      <w:r>
        <w:rPr>
          <w:rFonts w:ascii="Trebuchet MS" w:eastAsia="Times New Roman" w:hAnsi="Trebuchet MS" w:cs="Times New Roman"/>
          <w:bCs/>
          <w:color w:val="000000"/>
          <w:sz w:val="24"/>
          <w:szCs w:val="24"/>
        </w:rPr>
        <w:t>of Classes A, B and D of</w:t>
      </w:r>
      <w:r w:rsidRPr="0038030E">
        <w:rPr>
          <w:rFonts w:ascii="Trebuchet MS" w:eastAsia="Times New Roman" w:hAnsi="Trebuchet MS" w:cs="Times New Roman"/>
          <w:bCs/>
          <w:color w:val="000000"/>
          <w:sz w:val="24"/>
          <w:szCs w:val="24"/>
        </w:rPr>
        <w:t xml:space="preserve"> Part 1, </w:t>
      </w:r>
      <w:r>
        <w:rPr>
          <w:rFonts w:ascii="Trebuchet MS" w:eastAsia="Times New Roman" w:hAnsi="Trebuchet MS" w:cs="Times New Roman"/>
          <w:bCs/>
          <w:color w:val="000000"/>
          <w:sz w:val="24"/>
          <w:szCs w:val="24"/>
        </w:rPr>
        <w:t xml:space="preserve">of </w:t>
      </w:r>
      <w:r w:rsidRPr="0038030E">
        <w:rPr>
          <w:rFonts w:ascii="Trebuchet MS" w:eastAsia="Times New Roman" w:hAnsi="Trebuchet MS" w:cs="Times New Roman"/>
          <w:bCs/>
          <w:color w:val="000000"/>
          <w:sz w:val="24"/>
          <w:szCs w:val="24"/>
        </w:rPr>
        <w:t xml:space="preserve">Schedule 2 of the Town and Country Planning (General Permitted </w:t>
      </w:r>
      <w:r>
        <w:rPr>
          <w:rFonts w:ascii="Trebuchet MS" w:eastAsia="Times New Roman" w:hAnsi="Trebuchet MS" w:cs="Times New Roman"/>
          <w:bCs/>
          <w:color w:val="000000"/>
          <w:sz w:val="24"/>
          <w:szCs w:val="24"/>
        </w:rPr>
        <w:t>D</w:t>
      </w:r>
      <w:r w:rsidRPr="0038030E">
        <w:rPr>
          <w:rFonts w:ascii="Trebuchet MS" w:eastAsia="Times New Roman" w:hAnsi="Trebuchet MS" w:cs="Times New Roman"/>
          <w:bCs/>
          <w:color w:val="000000"/>
          <w:sz w:val="24"/>
          <w:szCs w:val="24"/>
        </w:rPr>
        <w:t>evelopment) (</w:t>
      </w:r>
      <w:r w:rsidRPr="00EE716C">
        <w:rPr>
          <w:rFonts w:ascii="Trebuchet MS" w:eastAsia="Times New Roman" w:hAnsi="Trebuchet MS" w:cs="Times New Roman"/>
          <w:bCs/>
          <w:color w:val="000000"/>
          <w:sz w:val="24"/>
          <w:szCs w:val="24"/>
        </w:rPr>
        <w:t>England) Order 2015, which relate to ‘the enlargement, improvement or other alteration of a dwelling house’</w:t>
      </w:r>
      <w:r w:rsidR="00EE716C" w:rsidRPr="00EE716C">
        <w:rPr>
          <w:rFonts w:ascii="Trebuchet MS" w:eastAsia="Times New Roman" w:hAnsi="Trebuchet MS" w:cs="Times New Roman"/>
          <w:bCs/>
          <w:color w:val="000000"/>
          <w:sz w:val="24"/>
          <w:szCs w:val="24"/>
        </w:rPr>
        <w:t>, ‘</w:t>
      </w:r>
      <w:r w:rsidR="00EE716C">
        <w:rPr>
          <w:rFonts w:ascii="Trebuchet MS" w:hAnsi="Trebuchet MS" w:cs="Times-BoldItalic"/>
          <w:bCs/>
          <w:iCs/>
          <w:sz w:val="24"/>
          <w:szCs w:val="24"/>
        </w:rPr>
        <w:t>t</w:t>
      </w:r>
      <w:r w:rsidR="00EE716C" w:rsidRPr="00EE716C">
        <w:rPr>
          <w:rFonts w:ascii="Trebuchet MS" w:hAnsi="Trebuchet MS" w:cs="Times-BoldItalic"/>
          <w:bCs/>
          <w:iCs/>
          <w:sz w:val="24"/>
          <w:szCs w:val="24"/>
        </w:rPr>
        <w:t xml:space="preserve">he enlargement of a </w:t>
      </w:r>
      <w:proofErr w:type="spellStart"/>
      <w:r w:rsidR="00EE716C" w:rsidRPr="00EE716C">
        <w:rPr>
          <w:rFonts w:ascii="Trebuchet MS" w:hAnsi="Trebuchet MS" w:cs="Times-BoldItalic"/>
          <w:bCs/>
          <w:iCs/>
          <w:sz w:val="24"/>
          <w:szCs w:val="24"/>
        </w:rPr>
        <w:t>dwellinghouse</w:t>
      </w:r>
      <w:proofErr w:type="spellEnd"/>
      <w:r w:rsidR="00EE716C" w:rsidRPr="00EE716C">
        <w:rPr>
          <w:rFonts w:ascii="Trebuchet MS" w:hAnsi="Trebuchet MS" w:cs="Times-BoldItalic"/>
          <w:bCs/>
          <w:iCs/>
          <w:sz w:val="24"/>
          <w:szCs w:val="24"/>
        </w:rPr>
        <w:t xml:space="preserve"> consisting of an add</w:t>
      </w:r>
      <w:r w:rsidR="00EE716C">
        <w:rPr>
          <w:rFonts w:ascii="Trebuchet MS" w:hAnsi="Trebuchet MS" w:cs="Times-BoldItalic"/>
          <w:bCs/>
          <w:iCs/>
          <w:sz w:val="24"/>
          <w:szCs w:val="24"/>
        </w:rPr>
        <w:t>ition or alteration to its roof</w:t>
      </w:r>
      <w:r w:rsidR="00EE716C" w:rsidRPr="00EE716C">
        <w:rPr>
          <w:rFonts w:ascii="Trebuchet MS" w:eastAsia="Times New Roman" w:hAnsi="Trebuchet MS" w:cs="Times New Roman"/>
          <w:bCs/>
          <w:color w:val="000000"/>
          <w:sz w:val="24"/>
          <w:szCs w:val="24"/>
        </w:rPr>
        <w:t>’ and ‘</w:t>
      </w:r>
      <w:r w:rsidR="00EE716C">
        <w:rPr>
          <w:rFonts w:ascii="Trebuchet MS" w:hAnsi="Trebuchet MS" w:cs="Times-BoldItalic"/>
          <w:bCs/>
          <w:iCs/>
          <w:sz w:val="24"/>
          <w:szCs w:val="24"/>
        </w:rPr>
        <w:t>t</w:t>
      </w:r>
      <w:r w:rsidR="00EE716C" w:rsidRPr="00EE716C">
        <w:rPr>
          <w:rFonts w:ascii="Trebuchet MS" w:hAnsi="Trebuchet MS" w:cs="Times-BoldItalic"/>
          <w:bCs/>
          <w:iCs/>
          <w:sz w:val="24"/>
          <w:szCs w:val="24"/>
        </w:rPr>
        <w:t>he erection or construction of a porch outside any e</w:t>
      </w:r>
      <w:r w:rsidR="00EE716C">
        <w:rPr>
          <w:rFonts w:ascii="Trebuchet MS" w:hAnsi="Trebuchet MS" w:cs="Times-BoldItalic"/>
          <w:bCs/>
          <w:iCs/>
          <w:sz w:val="24"/>
          <w:szCs w:val="24"/>
        </w:rPr>
        <w:t xml:space="preserve">xternal door of a </w:t>
      </w:r>
      <w:proofErr w:type="spellStart"/>
      <w:r w:rsidR="00EE716C">
        <w:rPr>
          <w:rFonts w:ascii="Trebuchet MS" w:hAnsi="Trebuchet MS" w:cs="Times-BoldItalic"/>
          <w:bCs/>
          <w:iCs/>
          <w:sz w:val="24"/>
          <w:szCs w:val="24"/>
        </w:rPr>
        <w:t>dwellinghouse</w:t>
      </w:r>
      <w:proofErr w:type="spellEnd"/>
      <w:r w:rsidR="00EE716C" w:rsidRPr="00EE716C">
        <w:rPr>
          <w:rFonts w:ascii="Trebuchet MS" w:hAnsi="Trebuchet MS" w:cs="Times-BoldItalic"/>
          <w:bCs/>
          <w:iCs/>
          <w:sz w:val="24"/>
          <w:szCs w:val="24"/>
        </w:rPr>
        <w:t>’</w:t>
      </w:r>
      <w:r w:rsidRPr="00EE716C">
        <w:rPr>
          <w:rFonts w:ascii="Trebuchet MS" w:eastAsia="Times New Roman" w:hAnsi="Trebuchet MS" w:cs="Times New Roman"/>
          <w:bCs/>
          <w:color w:val="000000"/>
          <w:sz w:val="24"/>
          <w:szCs w:val="24"/>
        </w:rPr>
        <w:t>.</w:t>
      </w:r>
    </w:p>
    <w:p w:rsidR="00800A04" w:rsidRDefault="00800A04" w:rsidP="00800A04">
      <w:pPr>
        <w:spacing w:after="0" w:line="240" w:lineRule="auto"/>
        <w:rPr>
          <w:rFonts w:ascii="Trebuchet MS" w:eastAsia="Times New Roman" w:hAnsi="Trebuchet MS" w:cs="Times New Roman"/>
          <w:bCs/>
          <w:color w:val="000000"/>
          <w:sz w:val="24"/>
          <w:szCs w:val="24"/>
        </w:rPr>
      </w:pPr>
    </w:p>
    <w:p w:rsidR="00800A04" w:rsidRDefault="00800A04" w:rsidP="00800A04">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Development is not permitted by Class </w:t>
      </w:r>
      <w:proofErr w:type="gramStart"/>
      <w:r>
        <w:rPr>
          <w:rFonts w:ascii="Trebuchet MS" w:eastAsia="Times New Roman" w:hAnsi="Trebuchet MS" w:cs="Times New Roman"/>
          <w:bCs/>
          <w:color w:val="000000"/>
          <w:sz w:val="24"/>
          <w:szCs w:val="24"/>
        </w:rPr>
        <w:t>A</w:t>
      </w:r>
      <w:proofErr w:type="gramEnd"/>
      <w:r>
        <w:rPr>
          <w:rFonts w:ascii="Trebuchet MS" w:eastAsia="Times New Roman" w:hAnsi="Trebuchet MS" w:cs="Times New Roman"/>
          <w:bCs/>
          <w:color w:val="000000"/>
          <w:sz w:val="24"/>
          <w:szCs w:val="24"/>
        </w:rPr>
        <w:t xml:space="preserve"> if:</w:t>
      </w:r>
    </w:p>
    <w:p w:rsidR="00800A04" w:rsidRPr="00565FFE" w:rsidRDefault="00800A04" w:rsidP="00800A04">
      <w:pPr>
        <w:numPr>
          <w:ilvl w:val="0"/>
          <w:numId w:val="2"/>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(a) permission to use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as a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been granted only by virtue of Class M, N, P or Q of Part 3 of this Schedule (changes of use); </w:t>
      </w:r>
      <w:r w:rsidRPr="00565FFE">
        <w:rPr>
          <w:rFonts w:ascii="Trebuchet MS" w:hAnsi="Trebuchet MS"/>
          <w:b/>
          <w:bCs/>
          <w:color w:val="000000"/>
          <w:sz w:val="24"/>
          <w:szCs w:val="24"/>
        </w:rPr>
        <w:t>COMPLIES</w:t>
      </w:r>
    </w:p>
    <w:p w:rsidR="00800A04" w:rsidRPr="00565FFE" w:rsidRDefault="00800A04" w:rsidP="00800A04">
      <w:pPr>
        <w:numPr>
          <w:ilvl w:val="0"/>
          <w:numId w:val="2"/>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(b) as a result of the works, the total area of ground covered by buildings within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(other than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exceed 50% of the total area of the curtilage (excluding the ground area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800A04" w:rsidRPr="008B028D" w:rsidRDefault="00800A04" w:rsidP="00800A04">
      <w:pPr>
        <w:numPr>
          <w:ilvl w:val="0"/>
          <w:numId w:val="2"/>
        </w:numPr>
        <w:spacing w:after="0" w:line="240" w:lineRule="auto"/>
        <w:rPr>
          <w:rFonts w:ascii="Trebuchet MS" w:hAnsi="Trebuchet MS"/>
          <w:bCs/>
          <w:color w:val="000000"/>
          <w:sz w:val="24"/>
          <w:szCs w:val="24"/>
        </w:rPr>
      </w:pPr>
      <w:r w:rsidRPr="008B028D">
        <w:rPr>
          <w:rFonts w:ascii="Trebuchet MS" w:hAnsi="Trebuchet MS"/>
          <w:bCs/>
          <w:color w:val="000000"/>
          <w:sz w:val="24"/>
          <w:szCs w:val="24"/>
        </w:rPr>
        <w:t xml:space="preserve">A.1 (c) the height of the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enlarged, improved or altered would exceed the highest part of the roof of the existing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t>
      </w:r>
      <w:r w:rsidRPr="008B028D">
        <w:rPr>
          <w:rFonts w:ascii="Trebuchet MS" w:hAnsi="Trebuchet MS"/>
          <w:b/>
          <w:bCs/>
          <w:color w:val="000000"/>
          <w:sz w:val="24"/>
          <w:szCs w:val="24"/>
        </w:rPr>
        <w:t>COMPLIES</w:t>
      </w:r>
      <w:r w:rsidR="008D6AF5">
        <w:rPr>
          <w:rFonts w:ascii="Trebuchet MS" w:hAnsi="Trebuchet MS"/>
          <w:b/>
          <w:bCs/>
          <w:color w:val="000000"/>
          <w:sz w:val="24"/>
          <w:szCs w:val="24"/>
        </w:rPr>
        <w:t>.</w:t>
      </w:r>
    </w:p>
    <w:p w:rsidR="00800A04" w:rsidRPr="008B028D" w:rsidRDefault="00800A04" w:rsidP="00800A04">
      <w:pPr>
        <w:numPr>
          <w:ilvl w:val="0"/>
          <w:numId w:val="2"/>
        </w:numPr>
        <w:spacing w:after="0" w:line="240" w:lineRule="auto"/>
        <w:rPr>
          <w:rFonts w:ascii="Trebuchet MS" w:hAnsi="Trebuchet MS"/>
          <w:bCs/>
          <w:color w:val="000000"/>
          <w:sz w:val="24"/>
          <w:szCs w:val="24"/>
        </w:rPr>
      </w:pPr>
      <w:r w:rsidRPr="008B028D">
        <w:rPr>
          <w:rFonts w:ascii="Trebuchet MS" w:hAnsi="Trebuchet MS"/>
          <w:bCs/>
          <w:color w:val="000000"/>
          <w:sz w:val="24"/>
          <w:szCs w:val="24"/>
        </w:rPr>
        <w:t xml:space="preserve">A.1 (d) the height of the eaves of the part of the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enlarged, improved or altered would exceed the height of the eaves of the existing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t>
      </w:r>
      <w:r w:rsidR="00536375">
        <w:rPr>
          <w:rFonts w:ascii="Trebuchet MS" w:hAnsi="Trebuchet MS"/>
          <w:b/>
          <w:bCs/>
          <w:color w:val="000000"/>
          <w:sz w:val="24"/>
          <w:szCs w:val="24"/>
        </w:rPr>
        <w:t>COMPLIES</w:t>
      </w:r>
    </w:p>
    <w:p w:rsidR="00800A04" w:rsidRPr="008B028D" w:rsidRDefault="00800A04" w:rsidP="00800A04">
      <w:pPr>
        <w:numPr>
          <w:ilvl w:val="0"/>
          <w:numId w:val="2"/>
        </w:numPr>
        <w:spacing w:after="0" w:line="240" w:lineRule="auto"/>
        <w:rPr>
          <w:rFonts w:ascii="Trebuchet MS" w:hAnsi="Trebuchet MS"/>
          <w:bCs/>
          <w:color w:val="000000"/>
          <w:sz w:val="24"/>
          <w:szCs w:val="24"/>
        </w:rPr>
      </w:pPr>
      <w:r w:rsidRPr="008B028D">
        <w:rPr>
          <w:rFonts w:ascii="Trebuchet MS" w:hAnsi="Trebuchet MS"/>
          <w:bCs/>
          <w:color w:val="000000"/>
          <w:sz w:val="24"/>
          <w:szCs w:val="24"/>
        </w:rPr>
        <w:t xml:space="preserve">A.1 (e) the enlarged part of the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would extend beyond a wall which (</w:t>
      </w:r>
      <w:proofErr w:type="spellStart"/>
      <w:r w:rsidRPr="008B028D">
        <w:rPr>
          <w:rFonts w:ascii="Trebuchet MS" w:hAnsi="Trebuchet MS"/>
          <w:bCs/>
          <w:color w:val="000000"/>
          <w:sz w:val="24"/>
          <w:szCs w:val="24"/>
        </w:rPr>
        <w:t>i</w:t>
      </w:r>
      <w:proofErr w:type="spellEnd"/>
      <w:r w:rsidRPr="008B028D">
        <w:rPr>
          <w:rFonts w:ascii="Trebuchet MS" w:hAnsi="Trebuchet MS"/>
          <w:bCs/>
          <w:color w:val="000000"/>
          <w:sz w:val="24"/>
          <w:szCs w:val="24"/>
        </w:rPr>
        <w:t xml:space="preserve">) forms the principal elevation of the original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(ii) fronts a highway and forms a side elevation of the original </w:t>
      </w:r>
      <w:proofErr w:type="spellStart"/>
      <w:r w:rsidRPr="008B028D">
        <w:rPr>
          <w:rFonts w:ascii="Trebuchet MS" w:hAnsi="Trebuchet MS"/>
          <w:bCs/>
          <w:color w:val="000000"/>
          <w:sz w:val="24"/>
          <w:szCs w:val="24"/>
        </w:rPr>
        <w:t>dwellinghouse</w:t>
      </w:r>
      <w:proofErr w:type="spellEnd"/>
      <w:r w:rsidRPr="008B028D">
        <w:rPr>
          <w:rFonts w:ascii="Trebuchet MS" w:hAnsi="Trebuchet MS"/>
          <w:bCs/>
          <w:color w:val="000000"/>
          <w:sz w:val="24"/>
          <w:szCs w:val="24"/>
        </w:rPr>
        <w:t xml:space="preserve">; </w:t>
      </w:r>
      <w:r w:rsidR="00536375">
        <w:rPr>
          <w:rFonts w:ascii="Trebuchet MS" w:hAnsi="Trebuchet MS"/>
          <w:b/>
          <w:bCs/>
          <w:color w:val="000000"/>
          <w:sz w:val="24"/>
          <w:szCs w:val="24"/>
        </w:rPr>
        <w:t>COMPLIES</w:t>
      </w:r>
    </w:p>
    <w:p w:rsidR="00800A04" w:rsidRPr="00565FFE" w:rsidRDefault="00800A04" w:rsidP="00800A04">
      <w:pPr>
        <w:numPr>
          <w:ilvl w:val="0"/>
          <w:numId w:val="2"/>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(f) subject to paragraph (g),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have a single storey and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extend beyond the rear wall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by more than 3 metres in the case of a semi-detached house, or (ii) exceed 4 metres in height; </w:t>
      </w:r>
      <w:r>
        <w:rPr>
          <w:rFonts w:ascii="Trebuchet MS" w:hAnsi="Trebuchet MS"/>
          <w:b/>
          <w:bCs/>
          <w:color w:val="000000"/>
          <w:sz w:val="24"/>
          <w:szCs w:val="24"/>
        </w:rPr>
        <w:t>NOT APPLICABLE IN THIS INSTANCE</w:t>
      </w:r>
    </w:p>
    <w:p w:rsidR="00800A04" w:rsidRPr="00565FFE" w:rsidRDefault="00800A04" w:rsidP="00800A04">
      <w:pPr>
        <w:numPr>
          <w:ilvl w:val="0"/>
          <w:numId w:val="2"/>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(g) - </w:t>
      </w:r>
      <w:r w:rsidRPr="00565FFE">
        <w:rPr>
          <w:rFonts w:ascii="Trebuchet MS" w:hAnsi="Trebuchet MS"/>
          <w:b/>
          <w:bCs/>
          <w:color w:val="000000"/>
          <w:sz w:val="24"/>
          <w:szCs w:val="24"/>
        </w:rPr>
        <w:t>NOT APPLICABLE IN THIS INSTANCE.</w:t>
      </w:r>
    </w:p>
    <w:p w:rsidR="00536375" w:rsidRPr="00536375" w:rsidRDefault="00800A04" w:rsidP="00536375">
      <w:pPr>
        <w:pStyle w:val="ListParagraph"/>
        <w:numPr>
          <w:ilvl w:val="0"/>
          <w:numId w:val="2"/>
        </w:numPr>
        <w:adjustRightInd w:val="0"/>
        <w:rPr>
          <w:rFonts w:ascii="Trebuchet MS" w:hAnsi="Trebuchet MS" w:cs="Times-Roman"/>
          <w:sz w:val="24"/>
          <w:szCs w:val="24"/>
        </w:rPr>
      </w:pPr>
      <w:r w:rsidRPr="00536375">
        <w:rPr>
          <w:rFonts w:ascii="Trebuchet MS" w:hAnsi="Trebuchet MS"/>
          <w:bCs/>
          <w:color w:val="000000"/>
          <w:sz w:val="24"/>
          <w:szCs w:val="24"/>
        </w:rPr>
        <w:t xml:space="preserve">A.1 (h) - </w:t>
      </w:r>
      <w:r w:rsidR="00536375" w:rsidRPr="00536375">
        <w:rPr>
          <w:rFonts w:ascii="Trebuchet MS" w:hAnsi="Trebuchet MS"/>
          <w:bCs/>
          <w:color w:val="000000"/>
          <w:sz w:val="24"/>
          <w:szCs w:val="24"/>
        </w:rPr>
        <w:t>T</w:t>
      </w:r>
      <w:r w:rsidR="00536375" w:rsidRPr="00536375">
        <w:rPr>
          <w:rFonts w:ascii="Trebuchet MS" w:hAnsi="Trebuchet MS" w:cs="Times-Roman"/>
          <w:sz w:val="24"/>
          <w:szCs w:val="24"/>
        </w:rPr>
        <w:t xml:space="preserve">he enlarged part of the </w:t>
      </w:r>
      <w:proofErr w:type="spellStart"/>
      <w:r w:rsidR="00536375" w:rsidRPr="00536375">
        <w:rPr>
          <w:rFonts w:ascii="Trebuchet MS" w:hAnsi="Trebuchet MS" w:cs="Times-Roman"/>
          <w:sz w:val="24"/>
          <w:szCs w:val="24"/>
        </w:rPr>
        <w:t>dwellinghouse</w:t>
      </w:r>
      <w:proofErr w:type="spellEnd"/>
      <w:r w:rsidR="00536375" w:rsidRPr="00536375">
        <w:rPr>
          <w:rFonts w:ascii="Trebuchet MS" w:hAnsi="Trebuchet MS" w:cs="Times-Roman"/>
          <w:sz w:val="24"/>
          <w:szCs w:val="24"/>
        </w:rPr>
        <w:t xml:space="preserve"> would have more than a single storey and—</w:t>
      </w:r>
    </w:p>
    <w:p w:rsidR="00536375" w:rsidRPr="00536375" w:rsidRDefault="00536375" w:rsidP="00536375">
      <w:pPr>
        <w:autoSpaceDE w:val="0"/>
        <w:autoSpaceDN w:val="0"/>
        <w:adjustRightInd w:val="0"/>
        <w:spacing w:after="0" w:line="240" w:lineRule="auto"/>
        <w:ind w:left="644"/>
        <w:rPr>
          <w:rFonts w:ascii="Trebuchet MS" w:hAnsi="Trebuchet MS" w:cs="Times-Roman"/>
          <w:sz w:val="24"/>
          <w:szCs w:val="24"/>
        </w:rPr>
      </w:pPr>
      <w:r w:rsidRPr="00536375">
        <w:rPr>
          <w:rFonts w:ascii="Trebuchet MS" w:hAnsi="Trebuchet MS" w:cs="Times-Roman"/>
          <w:sz w:val="24"/>
          <w:szCs w:val="24"/>
        </w:rPr>
        <w:t>(</w:t>
      </w:r>
      <w:proofErr w:type="spellStart"/>
      <w:r w:rsidRPr="00536375">
        <w:rPr>
          <w:rFonts w:ascii="Trebuchet MS" w:hAnsi="Trebuchet MS" w:cs="Times-Roman"/>
          <w:sz w:val="24"/>
          <w:szCs w:val="24"/>
        </w:rPr>
        <w:t>i</w:t>
      </w:r>
      <w:proofErr w:type="spellEnd"/>
      <w:r w:rsidRPr="00536375">
        <w:rPr>
          <w:rFonts w:ascii="Trebuchet MS" w:hAnsi="Trebuchet MS" w:cs="Times-Roman"/>
          <w:sz w:val="24"/>
          <w:szCs w:val="24"/>
        </w:rPr>
        <w:t xml:space="preserve">) </w:t>
      </w:r>
      <w:proofErr w:type="gramStart"/>
      <w:r w:rsidRPr="00536375">
        <w:rPr>
          <w:rFonts w:ascii="Trebuchet MS" w:hAnsi="Trebuchet MS" w:cs="Times-Roman"/>
          <w:sz w:val="24"/>
          <w:szCs w:val="24"/>
        </w:rPr>
        <w:t>extend</w:t>
      </w:r>
      <w:proofErr w:type="gramEnd"/>
      <w:r w:rsidRPr="00536375">
        <w:rPr>
          <w:rFonts w:ascii="Trebuchet MS" w:hAnsi="Trebuchet MS" w:cs="Times-Roman"/>
          <w:sz w:val="24"/>
          <w:szCs w:val="24"/>
        </w:rPr>
        <w:t xml:space="preserve"> beyond the rear wall of the original </w:t>
      </w:r>
      <w:proofErr w:type="spellStart"/>
      <w:r w:rsidRPr="00536375">
        <w:rPr>
          <w:rFonts w:ascii="Trebuchet MS" w:hAnsi="Trebuchet MS" w:cs="Times-Roman"/>
          <w:sz w:val="24"/>
          <w:szCs w:val="24"/>
        </w:rPr>
        <w:t>dwellinghouse</w:t>
      </w:r>
      <w:proofErr w:type="spellEnd"/>
      <w:r w:rsidRPr="00536375">
        <w:rPr>
          <w:rFonts w:ascii="Trebuchet MS" w:hAnsi="Trebuchet MS" w:cs="Times-Roman"/>
          <w:sz w:val="24"/>
          <w:szCs w:val="24"/>
        </w:rPr>
        <w:t xml:space="preserve"> by more than 3 </w:t>
      </w:r>
      <w:r>
        <w:rPr>
          <w:rFonts w:ascii="Trebuchet MS" w:hAnsi="Trebuchet MS" w:cs="Times-Roman"/>
          <w:sz w:val="24"/>
          <w:szCs w:val="24"/>
        </w:rPr>
        <w:t xml:space="preserve">metres, </w:t>
      </w:r>
      <w:r w:rsidRPr="00536375">
        <w:rPr>
          <w:rFonts w:ascii="Trebuchet MS" w:hAnsi="Trebuchet MS" w:cs="Times-Roman"/>
          <w:b/>
          <w:sz w:val="24"/>
          <w:szCs w:val="24"/>
        </w:rPr>
        <w:t>COMPLIES</w:t>
      </w:r>
    </w:p>
    <w:p w:rsidR="00536375" w:rsidRPr="00536375" w:rsidRDefault="00536375" w:rsidP="00536375">
      <w:pPr>
        <w:autoSpaceDE w:val="0"/>
        <w:autoSpaceDN w:val="0"/>
        <w:adjustRightInd w:val="0"/>
        <w:spacing w:after="0" w:line="240" w:lineRule="auto"/>
        <w:ind w:left="644"/>
        <w:rPr>
          <w:rFonts w:ascii="Trebuchet MS" w:hAnsi="Trebuchet MS"/>
          <w:bCs/>
          <w:color w:val="000000"/>
          <w:sz w:val="24"/>
          <w:szCs w:val="24"/>
        </w:rPr>
      </w:pPr>
      <w:r w:rsidRPr="00536375">
        <w:rPr>
          <w:rFonts w:ascii="Trebuchet MS" w:hAnsi="Trebuchet MS" w:cs="Times-Roman"/>
          <w:sz w:val="24"/>
          <w:szCs w:val="24"/>
        </w:rPr>
        <w:t xml:space="preserve">(ii) </w:t>
      </w:r>
      <w:proofErr w:type="gramStart"/>
      <w:r w:rsidRPr="00536375">
        <w:rPr>
          <w:rFonts w:ascii="Trebuchet MS" w:hAnsi="Trebuchet MS" w:cs="Times-Roman"/>
          <w:sz w:val="24"/>
          <w:szCs w:val="24"/>
        </w:rPr>
        <w:t>be</w:t>
      </w:r>
      <w:proofErr w:type="gramEnd"/>
      <w:r w:rsidRPr="00536375">
        <w:rPr>
          <w:rFonts w:ascii="Trebuchet MS" w:hAnsi="Trebuchet MS" w:cs="Times-Roman"/>
          <w:sz w:val="24"/>
          <w:szCs w:val="24"/>
        </w:rPr>
        <w:t xml:space="preserve"> within 7 metres of any boundary of the curtilage of the </w:t>
      </w:r>
      <w:proofErr w:type="spellStart"/>
      <w:r w:rsidRPr="00536375">
        <w:rPr>
          <w:rFonts w:ascii="Trebuchet MS" w:hAnsi="Trebuchet MS" w:cs="Times-Roman"/>
          <w:sz w:val="24"/>
          <w:szCs w:val="24"/>
        </w:rPr>
        <w:t>dwellinghouse</w:t>
      </w:r>
      <w:proofErr w:type="spellEnd"/>
      <w:r w:rsidRPr="00536375">
        <w:rPr>
          <w:rFonts w:ascii="Trebuchet MS" w:hAnsi="Trebuchet MS" w:cs="Times-Roman"/>
          <w:sz w:val="24"/>
          <w:szCs w:val="24"/>
        </w:rPr>
        <w:t xml:space="preserve"> opposite</w:t>
      </w:r>
      <w:r>
        <w:rPr>
          <w:rFonts w:ascii="Trebuchet MS" w:hAnsi="Trebuchet MS" w:cs="Times-Roman"/>
          <w:sz w:val="24"/>
          <w:szCs w:val="24"/>
        </w:rPr>
        <w:t xml:space="preserve"> </w:t>
      </w:r>
      <w:r w:rsidRPr="00536375">
        <w:rPr>
          <w:rFonts w:ascii="Trebuchet MS" w:hAnsi="Trebuchet MS" w:cs="Times-Roman"/>
          <w:sz w:val="24"/>
          <w:szCs w:val="24"/>
        </w:rPr>
        <w:t xml:space="preserve">the rear wall of the </w:t>
      </w:r>
      <w:proofErr w:type="spellStart"/>
      <w:r w:rsidRPr="00536375">
        <w:rPr>
          <w:rFonts w:ascii="Trebuchet MS" w:hAnsi="Trebuchet MS" w:cs="Times-Roman"/>
          <w:sz w:val="24"/>
          <w:szCs w:val="24"/>
        </w:rPr>
        <w:t>dwellinghouse</w:t>
      </w:r>
      <w:proofErr w:type="spellEnd"/>
      <w:r w:rsidRPr="00536375">
        <w:rPr>
          <w:rFonts w:ascii="Trebuchet MS" w:hAnsi="Trebuchet MS" w:cs="Times-Roman"/>
          <w:sz w:val="24"/>
          <w:szCs w:val="24"/>
        </w:rPr>
        <w:t>;</w:t>
      </w:r>
      <w:r>
        <w:rPr>
          <w:rFonts w:ascii="Trebuchet MS" w:hAnsi="Trebuchet MS" w:cs="Times-Roman"/>
          <w:sz w:val="24"/>
          <w:szCs w:val="24"/>
        </w:rPr>
        <w:t xml:space="preserve"> </w:t>
      </w:r>
      <w:r w:rsidRPr="00536375">
        <w:rPr>
          <w:rFonts w:ascii="Trebuchet MS" w:hAnsi="Trebuchet MS" w:cs="Times-Roman"/>
          <w:b/>
          <w:sz w:val="24"/>
          <w:szCs w:val="24"/>
        </w:rPr>
        <w:t>COMPLIES</w:t>
      </w:r>
    </w:p>
    <w:p w:rsidR="00800A04" w:rsidRPr="00536375" w:rsidRDefault="00800A04" w:rsidP="00800A04">
      <w:pPr>
        <w:numPr>
          <w:ilvl w:val="0"/>
          <w:numId w:val="2"/>
        </w:numPr>
        <w:spacing w:after="0" w:line="240" w:lineRule="auto"/>
        <w:rPr>
          <w:rFonts w:ascii="Trebuchet MS" w:hAnsi="Trebuchet MS"/>
          <w:bCs/>
          <w:color w:val="000000"/>
          <w:sz w:val="24"/>
          <w:szCs w:val="24"/>
        </w:rPr>
      </w:pPr>
      <w:r w:rsidRPr="00536375">
        <w:rPr>
          <w:rFonts w:ascii="Trebuchet MS" w:hAnsi="Trebuchet MS"/>
          <w:bCs/>
          <w:color w:val="000000"/>
          <w:sz w:val="24"/>
          <w:szCs w:val="24"/>
        </w:rPr>
        <w:t>A.1 (</w:t>
      </w:r>
      <w:proofErr w:type="spellStart"/>
      <w:r w:rsidRPr="00536375">
        <w:rPr>
          <w:rFonts w:ascii="Trebuchet MS" w:hAnsi="Trebuchet MS"/>
          <w:bCs/>
          <w:color w:val="000000"/>
          <w:sz w:val="24"/>
          <w:szCs w:val="24"/>
        </w:rPr>
        <w:t>i</w:t>
      </w:r>
      <w:proofErr w:type="spellEnd"/>
      <w:r w:rsidRPr="00536375">
        <w:rPr>
          <w:rFonts w:ascii="Trebuchet MS" w:hAnsi="Trebuchet MS"/>
          <w:bCs/>
          <w:color w:val="000000"/>
          <w:sz w:val="24"/>
          <w:szCs w:val="24"/>
        </w:rPr>
        <w:t xml:space="preserve">) the enlarged part of the </w:t>
      </w:r>
      <w:proofErr w:type="spellStart"/>
      <w:r w:rsidRPr="00536375">
        <w:rPr>
          <w:rFonts w:ascii="Trebuchet MS" w:hAnsi="Trebuchet MS"/>
          <w:bCs/>
          <w:color w:val="000000"/>
          <w:sz w:val="24"/>
          <w:szCs w:val="24"/>
        </w:rPr>
        <w:t>dwellinghouse</w:t>
      </w:r>
      <w:proofErr w:type="spellEnd"/>
      <w:r w:rsidRPr="00536375">
        <w:rPr>
          <w:rFonts w:ascii="Trebuchet MS" w:hAnsi="Trebuchet MS"/>
          <w:bCs/>
          <w:color w:val="000000"/>
          <w:sz w:val="24"/>
          <w:szCs w:val="24"/>
        </w:rPr>
        <w:t xml:space="preserve"> would be within 2m of the boundary of the curtilage of the </w:t>
      </w:r>
      <w:proofErr w:type="spellStart"/>
      <w:r w:rsidRPr="00536375">
        <w:rPr>
          <w:rFonts w:ascii="Trebuchet MS" w:hAnsi="Trebuchet MS"/>
          <w:bCs/>
          <w:color w:val="000000"/>
          <w:sz w:val="24"/>
          <w:szCs w:val="24"/>
        </w:rPr>
        <w:t>dwellinghouse</w:t>
      </w:r>
      <w:proofErr w:type="spellEnd"/>
      <w:r w:rsidRPr="00536375">
        <w:rPr>
          <w:rFonts w:ascii="Trebuchet MS" w:hAnsi="Trebuchet MS"/>
          <w:bCs/>
          <w:color w:val="000000"/>
          <w:sz w:val="24"/>
          <w:szCs w:val="24"/>
        </w:rPr>
        <w:t xml:space="preserve">, and the height of the eaves of the enlarged part would exceed 3m; </w:t>
      </w:r>
      <w:r w:rsidR="00536375" w:rsidRPr="008D6AF5">
        <w:rPr>
          <w:rFonts w:ascii="Trebuchet MS" w:hAnsi="Trebuchet MS"/>
          <w:b/>
          <w:bCs/>
          <w:color w:val="000000"/>
          <w:sz w:val="24"/>
          <w:szCs w:val="24"/>
        </w:rPr>
        <w:t xml:space="preserve">DOES NOT </w:t>
      </w:r>
      <w:proofErr w:type="gramStart"/>
      <w:r w:rsidR="00536375" w:rsidRPr="008D6AF5">
        <w:rPr>
          <w:rFonts w:ascii="Trebuchet MS" w:hAnsi="Trebuchet MS"/>
          <w:b/>
          <w:bCs/>
          <w:color w:val="000000"/>
          <w:sz w:val="24"/>
          <w:szCs w:val="24"/>
        </w:rPr>
        <w:t>COMPLY</w:t>
      </w:r>
      <w:proofErr w:type="gramEnd"/>
      <w:r w:rsidR="00536375" w:rsidRPr="008D6AF5">
        <w:rPr>
          <w:rFonts w:ascii="Trebuchet MS" w:hAnsi="Trebuchet MS"/>
          <w:b/>
          <w:bCs/>
          <w:color w:val="000000"/>
          <w:sz w:val="24"/>
          <w:szCs w:val="24"/>
        </w:rPr>
        <w:t>.</w:t>
      </w:r>
      <w:r w:rsidR="008D6AF5" w:rsidRPr="008D6AF5">
        <w:rPr>
          <w:rFonts w:ascii="Trebuchet MS" w:hAnsi="Trebuchet MS"/>
          <w:b/>
          <w:bCs/>
          <w:color w:val="000000"/>
          <w:sz w:val="24"/>
          <w:szCs w:val="24"/>
        </w:rPr>
        <w:t xml:space="preserve"> The eaves of the proposed two storey extension would run along the boundary with the neighbouring property 15 </w:t>
      </w:r>
      <w:proofErr w:type="spellStart"/>
      <w:r w:rsidR="008D6AF5" w:rsidRPr="008D6AF5">
        <w:rPr>
          <w:rFonts w:ascii="Trebuchet MS" w:hAnsi="Trebuchet MS"/>
          <w:b/>
          <w:bCs/>
          <w:color w:val="000000"/>
          <w:sz w:val="24"/>
          <w:szCs w:val="24"/>
        </w:rPr>
        <w:t>Hemdean</w:t>
      </w:r>
      <w:proofErr w:type="spellEnd"/>
      <w:r w:rsidR="008D6AF5" w:rsidRPr="008D6AF5">
        <w:rPr>
          <w:rFonts w:ascii="Trebuchet MS" w:hAnsi="Trebuchet MS"/>
          <w:b/>
          <w:bCs/>
          <w:color w:val="000000"/>
          <w:sz w:val="24"/>
          <w:szCs w:val="24"/>
        </w:rPr>
        <w:t xml:space="preserve"> Road and would be 5.2m from ground level</w:t>
      </w:r>
    </w:p>
    <w:p w:rsidR="00800A04" w:rsidRPr="008D6AF5" w:rsidRDefault="00800A04" w:rsidP="00800A04">
      <w:pPr>
        <w:numPr>
          <w:ilvl w:val="0"/>
          <w:numId w:val="2"/>
        </w:numPr>
        <w:spacing w:after="0" w:line="240" w:lineRule="auto"/>
        <w:rPr>
          <w:rFonts w:ascii="Trebuchet MS" w:hAnsi="Trebuchet MS"/>
          <w:bCs/>
          <w:color w:val="000000"/>
          <w:sz w:val="24"/>
          <w:szCs w:val="24"/>
        </w:rPr>
      </w:pPr>
      <w:r w:rsidRPr="008D6AF5">
        <w:rPr>
          <w:rFonts w:ascii="Trebuchet MS" w:hAnsi="Trebuchet MS"/>
          <w:bCs/>
          <w:color w:val="000000"/>
          <w:sz w:val="24"/>
          <w:szCs w:val="24"/>
        </w:rPr>
        <w:t xml:space="preserve">A.1 (j) the enlarged part of the </w:t>
      </w:r>
      <w:proofErr w:type="spellStart"/>
      <w:r w:rsidRPr="008D6AF5">
        <w:rPr>
          <w:rFonts w:ascii="Trebuchet MS" w:hAnsi="Trebuchet MS"/>
          <w:bCs/>
          <w:color w:val="000000"/>
          <w:sz w:val="24"/>
          <w:szCs w:val="24"/>
        </w:rPr>
        <w:t>dwellinghouse</w:t>
      </w:r>
      <w:proofErr w:type="spellEnd"/>
      <w:r w:rsidRPr="008D6AF5">
        <w:rPr>
          <w:rFonts w:ascii="Trebuchet MS" w:hAnsi="Trebuchet MS"/>
          <w:bCs/>
          <w:color w:val="000000"/>
          <w:sz w:val="24"/>
          <w:szCs w:val="24"/>
        </w:rPr>
        <w:t xml:space="preserve"> would extend beyond a wall forming a side elevation of the original </w:t>
      </w:r>
      <w:proofErr w:type="spellStart"/>
      <w:r w:rsidRPr="008D6AF5">
        <w:rPr>
          <w:rFonts w:ascii="Trebuchet MS" w:hAnsi="Trebuchet MS"/>
          <w:bCs/>
          <w:color w:val="000000"/>
          <w:sz w:val="24"/>
          <w:szCs w:val="24"/>
        </w:rPr>
        <w:t>dwellinghouse</w:t>
      </w:r>
      <w:proofErr w:type="spellEnd"/>
      <w:r w:rsidRPr="008D6AF5">
        <w:rPr>
          <w:rFonts w:ascii="Trebuchet MS" w:hAnsi="Trebuchet MS"/>
          <w:bCs/>
          <w:color w:val="000000"/>
          <w:sz w:val="24"/>
          <w:szCs w:val="24"/>
        </w:rPr>
        <w:t>, and would (</w:t>
      </w:r>
      <w:proofErr w:type="spellStart"/>
      <w:r w:rsidRPr="008D6AF5">
        <w:rPr>
          <w:rFonts w:ascii="Trebuchet MS" w:hAnsi="Trebuchet MS"/>
          <w:bCs/>
          <w:color w:val="000000"/>
          <w:sz w:val="24"/>
          <w:szCs w:val="24"/>
        </w:rPr>
        <w:t>i</w:t>
      </w:r>
      <w:proofErr w:type="spellEnd"/>
      <w:r w:rsidRPr="008D6AF5">
        <w:rPr>
          <w:rFonts w:ascii="Trebuchet MS" w:hAnsi="Trebuchet MS"/>
          <w:bCs/>
          <w:color w:val="000000"/>
          <w:sz w:val="24"/>
          <w:szCs w:val="24"/>
        </w:rPr>
        <w:t xml:space="preserve">) exceed 4m in height, (ii) have more than one storey, or (iii) have a width greater than half the width of the original </w:t>
      </w:r>
      <w:proofErr w:type="spellStart"/>
      <w:r w:rsidRPr="008D6AF5">
        <w:rPr>
          <w:rFonts w:ascii="Trebuchet MS" w:hAnsi="Trebuchet MS"/>
          <w:bCs/>
          <w:color w:val="000000"/>
          <w:sz w:val="24"/>
          <w:szCs w:val="24"/>
        </w:rPr>
        <w:t>dwellinghouse</w:t>
      </w:r>
      <w:proofErr w:type="spellEnd"/>
      <w:r w:rsidRPr="008D6AF5">
        <w:rPr>
          <w:rFonts w:ascii="Trebuchet MS" w:hAnsi="Trebuchet MS"/>
          <w:bCs/>
          <w:color w:val="000000"/>
          <w:sz w:val="24"/>
          <w:szCs w:val="24"/>
        </w:rPr>
        <w:t xml:space="preserve">; </w:t>
      </w:r>
      <w:r w:rsidR="00536375" w:rsidRPr="008D6AF5">
        <w:rPr>
          <w:rFonts w:ascii="Trebuchet MS" w:hAnsi="Trebuchet MS"/>
          <w:b/>
          <w:bCs/>
          <w:color w:val="000000"/>
          <w:sz w:val="24"/>
          <w:szCs w:val="24"/>
        </w:rPr>
        <w:t>DOES NOT COMPLY</w:t>
      </w:r>
      <w:r w:rsidR="008D6AF5" w:rsidRPr="008D6AF5">
        <w:rPr>
          <w:rFonts w:ascii="Trebuchet MS" w:hAnsi="Trebuchet MS"/>
          <w:b/>
          <w:bCs/>
          <w:color w:val="000000"/>
          <w:sz w:val="24"/>
          <w:szCs w:val="24"/>
        </w:rPr>
        <w:t>. The original property has a two storey projection to the rear of the main building. The proposed two storey extension will wrap around this two storey projection of the original house.</w:t>
      </w:r>
      <w:r w:rsidR="008D6AF5">
        <w:rPr>
          <w:rFonts w:ascii="Trebuchet MS" w:hAnsi="Trebuchet MS"/>
          <w:b/>
          <w:bCs/>
          <w:color w:val="000000"/>
          <w:sz w:val="24"/>
          <w:szCs w:val="24"/>
        </w:rPr>
        <w:t xml:space="preserve"> </w:t>
      </w:r>
      <w:r w:rsidR="008D6AF5" w:rsidRPr="008D6AF5">
        <w:rPr>
          <w:rFonts w:ascii="Trebuchet MS" w:hAnsi="Trebuchet MS"/>
          <w:b/>
          <w:bCs/>
          <w:color w:val="000000"/>
          <w:sz w:val="24"/>
          <w:szCs w:val="24"/>
        </w:rPr>
        <w:t>The side elevation</w:t>
      </w:r>
      <w:r w:rsidR="008D6AF5">
        <w:rPr>
          <w:rFonts w:ascii="Trebuchet MS" w:hAnsi="Trebuchet MS"/>
          <w:b/>
          <w:bCs/>
          <w:color w:val="000000"/>
          <w:sz w:val="24"/>
          <w:szCs w:val="24"/>
        </w:rPr>
        <w:t>s</w:t>
      </w:r>
      <w:r w:rsidR="008D6AF5" w:rsidRPr="008D6AF5">
        <w:rPr>
          <w:rFonts w:ascii="Trebuchet MS" w:hAnsi="Trebuchet MS"/>
          <w:b/>
          <w:bCs/>
          <w:color w:val="000000"/>
          <w:sz w:val="24"/>
          <w:szCs w:val="24"/>
        </w:rPr>
        <w:t xml:space="preserve"> of </w:t>
      </w:r>
      <w:r w:rsidR="008D6AF5">
        <w:rPr>
          <w:rFonts w:ascii="Trebuchet MS" w:hAnsi="Trebuchet MS"/>
          <w:b/>
          <w:bCs/>
          <w:color w:val="000000"/>
          <w:sz w:val="24"/>
          <w:szCs w:val="24"/>
        </w:rPr>
        <w:t xml:space="preserve">the original two storey rear element are considered to be </w:t>
      </w:r>
      <w:r w:rsidR="008D6AF5" w:rsidRPr="008D6AF5">
        <w:rPr>
          <w:rFonts w:ascii="Trebuchet MS" w:hAnsi="Trebuchet MS"/>
          <w:b/>
          <w:bCs/>
          <w:color w:val="000000"/>
          <w:sz w:val="24"/>
          <w:szCs w:val="24"/>
        </w:rPr>
        <w:t>side elevation</w:t>
      </w:r>
      <w:r w:rsidR="008D6AF5">
        <w:rPr>
          <w:rFonts w:ascii="Trebuchet MS" w:hAnsi="Trebuchet MS"/>
          <w:b/>
          <w:bCs/>
          <w:color w:val="000000"/>
          <w:sz w:val="24"/>
          <w:szCs w:val="24"/>
        </w:rPr>
        <w:t>s</w:t>
      </w:r>
      <w:r w:rsidR="008D6AF5" w:rsidRPr="008D6AF5">
        <w:rPr>
          <w:rFonts w:ascii="Trebuchet MS" w:hAnsi="Trebuchet MS"/>
          <w:b/>
          <w:bCs/>
          <w:color w:val="000000"/>
          <w:sz w:val="24"/>
          <w:szCs w:val="24"/>
        </w:rPr>
        <w:t xml:space="preserve"> of the original house. </w:t>
      </w:r>
      <w:r w:rsidR="008D6AF5">
        <w:rPr>
          <w:rFonts w:ascii="Trebuchet MS" w:hAnsi="Trebuchet MS"/>
          <w:b/>
          <w:bCs/>
          <w:color w:val="000000"/>
          <w:sz w:val="24"/>
          <w:szCs w:val="24"/>
        </w:rPr>
        <w:t>As such the proposed extension will extend beyond a wall forming a side elevation of the original dwelling house and will exceed 4m in height (max. height 6.3m), have more than one storey and have a width greater than half the width of the original dwelling house (it would run the full width of the property). As such the proposal does not comply wit</w:t>
      </w:r>
      <w:r w:rsidR="00EE716C">
        <w:rPr>
          <w:rFonts w:ascii="Trebuchet MS" w:hAnsi="Trebuchet MS"/>
          <w:b/>
          <w:bCs/>
          <w:color w:val="000000"/>
          <w:sz w:val="24"/>
          <w:szCs w:val="24"/>
        </w:rPr>
        <w:t>h the stipulations of this para</w:t>
      </w:r>
      <w:r w:rsidR="008D6AF5">
        <w:rPr>
          <w:rFonts w:ascii="Trebuchet MS" w:hAnsi="Trebuchet MS"/>
          <w:b/>
          <w:bCs/>
          <w:color w:val="000000"/>
          <w:sz w:val="24"/>
          <w:szCs w:val="24"/>
        </w:rPr>
        <w:t xml:space="preserve">graph. </w:t>
      </w:r>
    </w:p>
    <w:p w:rsidR="00800A04" w:rsidRPr="000046CB" w:rsidRDefault="00800A04" w:rsidP="00800A04">
      <w:pPr>
        <w:pStyle w:val="ListParagraph"/>
        <w:numPr>
          <w:ilvl w:val="0"/>
          <w:numId w:val="2"/>
        </w:numPr>
        <w:rPr>
          <w:rFonts w:ascii="Trebuchet MS" w:hAnsi="Trebuchet MS"/>
          <w:bCs/>
          <w:color w:val="000000"/>
          <w:sz w:val="24"/>
          <w:szCs w:val="24"/>
        </w:rPr>
      </w:pPr>
      <w:r w:rsidRPr="000046CB">
        <w:rPr>
          <w:rFonts w:ascii="Trebuchet MS" w:hAnsi="Trebuchet MS"/>
          <w:bCs/>
          <w:color w:val="000000"/>
          <w:sz w:val="24"/>
          <w:szCs w:val="24"/>
        </w:rPr>
        <w:t>A.1 (k) it would consist of or include – (</w:t>
      </w:r>
      <w:proofErr w:type="spellStart"/>
      <w:r w:rsidRPr="000046CB">
        <w:rPr>
          <w:rFonts w:ascii="Trebuchet MS" w:hAnsi="Trebuchet MS"/>
          <w:bCs/>
          <w:color w:val="000000"/>
          <w:sz w:val="24"/>
          <w:szCs w:val="24"/>
        </w:rPr>
        <w:t>i</w:t>
      </w:r>
      <w:proofErr w:type="spellEnd"/>
      <w:r w:rsidRPr="000046CB">
        <w:rPr>
          <w:rFonts w:ascii="Trebuchet MS" w:hAnsi="Trebuchet MS"/>
          <w:bCs/>
          <w:color w:val="000000"/>
          <w:sz w:val="24"/>
          <w:szCs w:val="24"/>
        </w:rPr>
        <w:t xml:space="preserve">) the construction or provision of a veranda, balcony or raised platform, (ii) the installation, alteration or replacement of a microwave antenna, (iii) the installation, alteration or replacement of a chimney, flue or soil and vent pipe, or (iv) an alteration to any part of the roof of the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r>
        <w:rPr>
          <w:rFonts w:ascii="Trebuchet MS" w:hAnsi="Trebuchet MS"/>
          <w:bCs/>
          <w:color w:val="000000"/>
          <w:sz w:val="24"/>
          <w:szCs w:val="24"/>
        </w:rPr>
        <w:t xml:space="preserve"> </w:t>
      </w:r>
      <w:r w:rsidRPr="00DF23D4">
        <w:rPr>
          <w:rFonts w:ascii="Trebuchet MS" w:hAnsi="Trebuchet MS"/>
          <w:b/>
          <w:bCs/>
          <w:color w:val="000000"/>
          <w:sz w:val="24"/>
          <w:szCs w:val="24"/>
        </w:rPr>
        <w:t>C</w:t>
      </w:r>
      <w:r>
        <w:rPr>
          <w:rFonts w:ascii="Trebuchet MS" w:hAnsi="Trebuchet MS"/>
          <w:b/>
          <w:bCs/>
          <w:color w:val="000000"/>
          <w:sz w:val="24"/>
          <w:szCs w:val="24"/>
        </w:rPr>
        <w:t>OMPLIES</w:t>
      </w:r>
    </w:p>
    <w:p w:rsidR="00800A04" w:rsidRPr="00565FFE" w:rsidRDefault="00800A04" w:rsidP="00800A04">
      <w:pPr>
        <w:spacing w:after="0" w:line="240" w:lineRule="auto"/>
        <w:rPr>
          <w:rFonts w:ascii="Trebuchet MS" w:hAnsi="Trebuchet MS"/>
          <w:bCs/>
          <w:color w:val="000000"/>
          <w:sz w:val="24"/>
          <w:szCs w:val="24"/>
        </w:rPr>
      </w:pPr>
    </w:p>
    <w:p w:rsidR="00800A04" w:rsidRPr="00565FFE" w:rsidRDefault="00800A04" w:rsidP="00800A04">
      <w:pPr>
        <w:spacing w:after="0" w:line="240" w:lineRule="auto"/>
        <w:rPr>
          <w:rFonts w:ascii="Trebuchet MS" w:hAnsi="Trebuchet MS"/>
          <w:bCs/>
          <w:color w:val="000000"/>
          <w:sz w:val="24"/>
          <w:szCs w:val="24"/>
        </w:rPr>
      </w:pPr>
      <w:r w:rsidRPr="00565FFE">
        <w:rPr>
          <w:rFonts w:ascii="Trebuchet MS" w:hAnsi="Trebuchet MS"/>
          <w:bCs/>
          <w:color w:val="000000"/>
          <w:sz w:val="24"/>
          <w:szCs w:val="24"/>
        </w:rPr>
        <w:t>Development is permitted by Class A subject to the following relevant conditions:</w:t>
      </w:r>
    </w:p>
    <w:p w:rsidR="00800A04" w:rsidRPr="003D7E95" w:rsidRDefault="00800A04" w:rsidP="00800A04">
      <w:pPr>
        <w:numPr>
          <w:ilvl w:val="0"/>
          <w:numId w:val="1"/>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t xml:space="preserve">A.3 (a) the materials used in any exterior work shall be of similar appearance to </w:t>
      </w:r>
      <w:r w:rsidRPr="00993B8E">
        <w:rPr>
          <w:rFonts w:ascii="Trebuchet MS" w:hAnsi="Trebuchet MS"/>
          <w:bCs/>
          <w:color w:val="000000"/>
          <w:sz w:val="24"/>
          <w:szCs w:val="24"/>
        </w:rPr>
        <w:t xml:space="preserve">those used in the construction of the exterior of the existing </w:t>
      </w:r>
      <w:proofErr w:type="spellStart"/>
      <w:r w:rsidRPr="00993B8E">
        <w:rPr>
          <w:rFonts w:ascii="Trebuchet MS" w:hAnsi="Trebuchet MS"/>
          <w:bCs/>
          <w:color w:val="000000"/>
          <w:sz w:val="24"/>
          <w:szCs w:val="24"/>
        </w:rPr>
        <w:t>dwellinghouse</w:t>
      </w:r>
      <w:proofErr w:type="spellEnd"/>
      <w:r w:rsidRPr="00993B8E">
        <w:rPr>
          <w:rFonts w:ascii="Trebuchet MS" w:hAnsi="Trebuchet MS"/>
          <w:bCs/>
          <w:color w:val="000000"/>
          <w:sz w:val="24"/>
          <w:szCs w:val="24"/>
        </w:rPr>
        <w:t xml:space="preserve">; </w:t>
      </w:r>
      <w:r>
        <w:rPr>
          <w:rFonts w:ascii="Trebuchet MS" w:hAnsi="Trebuchet MS"/>
          <w:b/>
          <w:color w:val="000000"/>
          <w:sz w:val="24"/>
          <w:szCs w:val="24"/>
        </w:rPr>
        <w:t>INSUFFICIENT INFORMATION SUBMITTED. No information has been submitted with regards to the materials proposed to be used in the external finishes of the extension. As such</w:t>
      </w:r>
      <w:r w:rsidR="00536375">
        <w:rPr>
          <w:rFonts w:ascii="Trebuchet MS" w:hAnsi="Trebuchet MS"/>
          <w:b/>
          <w:color w:val="000000"/>
          <w:sz w:val="24"/>
          <w:szCs w:val="24"/>
        </w:rPr>
        <w:t>,</w:t>
      </w:r>
      <w:r>
        <w:rPr>
          <w:rFonts w:ascii="Trebuchet MS" w:hAnsi="Trebuchet MS"/>
          <w:b/>
          <w:color w:val="000000"/>
          <w:sz w:val="24"/>
          <w:szCs w:val="24"/>
        </w:rPr>
        <w:t xml:space="preserve"> it cannot be confirmed that the materials used in the exterior works will be similar to those of the existing </w:t>
      </w:r>
      <w:proofErr w:type="spellStart"/>
      <w:r>
        <w:rPr>
          <w:rFonts w:ascii="Trebuchet MS" w:hAnsi="Trebuchet MS"/>
          <w:b/>
          <w:color w:val="000000"/>
          <w:sz w:val="24"/>
          <w:szCs w:val="24"/>
        </w:rPr>
        <w:t>dwellinghouse</w:t>
      </w:r>
      <w:proofErr w:type="spellEnd"/>
      <w:r>
        <w:rPr>
          <w:rFonts w:ascii="Trebuchet MS" w:hAnsi="Trebuchet MS"/>
          <w:b/>
          <w:color w:val="000000"/>
          <w:sz w:val="24"/>
          <w:szCs w:val="24"/>
        </w:rPr>
        <w:t>.</w:t>
      </w:r>
    </w:p>
    <w:p w:rsidR="00800A04" w:rsidRPr="003D7E95" w:rsidRDefault="00800A04" w:rsidP="00800A04">
      <w:pPr>
        <w:numPr>
          <w:ilvl w:val="0"/>
          <w:numId w:val="1"/>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t xml:space="preserve">A.3 (b) any upper-floor window located in a wall or roof slope forming a side elevation of the </w:t>
      </w:r>
      <w:proofErr w:type="spellStart"/>
      <w:r w:rsidRPr="003D7E95">
        <w:rPr>
          <w:rFonts w:ascii="Trebuchet MS" w:hAnsi="Trebuchet MS"/>
          <w:bCs/>
          <w:color w:val="000000"/>
          <w:sz w:val="24"/>
          <w:szCs w:val="24"/>
        </w:rPr>
        <w:t>dwellinghouse</w:t>
      </w:r>
      <w:proofErr w:type="spellEnd"/>
      <w:r w:rsidRPr="003D7E95">
        <w:rPr>
          <w:rFonts w:ascii="Trebuchet MS" w:hAnsi="Trebuchet MS"/>
          <w:bCs/>
          <w:color w:val="000000"/>
          <w:sz w:val="24"/>
          <w:szCs w:val="24"/>
        </w:rPr>
        <w:t xml:space="preserve"> shall be – (</w:t>
      </w:r>
      <w:proofErr w:type="spellStart"/>
      <w:r w:rsidRPr="003D7E95">
        <w:rPr>
          <w:rFonts w:ascii="Trebuchet MS" w:hAnsi="Trebuchet MS"/>
          <w:bCs/>
          <w:color w:val="000000"/>
          <w:sz w:val="24"/>
          <w:szCs w:val="24"/>
        </w:rPr>
        <w:t>i</w:t>
      </w:r>
      <w:proofErr w:type="spellEnd"/>
      <w:r w:rsidRPr="003D7E95">
        <w:rPr>
          <w:rFonts w:ascii="Trebuchet MS" w:hAnsi="Trebuchet MS"/>
          <w:bCs/>
          <w:color w:val="000000"/>
          <w:sz w:val="24"/>
          <w:szCs w:val="24"/>
        </w:rPr>
        <w:t xml:space="preserve">) obscure-glazed, and (ii) non-opening unless the parts of the window which can be opened are more than 1.7 metres above the floor of the room in which the window is installed; </w:t>
      </w:r>
      <w:r w:rsidRPr="003D7E95">
        <w:rPr>
          <w:rFonts w:ascii="Trebuchet MS" w:hAnsi="Trebuchet MS"/>
          <w:b/>
          <w:bCs/>
          <w:color w:val="000000"/>
          <w:sz w:val="24"/>
          <w:szCs w:val="24"/>
        </w:rPr>
        <w:t>NOT APPLICABLE IN THIS INSTANCE</w:t>
      </w:r>
      <w:r w:rsidRPr="003D7E95">
        <w:rPr>
          <w:rFonts w:ascii="Trebuchet MS" w:hAnsi="Trebuchet MS"/>
          <w:bCs/>
          <w:color w:val="000000"/>
          <w:sz w:val="24"/>
          <w:szCs w:val="24"/>
        </w:rPr>
        <w:t xml:space="preserve"> and </w:t>
      </w:r>
    </w:p>
    <w:p w:rsidR="00800A04" w:rsidRPr="00565FFE" w:rsidRDefault="00800A04" w:rsidP="00800A04">
      <w:pPr>
        <w:numPr>
          <w:ilvl w:val="0"/>
          <w:numId w:val="1"/>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A.3 (c) where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more than a single storey, the roof pitch of the enlarged part shall, so far as practicable, be the same as the roof pitch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00536375">
        <w:rPr>
          <w:rFonts w:ascii="Trebuchet MS" w:hAnsi="Trebuchet MS"/>
          <w:b/>
          <w:bCs/>
          <w:color w:val="000000"/>
          <w:sz w:val="24"/>
          <w:szCs w:val="24"/>
        </w:rPr>
        <w:t>COMPLIES</w:t>
      </w:r>
    </w:p>
    <w:p w:rsidR="00800A04" w:rsidRDefault="00800A04" w:rsidP="00800A04">
      <w:pPr>
        <w:spacing w:after="0" w:line="240" w:lineRule="auto"/>
        <w:rPr>
          <w:rFonts w:ascii="Trebuchet MS" w:eastAsia="Times New Roman" w:hAnsi="Trebuchet MS" w:cs="Times New Roman"/>
          <w:bCs/>
          <w:color w:val="000000"/>
          <w:sz w:val="24"/>
          <w:szCs w:val="24"/>
        </w:rPr>
      </w:pPr>
    </w:p>
    <w:p w:rsidR="00800A04" w:rsidRDefault="00800A04" w:rsidP="00800A04">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Development is not permitted by Class B if:</w:t>
      </w:r>
    </w:p>
    <w:p w:rsidR="00800A04" w:rsidRPr="00800A04" w:rsidRDefault="00800A04" w:rsidP="00800A04">
      <w:pPr>
        <w:pStyle w:val="ListParagraph"/>
        <w:numPr>
          <w:ilvl w:val="0"/>
          <w:numId w:val="3"/>
        </w:numPr>
        <w:adjustRightInd w:val="0"/>
        <w:rPr>
          <w:rFonts w:ascii="Trebuchet MS" w:hAnsi="Trebuchet MS" w:cs="Times-Roman"/>
          <w:sz w:val="24"/>
          <w:szCs w:val="24"/>
        </w:rPr>
      </w:pPr>
      <w:r w:rsidRPr="00800A04">
        <w:rPr>
          <w:rFonts w:ascii="Trebuchet MS" w:hAnsi="Trebuchet MS" w:cs="Times-Bold"/>
          <w:bCs/>
          <w:sz w:val="24"/>
          <w:szCs w:val="24"/>
        </w:rPr>
        <w:t xml:space="preserve">B.1 </w:t>
      </w:r>
      <w:r w:rsidRPr="00800A04">
        <w:rPr>
          <w:rFonts w:ascii="Trebuchet MS" w:hAnsi="Trebuchet MS" w:cs="Times-Roman"/>
          <w:sz w:val="24"/>
          <w:szCs w:val="24"/>
        </w:rPr>
        <w:t xml:space="preserve">(a) permission to use the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as a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has been granted only by virtue</w:t>
      </w:r>
      <w:r>
        <w:rPr>
          <w:rFonts w:ascii="Trebuchet MS" w:hAnsi="Trebuchet MS" w:cs="Times-Roman"/>
          <w:sz w:val="24"/>
          <w:szCs w:val="24"/>
        </w:rPr>
        <w:t xml:space="preserve"> </w:t>
      </w:r>
      <w:r w:rsidRPr="00800A04">
        <w:rPr>
          <w:rFonts w:ascii="Trebuchet MS" w:hAnsi="Trebuchet MS" w:cs="Times-Roman"/>
          <w:sz w:val="24"/>
          <w:szCs w:val="24"/>
        </w:rPr>
        <w:t>of Class M, N, P or Q of Part 3 of this Schedule (changes of use);</w:t>
      </w:r>
      <w:r w:rsidR="00536375">
        <w:rPr>
          <w:rFonts w:ascii="Trebuchet MS" w:hAnsi="Trebuchet MS" w:cs="Times-Roman"/>
          <w:sz w:val="24"/>
          <w:szCs w:val="24"/>
        </w:rPr>
        <w:t xml:space="preserve"> </w:t>
      </w:r>
      <w:r w:rsidR="00536375" w:rsidRPr="00536375">
        <w:rPr>
          <w:rFonts w:ascii="Trebuchet MS" w:hAnsi="Trebuchet MS" w:cs="Times-Roman"/>
          <w:b/>
          <w:sz w:val="24"/>
          <w:szCs w:val="24"/>
        </w:rPr>
        <w:t>COMPLIES</w:t>
      </w:r>
    </w:p>
    <w:p w:rsidR="00800A04" w:rsidRPr="00800A04" w:rsidRDefault="00800A04" w:rsidP="00800A04">
      <w:pPr>
        <w:pStyle w:val="ListParagraph"/>
        <w:numPr>
          <w:ilvl w:val="0"/>
          <w:numId w:val="3"/>
        </w:numPr>
        <w:adjustRightInd w:val="0"/>
        <w:rPr>
          <w:rFonts w:ascii="Trebuchet MS" w:hAnsi="Trebuchet MS" w:cs="Times-Roman"/>
          <w:sz w:val="24"/>
          <w:szCs w:val="24"/>
        </w:rPr>
      </w:pPr>
      <w:r w:rsidRPr="00800A04">
        <w:rPr>
          <w:rFonts w:ascii="Trebuchet MS" w:hAnsi="Trebuchet MS" w:cs="Times-Roman"/>
          <w:sz w:val="24"/>
          <w:szCs w:val="24"/>
        </w:rPr>
        <w:t xml:space="preserve">B.1 (b) any part of the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would, as a result of the works, exceed the height of the</w:t>
      </w:r>
      <w:r>
        <w:rPr>
          <w:rFonts w:ascii="Trebuchet MS" w:hAnsi="Trebuchet MS" w:cs="Times-Roman"/>
          <w:sz w:val="24"/>
          <w:szCs w:val="24"/>
        </w:rPr>
        <w:t xml:space="preserve"> </w:t>
      </w:r>
      <w:r w:rsidRPr="00800A04">
        <w:rPr>
          <w:rFonts w:ascii="Trebuchet MS" w:hAnsi="Trebuchet MS" w:cs="Times-Roman"/>
          <w:sz w:val="24"/>
          <w:szCs w:val="24"/>
        </w:rPr>
        <w:t>highest part of the existing roof;</w:t>
      </w:r>
      <w:r w:rsidR="00536375">
        <w:rPr>
          <w:rFonts w:ascii="Trebuchet MS" w:hAnsi="Trebuchet MS" w:cs="Times-Roman"/>
          <w:sz w:val="24"/>
          <w:szCs w:val="24"/>
        </w:rPr>
        <w:t xml:space="preserve"> </w:t>
      </w:r>
      <w:r w:rsidR="00536375" w:rsidRPr="00536375">
        <w:rPr>
          <w:rFonts w:ascii="Trebuchet MS" w:hAnsi="Trebuchet MS" w:cs="Times-Roman"/>
          <w:b/>
          <w:sz w:val="24"/>
          <w:szCs w:val="24"/>
        </w:rPr>
        <w:t>COMPLIES</w:t>
      </w:r>
    </w:p>
    <w:p w:rsidR="00800A04" w:rsidRPr="00800A04" w:rsidRDefault="00800A04" w:rsidP="00800A04">
      <w:pPr>
        <w:pStyle w:val="ListParagraph"/>
        <w:numPr>
          <w:ilvl w:val="0"/>
          <w:numId w:val="3"/>
        </w:numPr>
        <w:adjustRightInd w:val="0"/>
        <w:rPr>
          <w:rFonts w:ascii="Trebuchet MS" w:hAnsi="Trebuchet MS" w:cs="Times-Roman"/>
          <w:sz w:val="24"/>
          <w:szCs w:val="24"/>
        </w:rPr>
      </w:pPr>
      <w:r w:rsidRPr="00800A04">
        <w:rPr>
          <w:rFonts w:ascii="Trebuchet MS" w:hAnsi="Trebuchet MS" w:cs="Times-Roman"/>
          <w:sz w:val="24"/>
          <w:szCs w:val="24"/>
        </w:rPr>
        <w:t xml:space="preserve">B.1 (c) any part of the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would, as a result of the works, extend beyond the plane of any existing roof slope which forms the principal elevation of the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and</w:t>
      </w:r>
      <w:r>
        <w:rPr>
          <w:rFonts w:ascii="Trebuchet MS" w:hAnsi="Trebuchet MS" w:cs="Times-Roman"/>
          <w:sz w:val="24"/>
          <w:szCs w:val="24"/>
        </w:rPr>
        <w:t xml:space="preserve"> </w:t>
      </w:r>
      <w:r w:rsidRPr="00800A04">
        <w:rPr>
          <w:rFonts w:ascii="Trebuchet MS" w:hAnsi="Trebuchet MS" w:cs="Times-Roman"/>
          <w:sz w:val="24"/>
          <w:szCs w:val="24"/>
        </w:rPr>
        <w:t>fronts a highway;</w:t>
      </w:r>
      <w:r w:rsidR="00536375">
        <w:rPr>
          <w:rFonts w:ascii="Trebuchet MS" w:hAnsi="Trebuchet MS" w:cs="Times-Roman"/>
          <w:sz w:val="24"/>
          <w:szCs w:val="24"/>
        </w:rPr>
        <w:t xml:space="preserve"> </w:t>
      </w:r>
      <w:r w:rsidR="00536375" w:rsidRPr="00536375">
        <w:rPr>
          <w:rFonts w:ascii="Trebuchet MS" w:hAnsi="Trebuchet MS" w:cs="Times-Roman"/>
          <w:b/>
          <w:sz w:val="24"/>
          <w:szCs w:val="24"/>
        </w:rPr>
        <w:t>COMPLIES</w:t>
      </w:r>
    </w:p>
    <w:p w:rsidR="00800A04" w:rsidRPr="00800A04" w:rsidRDefault="00800A04" w:rsidP="00800A04">
      <w:pPr>
        <w:pStyle w:val="ListParagraph"/>
        <w:numPr>
          <w:ilvl w:val="0"/>
          <w:numId w:val="3"/>
        </w:numPr>
        <w:adjustRightInd w:val="0"/>
        <w:rPr>
          <w:rFonts w:ascii="Trebuchet MS" w:hAnsi="Trebuchet MS" w:cs="Times-Roman"/>
          <w:sz w:val="24"/>
          <w:szCs w:val="24"/>
        </w:rPr>
      </w:pPr>
      <w:r w:rsidRPr="00800A04">
        <w:rPr>
          <w:rFonts w:ascii="Trebuchet MS" w:hAnsi="Trebuchet MS" w:cs="Times-Roman"/>
          <w:sz w:val="24"/>
          <w:szCs w:val="24"/>
        </w:rPr>
        <w:t>B.1 (d) the cubic content of the resulting roof space would exceed the cubic content of the</w:t>
      </w:r>
      <w:r>
        <w:rPr>
          <w:rFonts w:ascii="Trebuchet MS" w:hAnsi="Trebuchet MS" w:cs="Times-Roman"/>
          <w:sz w:val="24"/>
          <w:szCs w:val="24"/>
        </w:rPr>
        <w:t xml:space="preserve"> </w:t>
      </w:r>
      <w:r w:rsidRPr="00800A04">
        <w:rPr>
          <w:rFonts w:ascii="Trebuchet MS" w:hAnsi="Trebuchet MS" w:cs="Times-Roman"/>
          <w:sz w:val="24"/>
          <w:szCs w:val="24"/>
        </w:rPr>
        <w:t>original roof space by more than—</w:t>
      </w:r>
    </w:p>
    <w:p w:rsidR="00800A04" w:rsidRPr="006E2224" w:rsidRDefault="00800A04" w:rsidP="00800A04">
      <w:pPr>
        <w:tabs>
          <w:tab w:val="left" w:pos="709"/>
        </w:tabs>
        <w:autoSpaceDE w:val="0"/>
        <w:autoSpaceDN w:val="0"/>
        <w:adjustRightInd w:val="0"/>
        <w:spacing w:after="0" w:line="240" w:lineRule="auto"/>
        <w:rPr>
          <w:rFonts w:ascii="Trebuchet MS" w:hAnsi="Trebuchet MS" w:cs="Times-Roman"/>
          <w:sz w:val="24"/>
          <w:szCs w:val="24"/>
        </w:rPr>
      </w:pPr>
      <w:r>
        <w:rPr>
          <w:rFonts w:ascii="Trebuchet MS" w:hAnsi="Trebuchet MS" w:cs="Times-Roman"/>
          <w:sz w:val="24"/>
          <w:szCs w:val="24"/>
        </w:rPr>
        <w:tab/>
        <w:t>(i</w:t>
      </w:r>
      <w:r w:rsidR="00536375">
        <w:rPr>
          <w:rFonts w:ascii="Trebuchet MS" w:hAnsi="Trebuchet MS" w:cs="Times-Roman"/>
          <w:sz w:val="24"/>
          <w:szCs w:val="24"/>
        </w:rPr>
        <w:t xml:space="preserve">i) 50 cubic metres; </w:t>
      </w:r>
      <w:r w:rsidR="006E2224" w:rsidRPr="006E2224">
        <w:rPr>
          <w:rFonts w:ascii="Trebuchet MS" w:hAnsi="Trebuchet MS" w:cs="Times-Roman"/>
          <w:b/>
          <w:sz w:val="24"/>
          <w:szCs w:val="24"/>
        </w:rPr>
        <w:t>COMPLIES. Resulting roof space is approx. 11m</w:t>
      </w:r>
      <w:r w:rsidR="006E2224" w:rsidRPr="006E2224">
        <w:rPr>
          <w:rFonts w:ascii="Trebuchet MS" w:hAnsi="Trebuchet MS" w:cs="Times-Roman"/>
          <w:b/>
          <w:sz w:val="24"/>
          <w:szCs w:val="24"/>
          <w:vertAlign w:val="superscript"/>
        </w:rPr>
        <w:t>3</w:t>
      </w:r>
      <w:r w:rsidR="006E2224" w:rsidRPr="006E2224">
        <w:rPr>
          <w:rFonts w:ascii="Trebuchet MS" w:hAnsi="Trebuchet MS" w:cs="Times-Roman"/>
          <w:b/>
          <w:sz w:val="24"/>
          <w:szCs w:val="24"/>
        </w:rPr>
        <w:t>.</w:t>
      </w:r>
    </w:p>
    <w:p w:rsidR="00800A04" w:rsidRPr="00800A04" w:rsidRDefault="00800A04" w:rsidP="00800A04">
      <w:pPr>
        <w:pStyle w:val="ListParagraph"/>
        <w:numPr>
          <w:ilvl w:val="0"/>
          <w:numId w:val="4"/>
        </w:numPr>
        <w:adjustRightInd w:val="0"/>
        <w:rPr>
          <w:rFonts w:ascii="Trebuchet MS" w:hAnsi="Trebuchet MS" w:cs="Times-Roman"/>
          <w:sz w:val="24"/>
          <w:szCs w:val="24"/>
        </w:rPr>
      </w:pPr>
      <w:r w:rsidRPr="00800A04">
        <w:rPr>
          <w:rFonts w:ascii="Trebuchet MS" w:hAnsi="Trebuchet MS" w:cs="Times-Roman"/>
          <w:sz w:val="24"/>
          <w:szCs w:val="24"/>
        </w:rPr>
        <w:t>B.1 (e) it would consist of or include—</w:t>
      </w:r>
    </w:p>
    <w:p w:rsidR="00800A04" w:rsidRPr="00800A04" w:rsidRDefault="00800A04" w:rsidP="00800A04">
      <w:pPr>
        <w:autoSpaceDE w:val="0"/>
        <w:autoSpaceDN w:val="0"/>
        <w:adjustRightInd w:val="0"/>
        <w:spacing w:after="0" w:line="240" w:lineRule="auto"/>
        <w:ind w:firstLine="720"/>
        <w:rPr>
          <w:rFonts w:ascii="Trebuchet MS" w:hAnsi="Trebuchet MS" w:cs="Times-Roman"/>
          <w:sz w:val="24"/>
          <w:szCs w:val="24"/>
        </w:rPr>
      </w:pPr>
      <w:r w:rsidRPr="00800A04">
        <w:rPr>
          <w:rFonts w:ascii="Trebuchet MS" w:hAnsi="Trebuchet MS" w:cs="Times-Roman"/>
          <w:sz w:val="24"/>
          <w:szCs w:val="24"/>
        </w:rPr>
        <w:t>(</w:t>
      </w:r>
      <w:proofErr w:type="spellStart"/>
      <w:r w:rsidRPr="00800A04">
        <w:rPr>
          <w:rFonts w:ascii="Trebuchet MS" w:hAnsi="Trebuchet MS" w:cs="Times-Roman"/>
          <w:sz w:val="24"/>
          <w:szCs w:val="24"/>
        </w:rPr>
        <w:t>i</w:t>
      </w:r>
      <w:proofErr w:type="spellEnd"/>
      <w:r w:rsidRPr="00800A04">
        <w:rPr>
          <w:rFonts w:ascii="Trebuchet MS" w:hAnsi="Trebuchet MS" w:cs="Times-Roman"/>
          <w:sz w:val="24"/>
          <w:szCs w:val="24"/>
        </w:rPr>
        <w:t xml:space="preserve">) </w:t>
      </w:r>
      <w:proofErr w:type="gramStart"/>
      <w:r w:rsidRPr="00800A04">
        <w:rPr>
          <w:rFonts w:ascii="Trebuchet MS" w:hAnsi="Trebuchet MS" w:cs="Times-Roman"/>
          <w:sz w:val="24"/>
          <w:szCs w:val="24"/>
        </w:rPr>
        <w:t>the</w:t>
      </w:r>
      <w:proofErr w:type="gramEnd"/>
      <w:r w:rsidRPr="00800A04">
        <w:rPr>
          <w:rFonts w:ascii="Trebuchet MS" w:hAnsi="Trebuchet MS" w:cs="Times-Roman"/>
          <w:sz w:val="24"/>
          <w:szCs w:val="24"/>
        </w:rPr>
        <w:t xml:space="preserve"> construction or provision of a </w:t>
      </w:r>
      <w:proofErr w:type="spellStart"/>
      <w:r w:rsidRPr="00800A04">
        <w:rPr>
          <w:rFonts w:ascii="Trebuchet MS" w:hAnsi="Trebuchet MS" w:cs="Times-Roman"/>
          <w:sz w:val="24"/>
          <w:szCs w:val="24"/>
        </w:rPr>
        <w:t>verandah</w:t>
      </w:r>
      <w:proofErr w:type="spellEnd"/>
      <w:r w:rsidRPr="00800A04">
        <w:rPr>
          <w:rFonts w:ascii="Trebuchet MS" w:hAnsi="Trebuchet MS" w:cs="Times-Roman"/>
          <w:sz w:val="24"/>
          <w:szCs w:val="24"/>
        </w:rPr>
        <w:t>, balcony or raised platform, or</w:t>
      </w:r>
    </w:p>
    <w:p w:rsidR="00800A04" w:rsidRPr="00800A04" w:rsidRDefault="00800A04" w:rsidP="00800A04">
      <w:pPr>
        <w:autoSpaceDE w:val="0"/>
        <w:autoSpaceDN w:val="0"/>
        <w:adjustRightInd w:val="0"/>
        <w:spacing w:after="0" w:line="240" w:lineRule="auto"/>
        <w:ind w:left="720"/>
        <w:rPr>
          <w:rFonts w:ascii="Trebuchet MS" w:hAnsi="Trebuchet MS" w:cs="Times-Roman"/>
          <w:sz w:val="24"/>
          <w:szCs w:val="24"/>
        </w:rPr>
      </w:pPr>
      <w:r w:rsidRPr="00800A04">
        <w:rPr>
          <w:rFonts w:ascii="Trebuchet MS" w:hAnsi="Trebuchet MS" w:cs="Times-Roman"/>
          <w:sz w:val="24"/>
          <w:szCs w:val="24"/>
        </w:rPr>
        <w:t xml:space="preserve">(ii) </w:t>
      </w:r>
      <w:proofErr w:type="gramStart"/>
      <w:r w:rsidRPr="00800A04">
        <w:rPr>
          <w:rFonts w:ascii="Trebuchet MS" w:hAnsi="Trebuchet MS" w:cs="Times-Roman"/>
          <w:sz w:val="24"/>
          <w:szCs w:val="24"/>
        </w:rPr>
        <w:t>the</w:t>
      </w:r>
      <w:proofErr w:type="gramEnd"/>
      <w:r w:rsidRPr="00800A04">
        <w:rPr>
          <w:rFonts w:ascii="Trebuchet MS" w:hAnsi="Trebuchet MS" w:cs="Times-Roman"/>
          <w:sz w:val="24"/>
          <w:szCs w:val="24"/>
        </w:rPr>
        <w:t xml:space="preserve"> installation, alteration or replacement of a chimney, flue or soil and vent pipe; or</w:t>
      </w:r>
      <w:r w:rsidR="00536375">
        <w:rPr>
          <w:rFonts w:ascii="Trebuchet MS" w:hAnsi="Trebuchet MS" w:cs="Times-Roman"/>
          <w:sz w:val="24"/>
          <w:szCs w:val="24"/>
        </w:rPr>
        <w:t xml:space="preserve"> </w:t>
      </w:r>
      <w:r w:rsidR="00536375" w:rsidRPr="00536375">
        <w:rPr>
          <w:rFonts w:ascii="Trebuchet MS" w:hAnsi="Trebuchet MS" w:cs="Times-Roman"/>
          <w:b/>
          <w:sz w:val="24"/>
          <w:szCs w:val="24"/>
        </w:rPr>
        <w:t>COMPLIES</w:t>
      </w:r>
    </w:p>
    <w:p w:rsidR="00800A04" w:rsidRPr="00800A04" w:rsidRDefault="00800A04" w:rsidP="00800A04">
      <w:pPr>
        <w:pStyle w:val="ListParagraph"/>
        <w:numPr>
          <w:ilvl w:val="0"/>
          <w:numId w:val="4"/>
        </w:numPr>
        <w:rPr>
          <w:rFonts w:ascii="Trebuchet MS" w:eastAsia="Times New Roman" w:hAnsi="Trebuchet MS"/>
          <w:bCs/>
          <w:color w:val="000000"/>
          <w:sz w:val="24"/>
          <w:szCs w:val="24"/>
        </w:rPr>
      </w:pPr>
      <w:r w:rsidRPr="00800A04">
        <w:rPr>
          <w:rFonts w:ascii="Trebuchet MS" w:hAnsi="Trebuchet MS" w:cs="Times-Roman"/>
          <w:sz w:val="24"/>
          <w:szCs w:val="24"/>
        </w:rPr>
        <w:t xml:space="preserve">B.1 (f) the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is on article 2(3) land.</w:t>
      </w:r>
      <w:r w:rsidR="00536375">
        <w:rPr>
          <w:rFonts w:ascii="Trebuchet MS" w:hAnsi="Trebuchet MS" w:cs="Times-Roman"/>
          <w:sz w:val="24"/>
          <w:szCs w:val="24"/>
        </w:rPr>
        <w:t xml:space="preserve"> </w:t>
      </w:r>
      <w:r w:rsidR="00536375">
        <w:rPr>
          <w:rFonts w:ascii="Trebuchet MS" w:hAnsi="Trebuchet MS" w:cs="Times-Roman"/>
          <w:b/>
          <w:sz w:val="24"/>
          <w:szCs w:val="24"/>
        </w:rPr>
        <w:t>COMPLIES</w:t>
      </w:r>
    </w:p>
    <w:p w:rsidR="00800A04" w:rsidRDefault="00800A04" w:rsidP="00800A04">
      <w:pPr>
        <w:rPr>
          <w:rFonts w:ascii="Trebuchet MS" w:eastAsia="Times New Roman" w:hAnsi="Trebuchet MS"/>
          <w:bCs/>
          <w:color w:val="000000"/>
          <w:sz w:val="24"/>
          <w:szCs w:val="24"/>
        </w:rPr>
      </w:pPr>
    </w:p>
    <w:p w:rsidR="00800A04" w:rsidRPr="00565FFE" w:rsidRDefault="00800A04" w:rsidP="00800A04">
      <w:p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Development is permitted by Class </w:t>
      </w:r>
      <w:r>
        <w:rPr>
          <w:rFonts w:ascii="Trebuchet MS" w:hAnsi="Trebuchet MS"/>
          <w:bCs/>
          <w:color w:val="000000"/>
          <w:sz w:val="24"/>
          <w:szCs w:val="24"/>
        </w:rPr>
        <w:t>B</w:t>
      </w:r>
      <w:r w:rsidRPr="00565FFE">
        <w:rPr>
          <w:rFonts w:ascii="Trebuchet MS" w:hAnsi="Trebuchet MS"/>
          <w:bCs/>
          <w:color w:val="000000"/>
          <w:sz w:val="24"/>
          <w:szCs w:val="24"/>
        </w:rPr>
        <w:t xml:space="preserve"> subject to the following relevant conditions:</w:t>
      </w:r>
    </w:p>
    <w:p w:rsidR="00800A04" w:rsidRDefault="00800A04" w:rsidP="00800A04">
      <w:pPr>
        <w:pStyle w:val="ListParagraph"/>
        <w:numPr>
          <w:ilvl w:val="0"/>
          <w:numId w:val="4"/>
        </w:numPr>
        <w:adjustRightInd w:val="0"/>
        <w:rPr>
          <w:rFonts w:ascii="Trebuchet MS" w:hAnsi="Trebuchet MS" w:cs="Times-Roman"/>
          <w:sz w:val="24"/>
          <w:szCs w:val="24"/>
        </w:rPr>
      </w:pPr>
      <w:r w:rsidRPr="00800A04">
        <w:rPr>
          <w:rFonts w:ascii="Trebuchet MS" w:hAnsi="Trebuchet MS" w:cs="Times-Roman"/>
          <w:sz w:val="24"/>
          <w:szCs w:val="24"/>
        </w:rPr>
        <w:t>B.2 (a) the materials used in any exterior work must be of a similar appearance to those used in</w:t>
      </w:r>
      <w:r>
        <w:rPr>
          <w:rFonts w:ascii="Trebuchet MS" w:hAnsi="Trebuchet MS" w:cs="Times-Roman"/>
          <w:sz w:val="24"/>
          <w:szCs w:val="24"/>
        </w:rPr>
        <w:t xml:space="preserve"> </w:t>
      </w:r>
      <w:r w:rsidRPr="00800A04">
        <w:rPr>
          <w:rFonts w:ascii="Trebuchet MS" w:hAnsi="Trebuchet MS" w:cs="Times-Roman"/>
          <w:sz w:val="24"/>
          <w:szCs w:val="24"/>
        </w:rPr>
        <w:t xml:space="preserve">the construction of the exterior of the existing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w:t>
      </w:r>
    </w:p>
    <w:p w:rsidR="00536375" w:rsidRPr="00800A04" w:rsidRDefault="00536375" w:rsidP="00536375">
      <w:pPr>
        <w:pStyle w:val="ListParagraph"/>
        <w:adjustRightInd w:val="0"/>
        <w:rPr>
          <w:rFonts w:ascii="Trebuchet MS" w:hAnsi="Trebuchet MS" w:cs="Times-Roman"/>
          <w:sz w:val="24"/>
          <w:szCs w:val="24"/>
        </w:rPr>
      </w:pPr>
      <w:r>
        <w:rPr>
          <w:rFonts w:ascii="Trebuchet MS" w:hAnsi="Trebuchet MS"/>
          <w:b/>
          <w:color w:val="000000"/>
          <w:sz w:val="24"/>
          <w:szCs w:val="24"/>
        </w:rPr>
        <w:t>INSUFFICIENT INFORMATION SUBMITTED. No information has been submitted with regards to the materials proposed to be used in the external finishes of the extension.</w:t>
      </w:r>
    </w:p>
    <w:p w:rsidR="00800A04" w:rsidRPr="00800A04" w:rsidRDefault="00800A04" w:rsidP="00800A04">
      <w:pPr>
        <w:pStyle w:val="ListParagraph"/>
        <w:numPr>
          <w:ilvl w:val="0"/>
          <w:numId w:val="4"/>
        </w:numPr>
        <w:adjustRightInd w:val="0"/>
        <w:rPr>
          <w:rFonts w:ascii="Trebuchet MS" w:hAnsi="Trebuchet MS" w:cs="Times-Roman"/>
          <w:sz w:val="24"/>
          <w:szCs w:val="24"/>
        </w:rPr>
      </w:pPr>
      <w:r w:rsidRPr="00800A04">
        <w:rPr>
          <w:rFonts w:ascii="Trebuchet MS" w:hAnsi="Trebuchet MS" w:cs="Times-Roman"/>
          <w:sz w:val="24"/>
          <w:szCs w:val="24"/>
        </w:rPr>
        <w:t>B.2 (b) the enlargement must be constructed so that—</w:t>
      </w:r>
    </w:p>
    <w:p w:rsidR="00800A04" w:rsidRPr="00800A04" w:rsidRDefault="00800A04" w:rsidP="00800A04">
      <w:pPr>
        <w:autoSpaceDE w:val="0"/>
        <w:autoSpaceDN w:val="0"/>
        <w:adjustRightInd w:val="0"/>
        <w:spacing w:after="0" w:line="240" w:lineRule="auto"/>
        <w:ind w:left="720"/>
        <w:rPr>
          <w:rFonts w:ascii="Trebuchet MS" w:eastAsia="Times New Roman" w:hAnsi="Trebuchet MS"/>
          <w:bCs/>
          <w:color w:val="000000"/>
          <w:sz w:val="24"/>
          <w:szCs w:val="24"/>
        </w:rPr>
      </w:pPr>
      <w:r w:rsidRPr="00800A04">
        <w:rPr>
          <w:rFonts w:ascii="Trebuchet MS" w:hAnsi="Trebuchet MS" w:cs="Times-Roman"/>
          <w:sz w:val="24"/>
          <w:szCs w:val="24"/>
        </w:rPr>
        <w:t>(</w:t>
      </w:r>
      <w:proofErr w:type="spellStart"/>
      <w:r w:rsidRPr="00800A04">
        <w:rPr>
          <w:rFonts w:ascii="Trebuchet MS" w:hAnsi="Trebuchet MS" w:cs="Times-Roman"/>
          <w:sz w:val="24"/>
          <w:szCs w:val="24"/>
        </w:rPr>
        <w:t>i</w:t>
      </w:r>
      <w:proofErr w:type="spellEnd"/>
      <w:r w:rsidRPr="00800A04">
        <w:rPr>
          <w:rFonts w:ascii="Trebuchet MS" w:hAnsi="Trebuchet MS" w:cs="Times-Roman"/>
          <w:sz w:val="24"/>
          <w:szCs w:val="24"/>
        </w:rPr>
        <w:t xml:space="preserve">) </w:t>
      </w:r>
      <w:proofErr w:type="gramStart"/>
      <w:r w:rsidRPr="00800A04">
        <w:rPr>
          <w:rFonts w:ascii="Trebuchet MS" w:hAnsi="Trebuchet MS" w:cs="Times-Roman"/>
          <w:sz w:val="24"/>
          <w:szCs w:val="24"/>
        </w:rPr>
        <w:t>other</w:t>
      </w:r>
      <w:proofErr w:type="gramEnd"/>
      <w:r w:rsidRPr="00800A04">
        <w:rPr>
          <w:rFonts w:ascii="Trebuchet MS" w:hAnsi="Trebuchet MS" w:cs="Times-Roman"/>
          <w:sz w:val="24"/>
          <w:szCs w:val="24"/>
        </w:rPr>
        <w:t xml:space="preserve"> than in the case of a hip-to-gable enlargement or an enlargement which joins</w:t>
      </w:r>
      <w:r>
        <w:rPr>
          <w:rFonts w:ascii="Trebuchet MS" w:hAnsi="Trebuchet MS" w:cs="Times-Roman"/>
          <w:sz w:val="24"/>
          <w:szCs w:val="24"/>
        </w:rPr>
        <w:t xml:space="preserve"> </w:t>
      </w:r>
      <w:r w:rsidRPr="00800A04">
        <w:rPr>
          <w:rFonts w:ascii="Trebuchet MS" w:hAnsi="Trebuchet MS" w:cs="Times-Roman"/>
          <w:sz w:val="24"/>
          <w:szCs w:val="24"/>
        </w:rPr>
        <w:t>the original roof to the roof of a rear or side extension—</w:t>
      </w:r>
    </w:p>
    <w:p w:rsidR="00800A04" w:rsidRPr="00800A04" w:rsidRDefault="00800A04" w:rsidP="00800A04">
      <w:pPr>
        <w:autoSpaceDE w:val="0"/>
        <w:autoSpaceDN w:val="0"/>
        <w:adjustRightInd w:val="0"/>
        <w:spacing w:after="0" w:line="240" w:lineRule="auto"/>
        <w:ind w:left="720" w:firstLine="720"/>
        <w:rPr>
          <w:rFonts w:ascii="Trebuchet MS" w:hAnsi="Trebuchet MS" w:cs="Times-Roman"/>
          <w:sz w:val="24"/>
          <w:szCs w:val="24"/>
        </w:rPr>
      </w:pPr>
      <w:r>
        <w:rPr>
          <w:rFonts w:ascii="Trebuchet MS" w:hAnsi="Trebuchet MS" w:cs="Times-Roman"/>
          <w:sz w:val="24"/>
          <w:szCs w:val="24"/>
        </w:rPr>
        <w:t xml:space="preserve">- </w:t>
      </w:r>
      <w:r w:rsidRPr="00800A04">
        <w:rPr>
          <w:rFonts w:ascii="Trebuchet MS" w:hAnsi="Trebuchet MS" w:cs="Times-Roman"/>
          <w:sz w:val="24"/>
          <w:szCs w:val="24"/>
        </w:rPr>
        <w:t>(</w:t>
      </w:r>
      <w:proofErr w:type="gramStart"/>
      <w:r w:rsidRPr="00800A04">
        <w:rPr>
          <w:rFonts w:ascii="Trebuchet MS" w:hAnsi="Trebuchet MS" w:cs="Times-Roman"/>
          <w:sz w:val="24"/>
          <w:szCs w:val="24"/>
        </w:rPr>
        <w:t>aa</w:t>
      </w:r>
      <w:proofErr w:type="gramEnd"/>
      <w:r w:rsidRPr="00800A04">
        <w:rPr>
          <w:rFonts w:ascii="Trebuchet MS" w:hAnsi="Trebuchet MS" w:cs="Times-Roman"/>
          <w:sz w:val="24"/>
          <w:szCs w:val="24"/>
        </w:rPr>
        <w:t>) the eaves of the original roof are maintained or reinstated; and</w:t>
      </w:r>
    </w:p>
    <w:p w:rsidR="00800A04" w:rsidRPr="00536375" w:rsidRDefault="00800A04" w:rsidP="00800A04">
      <w:pPr>
        <w:autoSpaceDE w:val="0"/>
        <w:autoSpaceDN w:val="0"/>
        <w:adjustRightInd w:val="0"/>
        <w:spacing w:after="0" w:line="240" w:lineRule="auto"/>
        <w:ind w:left="1440"/>
        <w:rPr>
          <w:rFonts w:ascii="Trebuchet MS" w:hAnsi="Trebuchet MS" w:cs="Times-Roman"/>
          <w:b/>
          <w:sz w:val="24"/>
          <w:szCs w:val="24"/>
        </w:rPr>
      </w:pPr>
      <w:r>
        <w:rPr>
          <w:rFonts w:ascii="Trebuchet MS" w:hAnsi="Trebuchet MS" w:cs="Times-Roman"/>
          <w:sz w:val="24"/>
          <w:szCs w:val="24"/>
        </w:rPr>
        <w:t xml:space="preserve">- </w:t>
      </w:r>
      <w:r w:rsidRPr="00800A04">
        <w:rPr>
          <w:rFonts w:ascii="Trebuchet MS" w:hAnsi="Trebuchet MS" w:cs="Times-Roman"/>
          <w:sz w:val="24"/>
          <w:szCs w:val="24"/>
        </w:rPr>
        <w:t>(bb) the edge of the enlargement closest to the eaves of the original roof is, so far</w:t>
      </w:r>
      <w:r>
        <w:rPr>
          <w:rFonts w:ascii="Trebuchet MS" w:hAnsi="Trebuchet MS" w:cs="Times-Roman"/>
          <w:sz w:val="24"/>
          <w:szCs w:val="24"/>
        </w:rPr>
        <w:t xml:space="preserve"> a</w:t>
      </w:r>
      <w:r w:rsidRPr="00800A04">
        <w:rPr>
          <w:rFonts w:ascii="Trebuchet MS" w:hAnsi="Trebuchet MS" w:cs="Times-Roman"/>
          <w:sz w:val="24"/>
          <w:szCs w:val="24"/>
        </w:rPr>
        <w:t>s practicable, not less than 0.2 metres from the eaves, measured along the</w:t>
      </w:r>
      <w:r>
        <w:rPr>
          <w:rFonts w:ascii="Trebuchet MS" w:hAnsi="Trebuchet MS" w:cs="Times-Roman"/>
          <w:sz w:val="24"/>
          <w:szCs w:val="24"/>
        </w:rPr>
        <w:t xml:space="preserve"> </w:t>
      </w:r>
      <w:r w:rsidRPr="00800A04">
        <w:rPr>
          <w:rFonts w:ascii="Trebuchet MS" w:hAnsi="Trebuchet MS" w:cs="Times-Roman"/>
          <w:sz w:val="24"/>
          <w:szCs w:val="24"/>
        </w:rPr>
        <w:t>roof slope from th</w:t>
      </w:r>
      <w:r w:rsidR="00536375">
        <w:rPr>
          <w:rFonts w:ascii="Trebuchet MS" w:hAnsi="Trebuchet MS" w:cs="Times-Roman"/>
          <w:sz w:val="24"/>
          <w:szCs w:val="24"/>
        </w:rPr>
        <w:t xml:space="preserve">e outside edge of the eaves; </w:t>
      </w:r>
      <w:r w:rsidR="00536375" w:rsidRPr="00536375">
        <w:rPr>
          <w:rFonts w:ascii="Trebuchet MS" w:hAnsi="Trebuchet MS" w:cs="Times-Roman"/>
          <w:b/>
          <w:sz w:val="24"/>
          <w:szCs w:val="24"/>
        </w:rPr>
        <w:t>NOT APPLICABLE IN THIS INSTANCE</w:t>
      </w:r>
    </w:p>
    <w:p w:rsidR="00800A04" w:rsidRPr="00536375" w:rsidRDefault="00800A04" w:rsidP="00800A04">
      <w:pPr>
        <w:autoSpaceDE w:val="0"/>
        <w:autoSpaceDN w:val="0"/>
        <w:adjustRightInd w:val="0"/>
        <w:spacing w:after="0" w:line="240" w:lineRule="auto"/>
        <w:ind w:left="720"/>
        <w:rPr>
          <w:rFonts w:ascii="Trebuchet MS" w:hAnsi="Trebuchet MS" w:cs="Times-Roman"/>
          <w:b/>
          <w:sz w:val="24"/>
          <w:szCs w:val="24"/>
        </w:rPr>
      </w:pPr>
      <w:r w:rsidRPr="00800A04">
        <w:rPr>
          <w:rFonts w:ascii="Trebuchet MS" w:hAnsi="Trebuchet MS" w:cs="Times-Roman"/>
          <w:sz w:val="24"/>
          <w:szCs w:val="24"/>
        </w:rPr>
        <w:t>(ii) other than in the case of an enlargement which joins the original roof to the roof of a</w:t>
      </w:r>
      <w:r>
        <w:rPr>
          <w:rFonts w:ascii="Trebuchet MS" w:hAnsi="Trebuchet MS" w:cs="Times-Roman"/>
          <w:sz w:val="24"/>
          <w:szCs w:val="24"/>
        </w:rPr>
        <w:t xml:space="preserve"> </w:t>
      </w:r>
      <w:r w:rsidRPr="00800A04">
        <w:rPr>
          <w:rFonts w:ascii="Trebuchet MS" w:hAnsi="Trebuchet MS" w:cs="Times-Roman"/>
          <w:sz w:val="24"/>
          <w:szCs w:val="24"/>
        </w:rPr>
        <w:t>rear or side extension, no part of the enlargement extends beyond the outside face of</w:t>
      </w:r>
      <w:r>
        <w:rPr>
          <w:rFonts w:ascii="Trebuchet MS" w:hAnsi="Trebuchet MS" w:cs="Times-Roman"/>
          <w:sz w:val="24"/>
          <w:szCs w:val="24"/>
        </w:rPr>
        <w:t xml:space="preserve"> </w:t>
      </w:r>
      <w:r w:rsidRPr="00800A04">
        <w:rPr>
          <w:rFonts w:ascii="Trebuchet MS" w:hAnsi="Trebuchet MS" w:cs="Times-Roman"/>
          <w:sz w:val="24"/>
          <w:szCs w:val="24"/>
        </w:rPr>
        <w:t>any external wall of the o</w:t>
      </w:r>
      <w:r w:rsidR="00536375">
        <w:rPr>
          <w:rFonts w:ascii="Trebuchet MS" w:hAnsi="Trebuchet MS" w:cs="Times-Roman"/>
          <w:sz w:val="24"/>
          <w:szCs w:val="24"/>
        </w:rPr>
        <w:t xml:space="preserve">riginal </w:t>
      </w:r>
      <w:proofErr w:type="spellStart"/>
      <w:r w:rsidR="00536375">
        <w:rPr>
          <w:rFonts w:ascii="Trebuchet MS" w:hAnsi="Trebuchet MS" w:cs="Times-Roman"/>
          <w:sz w:val="24"/>
          <w:szCs w:val="24"/>
        </w:rPr>
        <w:t>dwellinghouse</w:t>
      </w:r>
      <w:proofErr w:type="spellEnd"/>
      <w:r w:rsidR="00536375">
        <w:rPr>
          <w:rFonts w:ascii="Trebuchet MS" w:hAnsi="Trebuchet MS" w:cs="Times-Roman"/>
          <w:sz w:val="24"/>
          <w:szCs w:val="24"/>
        </w:rPr>
        <w:t xml:space="preserve">; </w:t>
      </w:r>
      <w:r w:rsidR="00536375" w:rsidRPr="00536375">
        <w:rPr>
          <w:rFonts w:ascii="Trebuchet MS" w:hAnsi="Trebuchet MS" w:cs="Times-Roman"/>
          <w:b/>
          <w:sz w:val="24"/>
          <w:szCs w:val="24"/>
        </w:rPr>
        <w:t>NOT APPLICABLE IN THIS INSTANCE</w:t>
      </w:r>
    </w:p>
    <w:p w:rsidR="00800A04" w:rsidRPr="00800A04" w:rsidRDefault="00800A04" w:rsidP="00800A04">
      <w:pPr>
        <w:pStyle w:val="ListParagraph"/>
        <w:numPr>
          <w:ilvl w:val="0"/>
          <w:numId w:val="5"/>
        </w:numPr>
        <w:adjustRightInd w:val="0"/>
        <w:rPr>
          <w:rFonts w:ascii="Trebuchet MS" w:hAnsi="Trebuchet MS" w:cs="Times-Roman"/>
          <w:sz w:val="24"/>
          <w:szCs w:val="24"/>
        </w:rPr>
      </w:pPr>
      <w:r w:rsidRPr="00800A04">
        <w:rPr>
          <w:rFonts w:ascii="Trebuchet MS" w:hAnsi="Trebuchet MS" w:cs="Times-Roman"/>
          <w:sz w:val="24"/>
          <w:szCs w:val="24"/>
        </w:rPr>
        <w:t>B.2 (c) any window inserted on a wall or roof slope forming a side elevation of the</w:t>
      </w:r>
    </w:p>
    <w:p w:rsidR="00800A04" w:rsidRPr="00800A04" w:rsidRDefault="00800A04" w:rsidP="00800A04">
      <w:pPr>
        <w:autoSpaceDE w:val="0"/>
        <w:autoSpaceDN w:val="0"/>
        <w:adjustRightInd w:val="0"/>
        <w:spacing w:after="0" w:line="240" w:lineRule="auto"/>
        <w:ind w:firstLine="720"/>
        <w:rPr>
          <w:rFonts w:ascii="Trebuchet MS" w:hAnsi="Trebuchet MS" w:cs="Times-Roman"/>
          <w:sz w:val="24"/>
          <w:szCs w:val="24"/>
        </w:rPr>
      </w:pPr>
      <w:proofErr w:type="spellStart"/>
      <w:proofErr w:type="gramStart"/>
      <w:r w:rsidRPr="00800A04">
        <w:rPr>
          <w:rFonts w:ascii="Trebuchet MS" w:hAnsi="Trebuchet MS" w:cs="Times-Roman"/>
          <w:sz w:val="24"/>
          <w:szCs w:val="24"/>
        </w:rPr>
        <w:t>dwellinghouse</w:t>
      </w:r>
      <w:proofErr w:type="spellEnd"/>
      <w:proofErr w:type="gramEnd"/>
      <w:r w:rsidRPr="00800A04">
        <w:rPr>
          <w:rFonts w:ascii="Trebuchet MS" w:hAnsi="Trebuchet MS" w:cs="Times-Roman"/>
          <w:sz w:val="24"/>
          <w:szCs w:val="24"/>
        </w:rPr>
        <w:t xml:space="preserve"> must be—</w:t>
      </w:r>
    </w:p>
    <w:p w:rsidR="00800A04" w:rsidRPr="00800A04" w:rsidRDefault="00800A04" w:rsidP="00800A04">
      <w:pPr>
        <w:autoSpaceDE w:val="0"/>
        <w:autoSpaceDN w:val="0"/>
        <w:adjustRightInd w:val="0"/>
        <w:spacing w:after="0" w:line="240" w:lineRule="auto"/>
        <w:ind w:firstLine="720"/>
        <w:rPr>
          <w:rFonts w:ascii="Trebuchet MS" w:hAnsi="Trebuchet MS" w:cs="Times-Roman"/>
          <w:sz w:val="24"/>
          <w:szCs w:val="24"/>
        </w:rPr>
      </w:pPr>
      <w:r w:rsidRPr="00800A04">
        <w:rPr>
          <w:rFonts w:ascii="Trebuchet MS" w:hAnsi="Trebuchet MS" w:cs="Times-Roman"/>
          <w:sz w:val="24"/>
          <w:szCs w:val="24"/>
        </w:rPr>
        <w:t>(</w:t>
      </w:r>
      <w:proofErr w:type="spellStart"/>
      <w:r w:rsidRPr="00800A04">
        <w:rPr>
          <w:rFonts w:ascii="Trebuchet MS" w:hAnsi="Trebuchet MS" w:cs="Times-Roman"/>
          <w:sz w:val="24"/>
          <w:szCs w:val="24"/>
        </w:rPr>
        <w:t>i</w:t>
      </w:r>
      <w:proofErr w:type="spellEnd"/>
      <w:r w:rsidRPr="00800A04">
        <w:rPr>
          <w:rFonts w:ascii="Trebuchet MS" w:hAnsi="Trebuchet MS" w:cs="Times-Roman"/>
          <w:sz w:val="24"/>
          <w:szCs w:val="24"/>
        </w:rPr>
        <w:t>) obscure-glazed, and</w:t>
      </w:r>
    </w:p>
    <w:p w:rsidR="00800A04" w:rsidRPr="00536375" w:rsidRDefault="00800A04" w:rsidP="00800A04">
      <w:pPr>
        <w:autoSpaceDE w:val="0"/>
        <w:autoSpaceDN w:val="0"/>
        <w:adjustRightInd w:val="0"/>
        <w:spacing w:after="0" w:line="240" w:lineRule="auto"/>
        <w:ind w:left="720"/>
        <w:rPr>
          <w:rFonts w:ascii="Trebuchet MS" w:hAnsi="Trebuchet MS" w:cs="Times-Roman"/>
          <w:b/>
          <w:sz w:val="24"/>
          <w:szCs w:val="24"/>
        </w:rPr>
      </w:pPr>
      <w:r w:rsidRPr="00800A04">
        <w:rPr>
          <w:rFonts w:ascii="Trebuchet MS" w:hAnsi="Trebuchet MS" w:cs="Times-Roman"/>
          <w:sz w:val="24"/>
          <w:szCs w:val="24"/>
        </w:rPr>
        <w:t xml:space="preserve">(ii) </w:t>
      </w:r>
      <w:proofErr w:type="gramStart"/>
      <w:r w:rsidRPr="00800A04">
        <w:rPr>
          <w:rFonts w:ascii="Trebuchet MS" w:hAnsi="Trebuchet MS" w:cs="Times-Roman"/>
          <w:sz w:val="24"/>
          <w:szCs w:val="24"/>
        </w:rPr>
        <w:t>non-opening</w:t>
      </w:r>
      <w:proofErr w:type="gramEnd"/>
      <w:r w:rsidRPr="00800A04">
        <w:rPr>
          <w:rFonts w:ascii="Trebuchet MS" w:hAnsi="Trebuchet MS" w:cs="Times-Roman"/>
          <w:sz w:val="24"/>
          <w:szCs w:val="24"/>
        </w:rPr>
        <w:t xml:space="preserve"> unless the parts of the window which can be opened are more than 1.7metres above the floor of the room in which the window is installed.</w:t>
      </w:r>
      <w:r w:rsidR="00536375">
        <w:rPr>
          <w:rFonts w:ascii="Trebuchet MS" w:hAnsi="Trebuchet MS" w:cs="Times-Roman"/>
          <w:sz w:val="24"/>
          <w:szCs w:val="24"/>
        </w:rPr>
        <w:t xml:space="preserve"> </w:t>
      </w:r>
      <w:r w:rsidR="00536375" w:rsidRPr="00536375">
        <w:rPr>
          <w:rFonts w:ascii="Trebuchet MS" w:hAnsi="Trebuchet MS" w:cs="Times-Roman"/>
          <w:b/>
          <w:sz w:val="24"/>
          <w:szCs w:val="24"/>
        </w:rPr>
        <w:t>NOT APPLICABLE IN THIS INSTANCE</w:t>
      </w:r>
    </w:p>
    <w:p w:rsidR="00800A04" w:rsidRDefault="00800A04" w:rsidP="00800A04">
      <w:pPr>
        <w:autoSpaceDE w:val="0"/>
        <w:autoSpaceDN w:val="0"/>
        <w:adjustRightInd w:val="0"/>
        <w:spacing w:after="0" w:line="240" w:lineRule="auto"/>
        <w:rPr>
          <w:rFonts w:ascii="Trebuchet MS" w:hAnsi="Trebuchet MS" w:cs="Times-Roman"/>
          <w:sz w:val="24"/>
          <w:szCs w:val="24"/>
        </w:rPr>
      </w:pPr>
    </w:p>
    <w:p w:rsidR="00800A04" w:rsidRDefault="00800A04" w:rsidP="00800A04">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Development is not permitted by Class D if:</w:t>
      </w:r>
    </w:p>
    <w:p w:rsidR="00800A04" w:rsidRPr="00800A04" w:rsidRDefault="00800A04" w:rsidP="00800A04">
      <w:pPr>
        <w:pStyle w:val="ListParagraph"/>
        <w:numPr>
          <w:ilvl w:val="0"/>
          <w:numId w:val="5"/>
        </w:numPr>
        <w:adjustRightInd w:val="0"/>
        <w:rPr>
          <w:rFonts w:ascii="Trebuchet MS" w:hAnsi="Trebuchet MS" w:cs="Times-Roman"/>
          <w:sz w:val="24"/>
          <w:szCs w:val="24"/>
        </w:rPr>
      </w:pPr>
      <w:r w:rsidRPr="00800A04">
        <w:rPr>
          <w:rFonts w:ascii="Trebuchet MS" w:hAnsi="Trebuchet MS" w:cs="Times-Roman"/>
          <w:sz w:val="24"/>
          <w:szCs w:val="24"/>
        </w:rPr>
        <w:t xml:space="preserve">D.1 (a) permission to use the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as a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has been granted only by virtue of Class M, N, P or Q of Part 3 of this Schedule (changes of use);</w:t>
      </w:r>
      <w:r w:rsidR="00536375">
        <w:rPr>
          <w:rFonts w:ascii="Trebuchet MS" w:hAnsi="Trebuchet MS" w:cs="Times-Roman"/>
          <w:sz w:val="24"/>
          <w:szCs w:val="24"/>
        </w:rPr>
        <w:t xml:space="preserve"> </w:t>
      </w:r>
      <w:r w:rsidR="00536375" w:rsidRPr="00536375">
        <w:rPr>
          <w:rFonts w:ascii="Trebuchet MS" w:hAnsi="Trebuchet MS" w:cs="Times-Roman"/>
          <w:b/>
          <w:sz w:val="24"/>
          <w:szCs w:val="24"/>
        </w:rPr>
        <w:t>COMPLIES</w:t>
      </w:r>
    </w:p>
    <w:p w:rsidR="00800A04" w:rsidRPr="00800A04" w:rsidRDefault="00800A04" w:rsidP="00800A04">
      <w:pPr>
        <w:pStyle w:val="ListParagraph"/>
        <w:numPr>
          <w:ilvl w:val="0"/>
          <w:numId w:val="5"/>
        </w:numPr>
        <w:adjustRightInd w:val="0"/>
        <w:rPr>
          <w:rFonts w:ascii="Trebuchet MS" w:hAnsi="Trebuchet MS" w:cs="Times-Roman"/>
          <w:sz w:val="24"/>
          <w:szCs w:val="24"/>
        </w:rPr>
      </w:pPr>
      <w:r w:rsidRPr="00800A04">
        <w:rPr>
          <w:rFonts w:ascii="Trebuchet MS" w:hAnsi="Trebuchet MS" w:cs="Times-Roman"/>
          <w:sz w:val="24"/>
          <w:szCs w:val="24"/>
        </w:rPr>
        <w:t>D.1 (b) the ground area (measured externally) of the structure would exceed 3 square metres;</w:t>
      </w:r>
      <w:r w:rsidR="00536375" w:rsidRPr="00536375">
        <w:rPr>
          <w:rFonts w:ascii="Trebuchet MS" w:hAnsi="Trebuchet MS" w:cs="Times-Roman"/>
          <w:b/>
          <w:sz w:val="24"/>
          <w:szCs w:val="24"/>
        </w:rPr>
        <w:t xml:space="preserve"> COMPLIES</w:t>
      </w:r>
    </w:p>
    <w:p w:rsidR="00800A04" w:rsidRPr="00800A04" w:rsidRDefault="00800A04" w:rsidP="00800A04">
      <w:pPr>
        <w:pStyle w:val="ListParagraph"/>
        <w:numPr>
          <w:ilvl w:val="0"/>
          <w:numId w:val="5"/>
        </w:numPr>
        <w:adjustRightInd w:val="0"/>
        <w:rPr>
          <w:rFonts w:ascii="Trebuchet MS" w:hAnsi="Trebuchet MS" w:cs="Times-Roman"/>
          <w:sz w:val="24"/>
          <w:szCs w:val="24"/>
        </w:rPr>
      </w:pPr>
      <w:r w:rsidRPr="00800A04">
        <w:rPr>
          <w:rFonts w:ascii="Trebuchet MS" w:hAnsi="Trebuchet MS" w:cs="Times-Roman"/>
          <w:sz w:val="24"/>
          <w:szCs w:val="24"/>
        </w:rPr>
        <w:t>D.1 (c) any part of the structure would be more than 3 metres above ground level; or</w:t>
      </w:r>
      <w:r w:rsidR="008D6AF5">
        <w:rPr>
          <w:rFonts w:ascii="Trebuchet MS" w:hAnsi="Trebuchet MS" w:cs="Times-Roman"/>
          <w:sz w:val="24"/>
          <w:szCs w:val="24"/>
        </w:rPr>
        <w:t xml:space="preserve"> </w:t>
      </w:r>
      <w:r w:rsidR="008D6AF5" w:rsidRPr="008D6AF5">
        <w:rPr>
          <w:rFonts w:ascii="Trebuchet MS" w:hAnsi="Trebuchet MS" w:cs="Times-Roman"/>
          <w:b/>
          <w:sz w:val="24"/>
          <w:szCs w:val="24"/>
        </w:rPr>
        <w:t>COMPLIES</w:t>
      </w:r>
    </w:p>
    <w:p w:rsidR="00800A04" w:rsidRPr="00800A04" w:rsidRDefault="00800A04" w:rsidP="00800A04">
      <w:pPr>
        <w:pStyle w:val="ListParagraph"/>
        <w:numPr>
          <w:ilvl w:val="0"/>
          <w:numId w:val="5"/>
        </w:numPr>
        <w:adjustRightInd w:val="0"/>
        <w:rPr>
          <w:rFonts w:ascii="Trebuchet MS" w:eastAsia="Times New Roman" w:hAnsi="Trebuchet MS"/>
          <w:bCs/>
          <w:color w:val="000000"/>
          <w:sz w:val="24"/>
          <w:szCs w:val="24"/>
        </w:rPr>
      </w:pPr>
      <w:r w:rsidRPr="00800A04">
        <w:rPr>
          <w:rFonts w:ascii="Trebuchet MS" w:hAnsi="Trebuchet MS" w:cs="Times-Roman"/>
          <w:sz w:val="24"/>
          <w:szCs w:val="24"/>
        </w:rPr>
        <w:t xml:space="preserve">D.1 (d) any part of the structure would be within 2 metres of any boundary of the curtilage of the </w:t>
      </w:r>
      <w:proofErr w:type="spellStart"/>
      <w:r w:rsidRPr="00800A04">
        <w:rPr>
          <w:rFonts w:ascii="Trebuchet MS" w:hAnsi="Trebuchet MS" w:cs="Times-Roman"/>
          <w:sz w:val="24"/>
          <w:szCs w:val="24"/>
        </w:rPr>
        <w:t>dwellinghouse</w:t>
      </w:r>
      <w:proofErr w:type="spellEnd"/>
      <w:r w:rsidRPr="00800A04">
        <w:rPr>
          <w:rFonts w:ascii="Trebuchet MS" w:hAnsi="Trebuchet MS" w:cs="Times-Roman"/>
          <w:sz w:val="24"/>
          <w:szCs w:val="24"/>
        </w:rPr>
        <w:t xml:space="preserve"> with a highway.</w:t>
      </w:r>
      <w:r w:rsidR="008D6AF5" w:rsidRPr="008D6AF5">
        <w:rPr>
          <w:rFonts w:ascii="Trebuchet MS" w:hAnsi="Trebuchet MS" w:cs="Times-Roman"/>
          <w:b/>
          <w:sz w:val="24"/>
          <w:szCs w:val="24"/>
        </w:rPr>
        <w:t xml:space="preserve"> COMPLIES</w:t>
      </w:r>
    </w:p>
    <w:p w:rsidR="00800A04" w:rsidRDefault="00800A04" w:rsidP="00800A04">
      <w:pPr>
        <w:autoSpaceDE w:val="0"/>
        <w:autoSpaceDN w:val="0"/>
        <w:adjustRightInd w:val="0"/>
        <w:spacing w:after="0" w:line="240" w:lineRule="auto"/>
        <w:rPr>
          <w:rFonts w:ascii="Trebuchet MS" w:hAnsi="Trebuchet MS" w:cs="Times-Roman"/>
          <w:sz w:val="24"/>
          <w:szCs w:val="24"/>
        </w:rPr>
      </w:pPr>
    </w:p>
    <w:p w:rsidR="00800A04" w:rsidRPr="00BB5FA0" w:rsidRDefault="00800A04" w:rsidP="00800A04">
      <w:pPr>
        <w:spacing w:after="0" w:line="240" w:lineRule="auto"/>
        <w:rPr>
          <w:rFonts w:ascii="Trebuchet MS" w:eastAsia="Times New Roman" w:hAnsi="Trebuchet MS" w:cs="Times New Roman"/>
          <w:b/>
          <w:bCs/>
          <w:color w:val="000000"/>
          <w:sz w:val="24"/>
          <w:szCs w:val="24"/>
        </w:rPr>
      </w:pPr>
      <w:r w:rsidRPr="00BB5FA0">
        <w:rPr>
          <w:rFonts w:ascii="Trebuchet MS" w:eastAsia="Times New Roman" w:hAnsi="Trebuchet MS" w:cs="Times New Roman"/>
          <w:b/>
          <w:bCs/>
          <w:color w:val="000000"/>
          <w:sz w:val="24"/>
          <w:szCs w:val="24"/>
        </w:rPr>
        <w:t>Conclusion</w:t>
      </w:r>
    </w:p>
    <w:p w:rsidR="00800A04" w:rsidRPr="00EE716C" w:rsidRDefault="00800A04" w:rsidP="00EE716C">
      <w:pPr>
        <w:spacing w:after="0" w:line="240" w:lineRule="auto"/>
        <w:rPr>
          <w:rFonts w:ascii="Trebuchet MS" w:eastAsia="Calibri" w:hAnsi="Trebuchet MS"/>
          <w:bCs/>
          <w:color w:val="000000"/>
          <w:sz w:val="24"/>
          <w:szCs w:val="24"/>
        </w:rPr>
      </w:pPr>
      <w:r w:rsidRPr="00EE716C">
        <w:rPr>
          <w:rFonts w:ascii="Trebuchet MS" w:eastAsia="Calibri" w:hAnsi="Trebuchet MS"/>
          <w:bCs/>
          <w:color w:val="000000"/>
          <w:sz w:val="24"/>
          <w:szCs w:val="24"/>
        </w:rPr>
        <w:t xml:space="preserve">A Certificate of Lawfulness for the proposed development is refused </w:t>
      </w:r>
      <w:r w:rsidR="00EE716C" w:rsidRPr="00EE716C">
        <w:rPr>
          <w:rFonts w:ascii="Trebuchet MS" w:eastAsia="Calibri" w:hAnsi="Trebuchet MS"/>
          <w:bCs/>
          <w:color w:val="000000"/>
          <w:sz w:val="24"/>
          <w:szCs w:val="24"/>
        </w:rPr>
        <w:t xml:space="preserve">for two reasons. Firstly </w:t>
      </w:r>
      <w:r w:rsidRPr="00EE716C">
        <w:rPr>
          <w:rFonts w:ascii="Trebuchet MS" w:eastAsia="Calibri" w:hAnsi="Trebuchet MS"/>
          <w:bCs/>
          <w:color w:val="000000"/>
          <w:sz w:val="24"/>
          <w:szCs w:val="24"/>
        </w:rPr>
        <w:t xml:space="preserve">because </w:t>
      </w:r>
      <w:r w:rsidR="00042D4E" w:rsidRPr="00EE716C">
        <w:rPr>
          <w:rFonts w:ascii="Trebuchet MS" w:eastAsia="Calibri" w:hAnsi="Trebuchet MS"/>
          <w:bCs/>
          <w:color w:val="000000"/>
          <w:sz w:val="24"/>
          <w:szCs w:val="24"/>
        </w:rPr>
        <w:t xml:space="preserve">the proposed extension </w:t>
      </w:r>
      <w:r w:rsidR="00042D4E" w:rsidRPr="00EE716C">
        <w:rPr>
          <w:rFonts w:ascii="Trebuchet MS" w:hAnsi="Trebuchet MS"/>
          <w:bCs/>
          <w:color w:val="000000"/>
          <w:sz w:val="24"/>
          <w:szCs w:val="24"/>
        </w:rPr>
        <w:t xml:space="preserve">would run along the boundary with the neighbouring property 15 </w:t>
      </w:r>
      <w:proofErr w:type="spellStart"/>
      <w:r w:rsidR="00042D4E" w:rsidRPr="00EE716C">
        <w:rPr>
          <w:rFonts w:ascii="Trebuchet MS" w:hAnsi="Trebuchet MS"/>
          <w:bCs/>
          <w:color w:val="000000"/>
          <w:sz w:val="24"/>
          <w:szCs w:val="24"/>
        </w:rPr>
        <w:t>Hemdean</w:t>
      </w:r>
      <w:proofErr w:type="spellEnd"/>
      <w:r w:rsidR="00042D4E" w:rsidRPr="00EE716C">
        <w:rPr>
          <w:rFonts w:ascii="Trebuchet MS" w:hAnsi="Trebuchet MS"/>
          <w:bCs/>
          <w:color w:val="000000"/>
          <w:sz w:val="24"/>
          <w:szCs w:val="24"/>
        </w:rPr>
        <w:t xml:space="preserve"> Road and would be 5.2m from ground level</w:t>
      </w:r>
      <w:r w:rsidR="00042D4E" w:rsidRPr="00EE716C">
        <w:rPr>
          <w:rFonts w:ascii="Trebuchet MS" w:hAnsi="Trebuchet MS"/>
          <w:bCs/>
          <w:color w:val="000000"/>
          <w:sz w:val="24"/>
          <w:szCs w:val="24"/>
        </w:rPr>
        <w:t>, and therefore would not com</w:t>
      </w:r>
      <w:r w:rsidR="00EE716C" w:rsidRPr="00EE716C">
        <w:rPr>
          <w:rFonts w:ascii="Trebuchet MS" w:hAnsi="Trebuchet MS"/>
          <w:bCs/>
          <w:color w:val="000000"/>
          <w:sz w:val="24"/>
          <w:szCs w:val="24"/>
        </w:rPr>
        <w:t>p</w:t>
      </w:r>
      <w:r w:rsidR="00042D4E" w:rsidRPr="00EE716C">
        <w:rPr>
          <w:rFonts w:ascii="Trebuchet MS" w:hAnsi="Trebuchet MS"/>
          <w:bCs/>
          <w:color w:val="000000"/>
          <w:sz w:val="24"/>
          <w:szCs w:val="24"/>
        </w:rPr>
        <w:t>ly with paragraph A.1(</w:t>
      </w:r>
      <w:proofErr w:type="spellStart"/>
      <w:r w:rsidR="00042D4E" w:rsidRPr="00EE716C">
        <w:rPr>
          <w:rFonts w:ascii="Trebuchet MS" w:hAnsi="Trebuchet MS"/>
          <w:bCs/>
          <w:color w:val="000000"/>
          <w:sz w:val="24"/>
          <w:szCs w:val="24"/>
        </w:rPr>
        <w:t>i</w:t>
      </w:r>
      <w:proofErr w:type="spellEnd"/>
      <w:r w:rsidR="00042D4E" w:rsidRPr="00EE716C">
        <w:rPr>
          <w:rFonts w:ascii="Trebuchet MS" w:hAnsi="Trebuchet MS"/>
          <w:bCs/>
          <w:color w:val="000000"/>
          <w:sz w:val="24"/>
          <w:szCs w:val="24"/>
        </w:rPr>
        <w:t>) of Class A</w:t>
      </w:r>
      <w:r w:rsidR="00EE716C" w:rsidRPr="00EE716C">
        <w:rPr>
          <w:rFonts w:ascii="Trebuchet MS" w:hAnsi="Trebuchet MS"/>
          <w:bCs/>
          <w:color w:val="000000"/>
          <w:sz w:val="24"/>
          <w:szCs w:val="24"/>
        </w:rPr>
        <w:t xml:space="preserve">. Secondly the </w:t>
      </w:r>
      <w:r w:rsidR="00EE716C" w:rsidRPr="00EE716C">
        <w:rPr>
          <w:rFonts w:ascii="Trebuchet MS" w:hAnsi="Trebuchet MS"/>
          <w:bCs/>
          <w:color w:val="000000"/>
          <w:sz w:val="24"/>
          <w:szCs w:val="24"/>
        </w:rPr>
        <w:t xml:space="preserve">proposed two storey extension will wrap around </w:t>
      </w:r>
      <w:r w:rsidR="00EE716C" w:rsidRPr="00EE716C">
        <w:rPr>
          <w:rFonts w:ascii="Trebuchet MS" w:hAnsi="Trebuchet MS"/>
          <w:bCs/>
          <w:color w:val="000000"/>
          <w:sz w:val="24"/>
          <w:szCs w:val="24"/>
        </w:rPr>
        <w:t>the</w:t>
      </w:r>
      <w:r w:rsidR="00EE716C" w:rsidRPr="00EE716C">
        <w:rPr>
          <w:rFonts w:ascii="Trebuchet MS" w:hAnsi="Trebuchet MS"/>
          <w:bCs/>
          <w:color w:val="000000"/>
          <w:sz w:val="24"/>
          <w:szCs w:val="24"/>
        </w:rPr>
        <w:t xml:space="preserve"> two storey projection of the original house.</w:t>
      </w:r>
      <w:r w:rsidR="00EE716C" w:rsidRPr="00EE716C">
        <w:rPr>
          <w:rFonts w:ascii="Trebuchet MS" w:hAnsi="Trebuchet MS"/>
          <w:bCs/>
          <w:color w:val="000000"/>
          <w:sz w:val="24"/>
          <w:szCs w:val="24"/>
        </w:rPr>
        <w:t xml:space="preserve"> As such</w:t>
      </w:r>
      <w:r w:rsidR="00EE716C">
        <w:rPr>
          <w:rFonts w:ascii="Trebuchet MS" w:hAnsi="Trebuchet MS"/>
          <w:bCs/>
          <w:color w:val="000000"/>
          <w:sz w:val="24"/>
          <w:szCs w:val="24"/>
        </w:rPr>
        <w:t>,</w:t>
      </w:r>
      <w:r w:rsidR="00EE716C" w:rsidRPr="00EE716C">
        <w:rPr>
          <w:rFonts w:ascii="Trebuchet MS" w:hAnsi="Trebuchet MS"/>
          <w:bCs/>
          <w:color w:val="000000"/>
          <w:sz w:val="24"/>
          <w:szCs w:val="24"/>
        </w:rPr>
        <w:t xml:space="preserve"> the</w:t>
      </w:r>
      <w:r w:rsidR="00EE716C" w:rsidRPr="00EE716C">
        <w:rPr>
          <w:rFonts w:ascii="Trebuchet MS" w:hAnsi="Trebuchet MS"/>
          <w:bCs/>
          <w:color w:val="000000"/>
          <w:sz w:val="24"/>
          <w:szCs w:val="24"/>
        </w:rPr>
        <w:t xml:space="preserve"> proposed extension will extend beyond a wall forming a side elevation of the original dwelling house</w:t>
      </w:r>
      <w:r w:rsidR="00EE716C" w:rsidRPr="00EE716C">
        <w:rPr>
          <w:rFonts w:ascii="Trebuchet MS" w:hAnsi="Trebuchet MS"/>
          <w:bCs/>
          <w:color w:val="000000"/>
          <w:sz w:val="24"/>
          <w:szCs w:val="24"/>
        </w:rPr>
        <w:t>,</w:t>
      </w:r>
      <w:r w:rsidR="00EE716C" w:rsidRPr="00EE716C">
        <w:rPr>
          <w:rFonts w:ascii="Trebuchet MS" w:hAnsi="Trebuchet MS"/>
          <w:bCs/>
          <w:color w:val="000000"/>
          <w:sz w:val="24"/>
          <w:szCs w:val="24"/>
        </w:rPr>
        <w:t xml:space="preserve"> will exceed 4m in height (max. height 6.3m), have more than one storey and have a width greater than half the width of the original dwelling house (it would run the full width of the property). As such the proposal does not comply with the </w:t>
      </w:r>
      <w:r w:rsidR="00EE716C">
        <w:rPr>
          <w:rFonts w:ascii="Trebuchet MS" w:hAnsi="Trebuchet MS"/>
          <w:bCs/>
          <w:color w:val="000000"/>
          <w:sz w:val="24"/>
          <w:szCs w:val="24"/>
        </w:rPr>
        <w:t>stipulations of this para</w:t>
      </w:r>
      <w:r w:rsidR="00EE716C" w:rsidRPr="00EE716C">
        <w:rPr>
          <w:rFonts w:ascii="Trebuchet MS" w:hAnsi="Trebuchet MS"/>
          <w:bCs/>
          <w:color w:val="000000"/>
          <w:sz w:val="24"/>
          <w:szCs w:val="24"/>
        </w:rPr>
        <w:t xml:space="preserve">graph </w:t>
      </w:r>
      <w:proofErr w:type="gramStart"/>
      <w:r w:rsidR="00EE716C" w:rsidRPr="00EE716C">
        <w:rPr>
          <w:rFonts w:ascii="Trebuchet MS" w:hAnsi="Trebuchet MS"/>
          <w:bCs/>
          <w:color w:val="000000"/>
          <w:sz w:val="24"/>
          <w:szCs w:val="24"/>
        </w:rPr>
        <w:t>A.1(</w:t>
      </w:r>
      <w:proofErr w:type="gramEnd"/>
      <w:r w:rsidR="00EE716C" w:rsidRPr="00EE716C">
        <w:rPr>
          <w:rFonts w:ascii="Trebuchet MS" w:hAnsi="Trebuchet MS"/>
          <w:bCs/>
          <w:color w:val="000000"/>
          <w:sz w:val="24"/>
          <w:szCs w:val="24"/>
        </w:rPr>
        <w:t xml:space="preserve">j) of Class A. </w:t>
      </w:r>
      <w:r w:rsidRPr="00EE716C">
        <w:rPr>
          <w:rFonts w:ascii="Trebuchet MS" w:eastAsia="Calibri" w:hAnsi="Trebuchet MS"/>
          <w:bCs/>
          <w:color w:val="000000"/>
          <w:sz w:val="24"/>
          <w:szCs w:val="24"/>
        </w:rPr>
        <w:t>The extension t</w:t>
      </w:r>
      <w:r w:rsidRPr="00EE716C">
        <w:rPr>
          <w:rFonts w:ascii="Trebuchet MS" w:hAnsi="Trebuchet MS"/>
          <w:bCs/>
          <w:color w:val="000000"/>
          <w:sz w:val="24"/>
          <w:szCs w:val="24"/>
        </w:rPr>
        <w:t xml:space="preserve">herefore fails to meet </w:t>
      </w:r>
      <w:r w:rsidRPr="00EE716C">
        <w:rPr>
          <w:rFonts w:ascii="Trebuchet MS" w:eastAsia="Calibri" w:hAnsi="Trebuchet MS"/>
          <w:bCs/>
          <w:color w:val="000000"/>
          <w:sz w:val="24"/>
          <w:szCs w:val="24"/>
        </w:rPr>
        <w:t>the Permitted Development criteria as stated Under Class A.1(</w:t>
      </w:r>
      <w:proofErr w:type="spellStart"/>
      <w:r w:rsidR="006619A2" w:rsidRPr="00EE716C">
        <w:rPr>
          <w:rFonts w:ascii="Trebuchet MS" w:eastAsia="Calibri" w:hAnsi="Trebuchet MS"/>
          <w:bCs/>
          <w:color w:val="000000"/>
          <w:sz w:val="24"/>
          <w:szCs w:val="24"/>
        </w:rPr>
        <w:t>i</w:t>
      </w:r>
      <w:proofErr w:type="spellEnd"/>
      <w:r w:rsidRPr="00EE716C">
        <w:rPr>
          <w:rFonts w:ascii="Trebuchet MS" w:eastAsia="Calibri" w:hAnsi="Trebuchet MS"/>
          <w:bCs/>
          <w:color w:val="000000"/>
          <w:sz w:val="24"/>
          <w:szCs w:val="24"/>
        </w:rPr>
        <w:t>) and</w:t>
      </w:r>
      <w:r w:rsidR="006619A2" w:rsidRPr="00EE716C">
        <w:rPr>
          <w:rFonts w:ascii="Trebuchet MS" w:eastAsia="Calibri" w:hAnsi="Trebuchet MS"/>
          <w:bCs/>
          <w:color w:val="000000"/>
          <w:sz w:val="24"/>
          <w:szCs w:val="24"/>
        </w:rPr>
        <w:t xml:space="preserve"> A.1(j)</w:t>
      </w:r>
      <w:r w:rsidRPr="00EE716C">
        <w:rPr>
          <w:rFonts w:ascii="Trebuchet MS" w:eastAsia="Calibri" w:hAnsi="Trebuchet MS"/>
          <w:bCs/>
          <w:color w:val="000000"/>
          <w:sz w:val="24"/>
          <w:szCs w:val="24"/>
        </w:rPr>
        <w:t xml:space="preserve"> of Part 1, Schedule 2, of The Town and Country Planning (General Permitted Development)(England) Order 2015 (as amended)</w:t>
      </w:r>
      <w:r w:rsidR="006619A2" w:rsidRPr="00EE716C">
        <w:rPr>
          <w:rFonts w:ascii="Trebuchet MS" w:eastAsia="Calibri" w:hAnsi="Trebuchet MS"/>
          <w:bCs/>
          <w:color w:val="000000"/>
          <w:sz w:val="24"/>
          <w:szCs w:val="24"/>
        </w:rPr>
        <w:t>.</w:t>
      </w:r>
    </w:p>
    <w:p w:rsidR="00800A04" w:rsidRPr="00BB5FA0" w:rsidRDefault="00800A04" w:rsidP="00800A04">
      <w:pPr>
        <w:spacing w:after="0" w:line="240" w:lineRule="auto"/>
        <w:rPr>
          <w:rFonts w:ascii="Trebuchet MS" w:eastAsia="Times New Roman" w:hAnsi="Trebuchet MS" w:cs="Times New Roman"/>
          <w:color w:val="000000"/>
          <w:sz w:val="24"/>
          <w:szCs w:val="24"/>
        </w:rPr>
      </w:pPr>
    </w:p>
    <w:p w:rsidR="00800A04" w:rsidRPr="00BB5FA0" w:rsidRDefault="00800A04" w:rsidP="00800A04">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 xml:space="preserve">Recommendation: </w:t>
      </w:r>
    </w:p>
    <w:p w:rsidR="00800A04" w:rsidRPr="00BB5FA0" w:rsidRDefault="00800A04" w:rsidP="00800A04">
      <w:pPr>
        <w:spacing w:after="0" w:line="240" w:lineRule="auto"/>
        <w:rPr>
          <w:rFonts w:ascii="Trebuchet MS" w:eastAsia="MS Mincho" w:hAnsi="Trebuchet MS" w:cs="Times New Roman"/>
          <w:color w:val="000000"/>
          <w:sz w:val="24"/>
          <w:szCs w:val="24"/>
        </w:rPr>
      </w:pPr>
      <w:r>
        <w:rPr>
          <w:rFonts w:ascii="Trebuchet MS" w:eastAsia="MS Mincho" w:hAnsi="Trebuchet MS" w:cs="Times New Roman"/>
          <w:b/>
          <w:color w:val="000000"/>
          <w:sz w:val="24"/>
          <w:szCs w:val="24"/>
        </w:rPr>
        <w:t>REFUSE</w:t>
      </w:r>
      <w:r w:rsidRPr="00BB5FA0">
        <w:rPr>
          <w:rFonts w:ascii="Trebuchet MS" w:eastAsia="MS Mincho" w:hAnsi="Trebuchet MS" w:cs="Times New Roman"/>
          <w:color w:val="000000"/>
          <w:sz w:val="24"/>
          <w:szCs w:val="24"/>
        </w:rPr>
        <w:t xml:space="preserve"> Certificate  </w:t>
      </w:r>
    </w:p>
    <w:p w:rsidR="00800A04" w:rsidRDefault="00800A04" w:rsidP="00800A04">
      <w:pPr>
        <w:spacing w:after="0" w:line="240" w:lineRule="auto"/>
        <w:rPr>
          <w:rFonts w:ascii="Trebuchet MS" w:eastAsia="MS Mincho" w:hAnsi="Trebuchet MS" w:cs="Times New Roman"/>
          <w:color w:val="000000"/>
          <w:sz w:val="24"/>
          <w:szCs w:val="24"/>
        </w:rPr>
      </w:pPr>
    </w:p>
    <w:p w:rsidR="00EE716C" w:rsidRPr="00BB5FA0" w:rsidRDefault="00EE716C" w:rsidP="00800A04">
      <w:pPr>
        <w:spacing w:after="0" w:line="240" w:lineRule="auto"/>
        <w:rPr>
          <w:rFonts w:ascii="Trebuchet MS" w:eastAsia="MS Mincho" w:hAnsi="Trebuchet MS" w:cs="Times New Roman"/>
          <w:color w:val="000000"/>
          <w:sz w:val="24"/>
          <w:szCs w:val="24"/>
        </w:rPr>
      </w:pPr>
    </w:p>
    <w:p w:rsidR="00800A04" w:rsidRPr="00251999" w:rsidRDefault="00800A04" w:rsidP="00800A04">
      <w:pPr>
        <w:spacing w:after="0" w:line="240" w:lineRule="auto"/>
        <w:rPr>
          <w:rFonts w:ascii="Trebuchet MS" w:eastAsia="MS Mincho" w:hAnsi="Trebuchet MS"/>
          <w:b/>
          <w:color w:val="000000"/>
          <w:sz w:val="24"/>
          <w:szCs w:val="24"/>
        </w:rPr>
      </w:pPr>
      <w:r w:rsidRPr="00251999">
        <w:rPr>
          <w:rFonts w:ascii="Trebuchet MS" w:eastAsia="MS Mincho" w:hAnsi="Trebuchet MS"/>
          <w:b/>
          <w:color w:val="000000"/>
          <w:sz w:val="24"/>
          <w:szCs w:val="24"/>
        </w:rPr>
        <w:t>Conditions</w:t>
      </w:r>
    </w:p>
    <w:p w:rsidR="00800A04" w:rsidRDefault="00800A04" w:rsidP="00800A04">
      <w:pPr>
        <w:spacing w:after="0" w:line="240" w:lineRule="auto"/>
        <w:rPr>
          <w:rFonts w:ascii="Trebuchet MS" w:eastAsia="MS Mincho" w:hAnsi="Trebuchet MS"/>
          <w:color w:val="000000"/>
          <w:sz w:val="24"/>
          <w:szCs w:val="24"/>
        </w:rPr>
      </w:pPr>
      <w:proofErr w:type="gramStart"/>
      <w:r w:rsidRPr="00251999">
        <w:rPr>
          <w:rFonts w:ascii="Trebuchet MS" w:eastAsia="MS Mincho" w:hAnsi="Trebuchet MS"/>
          <w:color w:val="000000"/>
          <w:sz w:val="24"/>
          <w:szCs w:val="24"/>
        </w:rPr>
        <w:t>As conclusion.</w:t>
      </w:r>
      <w:proofErr w:type="gramEnd"/>
    </w:p>
    <w:p w:rsidR="00800A04" w:rsidRPr="00251999" w:rsidRDefault="00800A04" w:rsidP="00800A04">
      <w:pPr>
        <w:spacing w:after="0" w:line="240" w:lineRule="auto"/>
        <w:rPr>
          <w:rFonts w:ascii="Trebuchet MS" w:eastAsia="MS Mincho" w:hAnsi="Trebuchet MS"/>
          <w:color w:val="000000"/>
          <w:sz w:val="24"/>
          <w:szCs w:val="24"/>
        </w:rPr>
      </w:pPr>
    </w:p>
    <w:p w:rsidR="00800A04" w:rsidRDefault="00800A04" w:rsidP="00800A04">
      <w:pPr>
        <w:spacing w:after="0" w:line="240" w:lineRule="auto"/>
        <w:rPr>
          <w:rFonts w:ascii="Trebuchet MS" w:hAnsi="Trebuchet MS"/>
          <w:b/>
          <w:sz w:val="24"/>
          <w:szCs w:val="24"/>
        </w:rPr>
      </w:pPr>
      <w:proofErr w:type="spellStart"/>
      <w:r w:rsidRPr="00251999">
        <w:rPr>
          <w:rFonts w:ascii="Trebuchet MS" w:hAnsi="Trebuchet MS"/>
          <w:b/>
          <w:sz w:val="24"/>
          <w:szCs w:val="24"/>
        </w:rPr>
        <w:t>Informative</w:t>
      </w:r>
      <w:r>
        <w:rPr>
          <w:rFonts w:ascii="Trebuchet MS" w:hAnsi="Trebuchet MS"/>
          <w:b/>
          <w:sz w:val="24"/>
          <w:szCs w:val="24"/>
        </w:rPr>
        <w:t>s</w:t>
      </w:r>
      <w:proofErr w:type="spellEnd"/>
    </w:p>
    <w:p w:rsidR="00800A04" w:rsidRPr="00251999" w:rsidRDefault="00800A04" w:rsidP="00800A04">
      <w:pPr>
        <w:spacing w:after="0" w:line="240" w:lineRule="auto"/>
        <w:rPr>
          <w:rFonts w:ascii="Trebuchet MS" w:hAnsi="Trebuchet MS"/>
          <w:b/>
          <w:sz w:val="24"/>
          <w:szCs w:val="24"/>
        </w:rPr>
      </w:pPr>
    </w:p>
    <w:p w:rsidR="00800A04" w:rsidRDefault="00800A04" w:rsidP="006E2224">
      <w:pPr>
        <w:spacing w:after="0" w:line="240" w:lineRule="auto"/>
        <w:rPr>
          <w:rFonts w:ascii="Trebuchet MS" w:hAnsi="Trebuchet MS"/>
          <w:sz w:val="24"/>
          <w:szCs w:val="24"/>
        </w:rPr>
      </w:pPr>
      <w:r w:rsidRPr="00251999">
        <w:rPr>
          <w:rFonts w:ascii="Trebuchet MS" w:hAnsi="Trebuchet MS"/>
          <w:sz w:val="24"/>
          <w:szCs w:val="24"/>
        </w:rPr>
        <w:t>The refusal relates only to the following plans and drawings as</w:t>
      </w:r>
      <w:r>
        <w:rPr>
          <w:rFonts w:ascii="Trebuchet MS" w:hAnsi="Trebuchet MS"/>
          <w:sz w:val="24"/>
          <w:szCs w:val="24"/>
        </w:rPr>
        <w:t xml:space="preserve"> </w:t>
      </w:r>
      <w:r w:rsidRPr="00251999">
        <w:rPr>
          <w:rFonts w:ascii="Trebuchet MS" w:hAnsi="Trebuchet MS"/>
          <w:sz w:val="24"/>
          <w:szCs w:val="24"/>
        </w:rPr>
        <w:t xml:space="preserve">received by the local planning authority on </w:t>
      </w:r>
      <w:r w:rsidR="006619A2">
        <w:rPr>
          <w:rFonts w:ascii="Trebuchet MS" w:hAnsi="Trebuchet MS"/>
          <w:sz w:val="24"/>
          <w:szCs w:val="24"/>
        </w:rPr>
        <w:t>13</w:t>
      </w:r>
      <w:r w:rsidR="006619A2" w:rsidRPr="006619A2">
        <w:rPr>
          <w:rFonts w:ascii="Trebuchet MS" w:hAnsi="Trebuchet MS"/>
          <w:sz w:val="24"/>
          <w:szCs w:val="24"/>
          <w:vertAlign w:val="superscript"/>
        </w:rPr>
        <w:t>th</w:t>
      </w:r>
      <w:r w:rsidR="006619A2">
        <w:rPr>
          <w:rFonts w:ascii="Trebuchet MS" w:hAnsi="Trebuchet MS"/>
          <w:sz w:val="24"/>
          <w:szCs w:val="24"/>
        </w:rPr>
        <w:t xml:space="preserve"> December 2017:</w:t>
      </w:r>
    </w:p>
    <w:p w:rsidR="006619A2" w:rsidRDefault="006619A2" w:rsidP="006619A2">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EHP/17/1 – Proposed and Existing Plans and Elevations</w:t>
      </w:r>
    </w:p>
    <w:p w:rsidR="00800A04" w:rsidRDefault="00800A04" w:rsidP="00800A04">
      <w:pPr>
        <w:spacing w:after="0" w:line="240" w:lineRule="auto"/>
        <w:rPr>
          <w:rFonts w:ascii="Trebuchet MS" w:hAnsi="Trebuchet MS"/>
          <w:color w:val="000000"/>
          <w:sz w:val="24"/>
          <w:szCs w:val="24"/>
        </w:rPr>
      </w:pPr>
    </w:p>
    <w:p w:rsidR="00800A04" w:rsidRPr="00251999" w:rsidRDefault="00800A04" w:rsidP="00800A04">
      <w:pPr>
        <w:spacing w:after="0" w:line="240" w:lineRule="auto"/>
        <w:rPr>
          <w:rFonts w:ascii="Trebuchet MS" w:hAnsi="Trebuchet MS"/>
          <w:sz w:val="24"/>
          <w:szCs w:val="24"/>
        </w:rPr>
      </w:pPr>
      <w:r w:rsidRPr="00251999">
        <w:rPr>
          <w:rFonts w:ascii="Trebuchet MS" w:hAnsi="Trebuchet MS"/>
          <w:sz w:val="24"/>
          <w:szCs w:val="24"/>
        </w:rPr>
        <w:t>Reason: For the avoidance of doubt and in the interests of proper</w:t>
      </w:r>
      <w:r>
        <w:rPr>
          <w:rFonts w:ascii="Trebuchet MS" w:hAnsi="Trebuchet MS"/>
          <w:sz w:val="24"/>
          <w:szCs w:val="24"/>
        </w:rPr>
        <w:t xml:space="preserve"> </w:t>
      </w:r>
      <w:r w:rsidRPr="00251999">
        <w:rPr>
          <w:rFonts w:ascii="Trebuchet MS" w:hAnsi="Trebuchet MS"/>
          <w:sz w:val="24"/>
          <w:szCs w:val="24"/>
        </w:rPr>
        <w:t>planning.</w:t>
      </w:r>
    </w:p>
    <w:p w:rsidR="00800A04" w:rsidRPr="00AD0440" w:rsidRDefault="00800A04" w:rsidP="00800A04">
      <w:pPr>
        <w:spacing w:after="0" w:line="240" w:lineRule="auto"/>
        <w:rPr>
          <w:rFonts w:ascii="Trebuchet MS" w:hAnsi="Trebuchet MS"/>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EE716C" w:rsidRDefault="00EE716C" w:rsidP="00800A04">
      <w:pPr>
        <w:spacing w:after="0" w:line="240" w:lineRule="auto"/>
        <w:ind w:left="426"/>
        <w:rPr>
          <w:rFonts w:ascii="Trebuchet MS" w:eastAsia="Times New Roman" w:hAnsi="Trebuchet MS" w:cs="Times New Roman"/>
          <w:sz w:val="24"/>
          <w:szCs w:val="24"/>
        </w:rPr>
      </w:pPr>
    </w:p>
    <w:p w:rsidR="00800A04" w:rsidRDefault="00800A04" w:rsidP="00800A04">
      <w:pPr>
        <w:spacing w:after="0" w:line="240" w:lineRule="auto"/>
        <w:rPr>
          <w:rFonts w:ascii="Trebuchet MS" w:eastAsia="Times New Roman" w:hAnsi="Trebuchet MS" w:cs="Times New Roman"/>
          <w:sz w:val="24"/>
          <w:szCs w:val="24"/>
        </w:rPr>
      </w:pPr>
      <w:r w:rsidRPr="00BB5FA0">
        <w:rPr>
          <w:rFonts w:ascii="Trebuchet MS" w:eastAsia="Times New Roman" w:hAnsi="Trebuchet MS" w:cs="Times New Roman"/>
          <w:sz w:val="24"/>
          <w:szCs w:val="24"/>
        </w:rPr>
        <w:t>Location Plan (not to scale)</w:t>
      </w:r>
    </w:p>
    <w:p w:rsidR="00800A04" w:rsidRPr="00BB5FA0" w:rsidRDefault="00800A04" w:rsidP="00800A04">
      <w:pPr>
        <w:spacing w:after="0" w:line="240" w:lineRule="auto"/>
        <w:rPr>
          <w:rFonts w:ascii="Trebuchet MS" w:eastAsia="Times New Roman" w:hAnsi="Trebuchet MS" w:cs="Times New Roman"/>
          <w:sz w:val="24"/>
          <w:szCs w:val="24"/>
        </w:rPr>
      </w:pPr>
    </w:p>
    <w:p w:rsidR="00800A04" w:rsidRDefault="00604500" w:rsidP="00604500">
      <w:pPr>
        <w:spacing w:after="0" w:line="240" w:lineRule="auto"/>
      </w:pPr>
      <w:r>
        <w:rPr>
          <w:rFonts w:ascii="Trebuchet MS" w:eastAsia="Times New Roman" w:hAnsi="Trebuchet MS" w:cs="Times New Roman"/>
          <w:noProof/>
          <w:sz w:val="24"/>
          <w:szCs w:val="24"/>
          <w:lang w:eastAsia="en-GB"/>
        </w:rPr>
        <w:drawing>
          <wp:inline distT="0" distB="0" distL="0" distR="0" wp14:anchorId="6828D6FB" wp14:editId="01CC3A92">
            <wp:extent cx="6120130" cy="831952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8319528"/>
                    </a:xfrm>
                    <a:prstGeom prst="rect">
                      <a:avLst/>
                    </a:prstGeom>
                    <a:noFill/>
                    <a:ln>
                      <a:noFill/>
                    </a:ln>
                  </pic:spPr>
                </pic:pic>
              </a:graphicData>
            </a:graphic>
          </wp:inline>
        </w:drawing>
      </w:r>
      <w:bookmarkStart w:id="0" w:name="_GoBack"/>
      <w:bookmarkEnd w:id="0"/>
    </w:p>
    <w:p w:rsidR="00800A04" w:rsidRDefault="00800A04" w:rsidP="00800A04"/>
    <w:p w:rsidR="004443B7" w:rsidRDefault="004443B7"/>
    <w:sectPr w:rsidR="004443B7" w:rsidSect="00387A9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A04" w:rsidRDefault="00800A04" w:rsidP="004E31E0">
      <w:pPr>
        <w:spacing w:after="0" w:line="240" w:lineRule="auto"/>
      </w:pPr>
      <w:r>
        <w:separator/>
      </w:r>
    </w:p>
  </w:endnote>
  <w:endnote w:type="continuationSeparator" w:id="0">
    <w:p w:rsidR="00800A04" w:rsidRDefault="00800A04"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BoldItalic">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A04" w:rsidRDefault="00800A04" w:rsidP="004E31E0">
      <w:pPr>
        <w:spacing w:after="0" w:line="240" w:lineRule="auto"/>
      </w:pPr>
      <w:r>
        <w:separator/>
      </w:r>
    </w:p>
  </w:footnote>
  <w:footnote w:type="continuationSeparator" w:id="0">
    <w:p w:rsidR="00800A04" w:rsidRDefault="00800A04"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AD54E3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7F70FEB"/>
    <w:multiLevelType w:val="hybridMultilevel"/>
    <w:tmpl w:val="5CF21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C26A40"/>
    <w:multiLevelType w:val="hybridMultilevel"/>
    <w:tmpl w:val="807A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B26893"/>
    <w:multiLevelType w:val="hybridMultilevel"/>
    <w:tmpl w:val="C25E2470"/>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4">
    <w:nsid w:val="75D379BA"/>
    <w:multiLevelType w:val="hybridMultilevel"/>
    <w:tmpl w:val="F404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A04"/>
    <w:rsid w:val="000121C8"/>
    <w:rsid w:val="000200B0"/>
    <w:rsid w:val="00033072"/>
    <w:rsid w:val="00037CA6"/>
    <w:rsid w:val="00042D4E"/>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7246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36375"/>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04500"/>
    <w:rsid w:val="00632A0D"/>
    <w:rsid w:val="00647314"/>
    <w:rsid w:val="006475AE"/>
    <w:rsid w:val="00650603"/>
    <w:rsid w:val="00657BAD"/>
    <w:rsid w:val="0066041B"/>
    <w:rsid w:val="006619A2"/>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2224"/>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00A04"/>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D6AF5"/>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E716C"/>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A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800A04"/>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800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A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A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800A04"/>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800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A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6</Pages>
  <Words>1887</Words>
  <Characters>10761</Characters>
  <Application>Microsoft Office Word</Application>
  <DocSecurity>0</DocSecurity>
  <Lines>89</Lines>
  <Paragraphs>25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07/02/2018</vt:lpstr>
      <vt:lpstr>    </vt:lpstr>
      <vt:lpstr>    Introduction &amp; Proposal</vt:lpstr>
      <vt:lpstr>    Assessment:</vt:lpstr>
    </vt:vector>
  </TitlesOfParts>
  <Company>Reading Borough Council</Company>
  <LinksUpToDate>false</LinksUpToDate>
  <CharactersWithSpaces>12623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2018-01-30T16:13:00Z</dcterms:created>
  <dcterms:modified xsi:type="dcterms:W3CDTF">2018-02-01T15:39:00Z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2018-01-30T17:34:46Z</vt:filetime>
  </property>
</Properties>
</file>