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A9C" w:rsidRPr="004558B3" w:rsidRDefault="00AB2A9C" w:rsidP="00AB2A9C">
      <w:pPr>
        <w:spacing w:line="240" w:lineRule="auto"/>
        <w:rPr>
          <w:rFonts w:ascii="Trebuchet MS" w:hAnsi="Trebuchet MS"/>
          <w:sz w:val="24"/>
          <w:szCs w:val="24"/>
        </w:rPr>
      </w:pPr>
      <w:r w:rsidRPr="004558B3">
        <w:rPr>
          <w:rFonts w:ascii="Trebuchet MS" w:hAnsi="Trebuchet MS"/>
          <w:b/>
          <w:sz w:val="24"/>
          <w:szCs w:val="24"/>
        </w:rPr>
        <w:t>DELEGATED APPLICATION REPORT</w:t>
      </w:r>
      <w:r w:rsidRPr="004558B3">
        <w:rPr>
          <w:rFonts w:ascii="Trebuchet MS" w:hAnsi="Trebuchet MS"/>
          <w:b/>
          <w:sz w:val="24"/>
          <w:szCs w:val="24"/>
        </w:rPr>
        <w:tab/>
      </w:r>
      <w:r w:rsidRPr="004558B3">
        <w:rPr>
          <w:rFonts w:ascii="Trebuchet MS" w:hAnsi="Trebuchet MS"/>
          <w:b/>
          <w:sz w:val="24"/>
          <w:szCs w:val="24"/>
        </w:rPr>
        <w:tab/>
      </w:r>
      <w:r w:rsidRPr="004558B3">
        <w:rPr>
          <w:rFonts w:ascii="Trebuchet MS" w:hAnsi="Trebuchet MS"/>
          <w:b/>
          <w:sz w:val="24"/>
          <w:szCs w:val="24"/>
        </w:rPr>
        <w:tab/>
        <w:t xml:space="preserve">          Target Date: </w:t>
      </w:r>
      <w:r w:rsidR="0007635A">
        <w:rPr>
          <w:rFonts w:ascii="Trebuchet MS" w:hAnsi="Trebuchet MS"/>
          <w:sz w:val="24"/>
          <w:szCs w:val="24"/>
        </w:rPr>
        <w:t>13/03/18</w:t>
      </w:r>
    </w:p>
    <w:p w:rsidR="00AB2A9C" w:rsidRPr="004558B3" w:rsidRDefault="00AB2A9C" w:rsidP="00AB2A9C">
      <w:pPr>
        <w:spacing w:line="240" w:lineRule="auto"/>
        <w:rPr>
          <w:rFonts w:ascii="Trebuchet MS" w:hAnsi="Trebuchet MS"/>
          <w:sz w:val="24"/>
          <w:szCs w:val="24"/>
        </w:rPr>
      </w:pPr>
      <w:r w:rsidRPr="004558B3">
        <w:rPr>
          <w:rFonts w:ascii="Trebuchet MS" w:hAnsi="Trebuchet MS"/>
          <w:b/>
          <w:sz w:val="24"/>
          <w:szCs w:val="24"/>
        </w:rPr>
        <w:t xml:space="preserve">Application No: </w:t>
      </w:r>
      <w:r w:rsidR="00175A3C">
        <w:rPr>
          <w:rFonts w:ascii="Trebuchet MS" w:hAnsi="Trebuchet MS"/>
          <w:sz w:val="24"/>
          <w:szCs w:val="24"/>
        </w:rPr>
        <w:t>180162</w:t>
      </w:r>
      <w:r w:rsidRPr="004558B3">
        <w:rPr>
          <w:rFonts w:ascii="Trebuchet MS" w:hAnsi="Trebuchet MS"/>
          <w:sz w:val="24"/>
          <w:szCs w:val="24"/>
        </w:rPr>
        <w:t>/ADV</w:t>
      </w:r>
    </w:p>
    <w:p w:rsidR="0007635A" w:rsidRDefault="00AB2A9C" w:rsidP="00AB2A9C">
      <w:pPr>
        <w:spacing w:line="240" w:lineRule="auto"/>
        <w:rPr>
          <w:rFonts w:ascii="Trebuchet MS" w:hAnsi="Trebuchet MS"/>
          <w:sz w:val="24"/>
          <w:szCs w:val="24"/>
        </w:rPr>
      </w:pPr>
      <w:r w:rsidRPr="004558B3">
        <w:rPr>
          <w:rFonts w:ascii="Trebuchet MS" w:hAnsi="Trebuchet MS"/>
          <w:b/>
          <w:sz w:val="24"/>
          <w:szCs w:val="24"/>
        </w:rPr>
        <w:t xml:space="preserve">Address: </w:t>
      </w:r>
      <w:r w:rsidR="0007635A" w:rsidRPr="0007635A">
        <w:rPr>
          <w:rFonts w:ascii="Trebuchet MS" w:hAnsi="Trebuchet MS"/>
          <w:sz w:val="24"/>
          <w:szCs w:val="24"/>
        </w:rPr>
        <w:t xml:space="preserve">Site </w:t>
      </w:r>
      <w:r w:rsidR="004E35F1">
        <w:rPr>
          <w:rFonts w:ascii="Trebuchet MS" w:hAnsi="Trebuchet MS"/>
          <w:sz w:val="24"/>
          <w:szCs w:val="24"/>
        </w:rPr>
        <w:t>at</w:t>
      </w:r>
      <w:r w:rsidR="0007635A" w:rsidRPr="0007635A">
        <w:rPr>
          <w:rFonts w:ascii="Trebuchet MS" w:hAnsi="Trebuchet MS"/>
          <w:sz w:val="24"/>
          <w:szCs w:val="24"/>
        </w:rPr>
        <w:t xml:space="preserve"> Worto</w:t>
      </w:r>
      <w:r w:rsidR="0007635A">
        <w:rPr>
          <w:rFonts w:ascii="Trebuchet MS" w:hAnsi="Trebuchet MS"/>
          <w:sz w:val="24"/>
          <w:szCs w:val="24"/>
        </w:rPr>
        <w:t>n Grange", Imperial Way, Reading</w:t>
      </w:r>
      <w:r>
        <w:rPr>
          <w:rFonts w:ascii="Trebuchet MS" w:hAnsi="Trebuchet MS"/>
          <w:b/>
          <w:sz w:val="24"/>
          <w:szCs w:val="24"/>
        </w:rPr>
        <w:t xml:space="preserve"> </w:t>
      </w:r>
    </w:p>
    <w:p w:rsidR="00AB2A9C" w:rsidRPr="004558B3" w:rsidRDefault="00AB2A9C" w:rsidP="00AB2A9C">
      <w:pPr>
        <w:spacing w:line="240" w:lineRule="auto"/>
        <w:rPr>
          <w:rFonts w:ascii="Trebuchet MS" w:hAnsi="Trebuchet MS"/>
          <w:sz w:val="24"/>
          <w:szCs w:val="24"/>
        </w:rPr>
      </w:pPr>
      <w:r w:rsidRPr="004558B3">
        <w:rPr>
          <w:rFonts w:ascii="Trebuchet MS" w:hAnsi="Trebuchet MS"/>
          <w:b/>
          <w:sz w:val="24"/>
          <w:szCs w:val="24"/>
        </w:rPr>
        <w:t xml:space="preserve">Case Officer: </w:t>
      </w:r>
      <w:r w:rsidRPr="004558B3">
        <w:rPr>
          <w:rFonts w:ascii="Trebuchet MS" w:hAnsi="Trebuchet MS"/>
          <w:sz w:val="24"/>
          <w:szCs w:val="24"/>
        </w:rPr>
        <w:t>Ralph Chakadya</w:t>
      </w:r>
    </w:p>
    <w:p w:rsidR="00AB2A9C" w:rsidRPr="004558B3" w:rsidRDefault="00AB2A9C" w:rsidP="00AB2A9C">
      <w:pPr>
        <w:spacing w:line="240" w:lineRule="auto"/>
        <w:rPr>
          <w:rFonts w:ascii="Trebuchet MS" w:hAnsi="Trebuchet MS"/>
          <w:b/>
          <w:sz w:val="24"/>
          <w:szCs w:val="24"/>
        </w:rPr>
      </w:pPr>
      <w:r w:rsidRPr="004558B3">
        <w:rPr>
          <w:rFonts w:ascii="Trebuchet MS" w:hAnsi="Trebuchet MS"/>
          <w:b/>
          <w:sz w:val="24"/>
          <w:szCs w:val="24"/>
        </w:rPr>
        <w:t>Site Description and Surrounding Area</w:t>
      </w:r>
    </w:p>
    <w:p w:rsidR="00AB2A9C" w:rsidRPr="004558B3" w:rsidRDefault="00AB2A9C" w:rsidP="00AB2A9C">
      <w:pPr>
        <w:spacing w:line="240" w:lineRule="auto"/>
        <w:jc w:val="both"/>
        <w:rPr>
          <w:rFonts w:ascii="Trebuchet MS" w:hAnsi="Trebuchet MS"/>
          <w:sz w:val="24"/>
          <w:szCs w:val="24"/>
        </w:rPr>
      </w:pPr>
      <w:r w:rsidRPr="004558B3">
        <w:rPr>
          <w:rFonts w:ascii="Trebuchet MS" w:hAnsi="Trebuchet MS"/>
          <w:sz w:val="24"/>
          <w:szCs w:val="24"/>
        </w:rPr>
        <w:t>The application site comprises a recently permitted mixed us</w:t>
      </w:r>
      <w:r>
        <w:rPr>
          <w:rFonts w:ascii="Trebuchet MS" w:hAnsi="Trebuchet MS"/>
          <w:sz w:val="24"/>
          <w:szCs w:val="24"/>
        </w:rPr>
        <w:t xml:space="preserve">e scheme at Worton Grange.  </w:t>
      </w:r>
      <w:r w:rsidR="0007635A">
        <w:rPr>
          <w:rFonts w:ascii="Trebuchet MS" w:hAnsi="Trebuchet MS"/>
          <w:sz w:val="24"/>
          <w:szCs w:val="24"/>
        </w:rPr>
        <w:t xml:space="preserve">Units 1-12 comprise trade </w:t>
      </w:r>
      <w:r w:rsidR="008268AF">
        <w:rPr>
          <w:rFonts w:ascii="Trebuchet MS" w:hAnsi="Trebuchet MS"/>
          <w:sz w:val="24"/>
          <w:szCs w:val="24"/>
        </w:rPr>
        <w:t>city</w:t>
      </w:r>
      <w:r w:rsidR="0007635A">
        <w:rPr>
          <w:rFonts w:ascii="Trebuchet MS" w:hAnsi="Trebuchet MS"/>
          <w:sz w:val="24"/>
          <w:szCs w:val="24"/>
        </w:rPr>
        <w:t xml:space="preserve"> units to the south side of the site adjoining Basingstoke Road</w:t>
      </w:r>
      <w:r>
        <w:rPr>
          <w:rFonts w:ascii="Trebuchet MS" w:hAnsi="Trebuchet MS"/>
          <w:sz w:val="24"/>
          <w:szCs w:val="24"/>
        </w:rPr>
        <w:t>.</w:t>
      </w:r>
      <w:r w:rsidRPr="004558B3">
        <w:rPr>
          <w:rFonts w:ascii="Trebuchet MS" w:hAnsi="Trebuchet MS"/>
          <w:sz w:val="24"/>
          <w:szCs w:val="24"/>
        </w:rPr>
        <w:t xml:space="preserve">  </w:t>
      </w:r>
    </w:p>
    <w:p w:rsidR="00AB2A9C" w:rsidRPr="004558B3" w:rsidRDefault="00AB2A9C" w:rsidP="00AB2A9C">
      <w:pPr>
        <w:spacing w:line="240" w:lineRule="auto"/>
        <w:rPr>
          <w:rFonts w:ascii="Trebuchet MS" w:hAnsi="Trebuchet MS"/>
          <w:b/>
          <w:sz w:val="24"/>
          <w:szCs w:val="24"/>
        </w:rPr>
      </w:pPr>
      <w:r w:rsidRPr="004558B3">
        <w:rPr>
          <w:rFonts w:ascii="Trebuchet MS" w:hAnsi="Trebuchet MS"/>
          <w:b/>
          <w:sz w:val="24"/>
          <w:szCs w:val="24"/>
        </w:rPr>
        <w:t>Proposal</w:t>
      </w:r>
    </w:p>
    <w:p w:rsidR="0007635A" w:rsidRPr="0007635A" w:rsidRDefault="00175A3C" w:rsidP="00175A3C">
      <w:pPr>
        <w:spacing w:line="240" w:lineRule="auto"/>
        <w:jc w:val="both"/>
        <w:rPr>
          <w:rFonts w:ascii="Trebuchet MS" w:hAnsi="Trebuchet MS"/>
          <w:sz w:val="24"/>
          <w:szCs w:val="24"/>
        </w:rPr>
      </w:pPr>
      <w:r w:rsidRPr="00175A3C">
        <w:rPr>
          <w:rFonts w:ascii="Trebuchet MS" w:hAnsi="Trebuchet MS"/>
          <w:sz w:val="24"/>
          <w:szCs w:val="24"/>
        </w:rPr>
        <w:t>This application proposes a totem sign on the landscaped verge between Trade City Unit 6 and Basingstoke Road. The totem is 7m in height from finished ground level and constructed of GRP coated fibreglass. It would display the company names occupying the</w:t>
      </w:r>
      <w:r w:rsidR="008268AF">
        <w:rPr>
          <w:rFonts w:ascii="Trebuchet MS" w:hAnsi="Trebuchet MS"/>
          <w:sz w:val="24"/>
          <w:szCs w:val="24"/>
        </w:rPr>
        <w:t xml:space="preserve"> recently completed</w:t>
      </w:r>
      <w:r w:rsidRPr="00175A3C">
        <w:rPr>
          <w:rFonts w:ascii="Trebuchet MS" w:hAnsi="Trebuchet MS"/>
          <w:sz w:val="24"/>
          <w:szCs w:val="24"/>
        </w:rPr>
        <w:t xml:space="preserve"> 12 Trade City units. </w:t>
      </w:r>
    </w:p>
    <w:p w:rsidR="00AB2A9C" w:rsidRPr="004558B3" w:rsidRDefault="00AB2A9C" w:rsidP="00AB2A9C">
      <w:pPr>
        <w:spacing w:line="240" w:lineRule="auto"/>
        <w:rPr>
          <w:rFonts w:ascii="Trebuchet MS" w:hAnsi="Trebuchet MS"/>
          <w:b/>
          <w:sz w:val="24"/>
          <w:szCs w:val="24"/>
        </w:rPr>
      </w:pPr>
      <w:r w:rsidRPr="004558B3">
        <w:rPr>
          <w:rFonts w:ascii="Trebuchet MS" w:hAnsi="Trebuchet MS"/>
          <w:b/>
          <w:sz w:val="24"/>
          <w:szCs w:val="24"/>
        </w:rPr>
        <w:t>Relevant Planning History</w:t>
      </w:r>
    </w:p>
    <w:p w:rsidR="00AB2A9C" w:rsidRPr="004558B3" w:rsidRDefault="00AB2A9C" w:rsidP="00AB2A9C">
      <w:pPr>
        <w:spacing w:line="240" w:lineRule="auto"/>
        <w:jc w:val="both"/>
        <w:rPr>
          <w:rFonts w:ascii="Trebuchet MS" w:hAnsi="Trebuchet MS"/>
          <w:sz w:val="24"/>
          <w:szCs w:val="24"/>
        </w:rPr>
      </w:pPr>
      <w:r w:rsidRPr="004558B3">
        <w:rPr>
          <w:rFonts w:ascii="Trebuchet MS" w:hAnsi="Trebuchet MS"/>
          <w:sz w:val="24"/>
          <w:szCs w:val="24"/>
        </w:rPr>
        <w:t xml:space="preserve">151944/FUL – A Hybrid application seeking outline planning permission for the development of up to 175 new homes, including affordable housing(with all matters reserved apart from access), and full planning permission for the development of 12 commercial units in flexible use within Classes B1(c),B2 and B8,two car showrooms with MOT and servicing(Sui Generis), three retail warehouse units (Class A1),120 bed hotel (Class C1),pub with restaurant facility (Class A4),coffee shop (Class A1), restaurant (Class A3), and bank (Class A2). </w:t>
      </w:r>
      <w:proofErr w:type="gramStart"/>
      <w:r w:rsidRPr="004558B3">
        <w:rPr>
          <w:rFonts w:ascii="Trebuchet MS" w:hAnsi="Trebuchet MS"/>
          <w:sz w:val="24"/>
          <w:szCs w:val="24"/>
        </w:rPr>
        <w:t>New vehicular access from Basingstoke Road and Imperial Way.</w:t>
      </w:r>
      <w:proofErr w:type="gramEnd"/>
      <w:r w:rsidRPr="004558B3">
        <w:rPr>
          <w:rFonts w:ascii="Trebuchet MS" w:hAnsi="Trebuchet MS"/>
          <w:sz w:val="24"/>
          <w:szCs w:val="24"/>
        </w:rPr>
        <w:t xml:space="preserve"> </w:t>
      </w:r>
      <w:proofErr w:type="gramStart"/>
      <w:r w:rsidRPr="004558B3">
        <w:rPr>
          <w:rFonts w:ascii="Trebuchet MS" w:hAnsi="Trebuchet MS"/>
          <w:sz w:val="24"/>
          <w:szCs w:val="24"/>
        </w:rPr>
        <w:t>Bus stop facilities, hard and soft landscaping and other ancillary development (Summarised Description).</w:t>
      </w:r>
      <w:proofErr w:type="gramEnd"/>
      <w:r w:rsidRPr="004558B3">
        <w:rPr>
          <w:rFonts w:ascii="Trebuchet MS" w:hAnsi="Trebuchet MS"/>
          <w:sz w:val="24"/>
          <w:szCs w:val="24"/>
        </w:rPr>
        <w:t xml:space="preserve"> </w:t>
      </w:r>
      <w:proofErr w:type="gramStart"/>
      <w:r w:rsidRPr="004558B3">
        <w:rPr>
          <w:rFonts w:ascii="Trebuchet MS" w:hAnsi="Trebuchet MS"/>
          <w:sz w:val="24"/>
          <w:szCs w:val="24"/>
        </w:rPr>
        <w:t>Permitted 14/ 4/2016.</w:t>
      </w:r>
      <w:proofErr w:type="gramEnd"/>
      <w:r w:rsidRPr="004558B3">
        <w:rPr>
          <w:rFonts w:ascii="Trebuchet MS" w:hAnsi="Trebuchet MS"/>
          <w:sz w:val="24"/>
          <w:szCs w:val="24"/>
        </w:rPr>
        <w:t xml:space="preserve"> </w:t>
      </w:r>
      <w:r w:rsidRPr="004558B3">
        <w:rPr>
          <w:rFonts w:ascii="Trebuchet MS" w:hAnsi="Trebuchet MS"/>
          <w:i/>
          <w:sz w:val="24"/>
          <w:szCs w:val="24"/>
        </w:rPr>
        <w:t>(Officer Note: The current application is in connection with this permission currently being implemented)</w:t>
      </w:r>
      <w:r w:rsidR="0007635A">
        <w:rPr>
          <w:rFonts w:ascii="Trebuchet MS" w:hAnsi="Trebuchet MS"/>
          <w:i/>
          <w:sz w:val="24"/>
          <w:szCs w:val="24"/>
        </w:rPr>
        <w:t>.</w:t>
      </w:r>
    </w:p>
    <w:p w:rsidR="00AB2A9C" w:rsidRPr="004558B3" w:rsidRDefault="00AB2A9C" w:rsidP="00AB2A9C">
      <w:pPr>
        <w:spacing w:line="240" w:lineRule="auto"/>
        <w:rPr>
          <w:rFonts w:ascii="Trebuchet MS" w:hAnsi="Trebuchet MS"/>
          <w:b/>
          <w:sz w:val="24"/>
          <w:szCs w:val="24"/>
        </w:rPr>
      </w:pPr>
      <w:r w:rsidRPr="004558B3">
        <w:rPr>
          <w:rFonts w:ascii="Trebuchet MS" w:hAnsi="Trebuchet MS"/>
          <w:b/>
          <w:sz w:val="24"/>
          <w:szCs w:val="24"/>
        </w:rPr>
        <w:t>Consultation Responses</w:t>
      </w:r>
    </w:p>
    <w:p w:rsidR="00175A3C" w:rsidRPr="00175A3C" w:rsidRDefault="00AB2A9C" w:rsidP="00175A3C">
      <w:pPr>
        <w:rPr>
          <w:rFonts w:ascii="Trebuchet MS" w:eastAsia="Times New Roman" w:hAnsi="Trebuchet MS" w:cs="Trebuchet MS"/>
          <w:sz w:val="24"/>
          <w:szCs w:val="24"/>
        </w:rPr>
      </w:pPr>
      <w:r w:rsidRPr="004558B3">
        <w:rPr>
          <w:rFonts w:ascii="Trebuchet MS" w:hAnsi="Trebuchet MS"/>
          <w:sz w:val="24"/>
          <w:szCs w:val="24"/>
        </w:rPr>
        <w:t xml:space="preserve">RBC Transport - </w:t>
      </w:r>
      <w:r w:rsidR="00175A3C" w:rsidRPr="00175A3C">
        <w:rPr>
          <w:rFonts w:ascii="Trebuchet MS" w:eastAsia="Times New Roman" w:hAnsi="Trebuchet MS" w:cs="Trebuchet MS"/>
          <w:sz w:val="24"/>
          <w:szCs w:val="24"/>
        </w:rPr>
        <w:t xml:space="preserve">Transport does not have any objections to this proposal as the totem sign is not illuminated and is located within the property boundary and not the public highway. </w:t>
      </w:r>
    </w:p>
    <w:p w:rsidR="00AB2A9C" w:rsidRPr="004558B3" w:rsidRDefault="00AB2A9C" w:rsidP="00AB2A9C">
      <w:pPr>
        <w:spacing w:line="240" w:lineRule="auto"/>
        <w:rPr>
          <w:rFonts w:ascii="Trebuchet MS" w:hAnsi="Trebuchet MS"/>
          <w:b/>
          <w:sz w:val="24"/>
          <w:szCs w:val="24"/>
        </w:rPr>
      </w:pPr>
      <w:r w:rsidRPr="004558B3">
        <w:rPr>
          <w:rFonts w:ascii="Trebuchet MS" w:hAnsi="Trebuchet MS"/>
          <w:b/>
          <w:sz w:val="24"/>
          <w:szCs w:val="24"/>
        </w:rPr>
        <w:t>Summary of Discussions with Applicant/Agent</w:t>
      </w:r>
    </w:p>
    <w:p w:rsidR="00AB2A9C" w:rsidRPr="004558B3" w:rsidRDefault="00AB2A9C" w:rsidP="00AB2A9C">
      <w:pPr>
        <w:spacing w:line="240" w:lineRule="auto"/>
        <w:rPr>
          <w:rFonts w:ascii="Trebuchet MS" w:hAnsi="Trebuchet MS"/>
          <w:sz w:val="24"/>
          <w:szCs w:val="24"/>
        </w:rPr>
      </w:pPr>
      <w:r>
        <w:rPr>
          <w:rFonts w:ascii="Trebuchet MS" w:hAnsi="Trebuchet MS"/>
          <w:sz w:val="24"/>
          <w:szCs w:val="24"/>
        </w:rPr>
        <w:t>None</w:t>
      </w:r>
    </w:p>
    <w:p w:rsidR="00AB2A9C" w:rsidRPr="004558B3" w:rsidRDefault="00AB2A9C" w:rsidP="00AB2A9C">
      <w:pPr>
        <w:spacing w:line="240" w:lineRule="auto"/>
        <w:rPr>
          <w:rFonts w:ascii="Trebuchet MS" w:hAnsi="Trebuchet MS"/>
          <w:b/>
          <w:sz w:val="24"/>
          <w:szCs w:val="24"/>
        </w:rPr>
      </w:pPr>
      <w:r w:rsidRPr="004558B3">
        <w:rPr>
          <w:rFonts w:ascii="Trebuchet MS" w:hAnsi="Trebuchet MS"/>
          <w:b/>
          <w:sz w:val="24"/>
          <w:szCs w:val="24"/>
        </w:rPr>
        <w:t>Equality Act 2010</w:t>
      </w:r>
    </w:p>
    <w:p w:rsidR="00AB2A9C" w:rsidRPr="004558B3" w:rsidRDefault="00AB2A9C" w:rsidP="00AB2A9C">
      <w:pPr>
        <w:spacing w:line="240" w:lineRule="auto"/>
        <w:jc w:val="both"/>
        <w:rPr>
          <w:rFonts w:ascii="Trebuchet MS" w:hAnsi="Trebuchet MS"/>
          <w:sz w:val="24"/>
          <w:szCs w:val="24"/>
        </w:rPr>
      </w:pPr>
      <w:r w:rsidRPr="004558B3">
        <w:rPr>
          <w:rFonts w:ascii="Trebuchet MS" w:hAnsi="Trebuchet MS"/>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w:t>
      </w:r>
      <w:r w:rsidRPr="004558B3">
        <w:rPr>
          <w:rFonts w:ascii="Trebuchet MS" w:hAnsi="Trebuchet MS"/>
          <w:sz w:val="24"/>
          <w:szCs w:val="24"/>
        </w:rPr>
        <w:lastRenderedPageBreak/>
        <w:t>of the key equalities protected characteristics it is considered there would be no significant adverse impacts as a result of the development.</w:t>
      </w:r>
    </w:p>
    <w:p w:rsidR="00AB2A9C" w:rsidRPr="004558B3" w:rsidRDefault="00AB2A9C" w:rsidP="00AB2A9C">
      <w:pPr>
        <w:spacing w:line="240" w:lineRule="auto"/>
        <w:rPr>
          <w:rFonts w:ascii="Trebuchet MS" w:hAnsi="Trebuchet MS"/>
          <w:b/>
          <w:sz w:val="24"/>
          <w:szCs w:val="24"/>
        </w:rPr>
      </w:pPr>
      <w:r w:rsidRPr="004558B3">
        <w:rPr>
          <w:rFonts w:ascii="Trebuchet MS" w:hAnsi="Trebuchet MS"/>
          <w:b/>
          <w:sz w:val="24"/>
          <w:szCs w:val="24"/>
        </w:rPr>
        <w:t>Relevant Planning Policy and Guidance</w:t>
      </w:r>
    </w:p>
    <w:p w:rsidR="00AB2A9C" w:rsidRPr="004558B3" w:rsidRDefault="00AB2A9C" w:rsidP="00AB2A9C">
      <w:pPr>
        <w:spacing w:line="240" w:lineRule="auto"/>
        <w:rPr>
          <w:rFonts w:ascii="Trebuchet MS" w:hAnsi="Trebuchet MS"/>
          <w:sz w:val="24"/>
          <w:szCs w:val="24"/>
        </w:rPr>
      </w:pPr>
      <w:r w:rsidRPr="004558B3">
        <w:rPr>
          <w:rFonts w:ascii="Trebuchet MS" w:hAnsi="Trebuchet MS"/>
          <w:sz w:val="24"/>
          <w:szCs w:val="24"/>
        </w:rPr>
        <w:t>The following local and national planning policy and guidance is relevant to this application:</w:t>
      </w:r>
    </w:p>
    <w:p w:rsidR="00AB2A9C" w:rsidRPr="004558B3" w:rsidRDefault="00AB2A9C" w:rsidP="00AB2A9C">
      <w:pPr>
        <w:spacing w:line="240" w:lineRule="auto"/>
        <w:rPr>
          <w:rFonts w:ascii="Trebuchet MS" w:hAnsi="Trebuchet MS"/>
          <w:sz w:val="24"/>
          <w:szCs w:val="24"/>
          <w:u w:val="single"/>
        </w:rPr>
      </w:pPr>
      <w:r w:rsidRPr="004558B3">
        <w:rPr>
          <w:rFonts w:ascii="Trebuchet MS" w:hAnsi="Trebuchet MS"/>
          <w:sz w:val="24"/>
          <w:szCs w:val="24"/>
          <w:u w:val="single"/>
        </w:rPr>
        <w:t>Reading Borough Local Development Framework Core Strategy (2008) Policies:</w:t>
      </w:r>
    </w:p>
    <w:p w:rsidR="00AB2A9C" w:rsidRPr="004558B3" w:rsidRDefault="00AB2A9C" w:rsidP="00AB2A9C">
      <w:pPr>
        <w:spacing w:line="240" w:lineRule="auto"/>
        <w:rPr>
          <w:rFonts w:ascii="Trebuchet MS" w:hAnsi="Trebuchet MS"/>
          <w:sz w:val="24"/>
          <w:szCs w:val="24"/>
        </w:rPr>
      </w:pPr>
      <w:r w:rsidRPr="004558B3">
        <w:rPr>
          <w:rFonts w:ascii="Trebuchet MS" w:hAnsi="Trebuchet MS"/>
          <w:sz w:val="24"/>
          <w:szCs w:val="24"/>
        </w:rPr>
        <w:t>CS7: Design and the Public Realm</w:t>
      </w:r>
    </w:p>
    <w:p w:rsidR="00AB2A9C" w:rsidRPr="004558B3" w:rsidRDefault="00AB2A9C" w:rsidP="00AB2A9C">
      <w:pPr>
        <w:spacing w:line="240" w:lineRule="auto"/>
        <w:rPr>
          <w:rFonts w:ascii="Trebuchet MS" w:hAnsi="Trebuchet MS"/>
          <w:sz w:val="24"/>
          <w:szCs w:val="24"/>
          <w:u w:val="single"/>
        </w:rPr>
      </w:pPr>
      <w:r w:rsidRPr="004558B3">
        <w:rPr>
          <w:rFonts w:ascii="Trebuchet MS" w:hAnsi="Trebuchet MS"/>
          <w:sz w:val="24"/>
          <w:szCs w:val="24"/>
          <w:u w:val="single"/>
        </w:rPr>
        <w:t>Sites and Detailed Policies Document (2012)</w:t>
      </w:r>
    </w:p>
    <w:p w:rsidR="00AB2A9C" w:rsidRPr="004558B3" w:rsidRDefault="00AB2A9C" w:rsidP="00AB2A9C">
      <w:pPr>
        <w:spacing w:line="240" w:lineRule="auto"/>
        <w:rPr>
          <w:rFonts w:ascii="Trebuchet MS" w:hAnsi="Trebuchet MS"/>
          <w:sz w:val="24"/>
          <w:szCs w:val="24"/>
        </w:rPr>
      </w:pPr>
      <w:r w:rsidRPr="004558B3">
        <w:rPr>
          <w:rFonts w:ascii="Trebuchet MS" w:hAnsi="Trebuchet MS"/>
          <w:sz w:val="24"/>
          <w:szCs w:val="24"/>
        </w:rPr>
        <w:t>DM4: Safeguarding Amenity</w:t>
      </w:r>
    </w:p>
    <w:p w:rsidR="00AB2A9C" w:rsidRPr="004558B3" w:rsidRDefault="00AB2A9C" w:rsidP="00AB2A9C">
      <w:pPr>
        <w:spacing w:line="240" w:lineRule="auto"/>
        <w:rPr>
          <w:rFonts w:ascii="Trebuchet MS" w:hAnsi="Trebuchet MS"/>
          <w:sz w:val="24"/>
          <w:szCs w:val="24"/>
        </w:rPr>
      </w:pPr>
      <w:r w:rsidRPr="004558B3">
        <w:rPr>
          <w:rFonts w:ascii="Trebuchet MS" w:hAnsi="Trebuchet MS"/>
          <w:sz w:val="24"/>
          <w:szCs w:val="24"/>
        </w:rPr>
        <w:t>DM12: Access, Traffic and Highway-Related Matters</w:t>
      </w:r>
    </w:p>
    <w:p w:rsidR="00AB2A9C" w:rsidRPr="004558B3" w:rsidRDefault="00AB2A9C" w:rsidP="00AB2A9C">
      <w:pPr>
        <w:spacing w:line="240" w:lineRule="auto"/>
        <w:rPr>
          <w:rFonts w:ascii="Trebuchet MS" w:hAnsi="Trebuchet MS"/>
          <w:sz w:val="24"/>
          <w:szCs w:val="24"/>
        </w:rPr>
      </w:pPr>
      <w:r w:rsidRPr="004558B3">
        <w:rPr>
          <w:rFonts w:ascii="Trebuchet MS" w:hAnsi="Trebuchet MS"/>
          <w:sz w:val="24"/>
          <w:szCs w:val="24"/>
        </w:rPr>
        <w:t>DM22: Advertisements</w:t>
      </w:r>
    </w:p>
    <w:p w:rsidR="00AB2A9C" w:rsidRPr="00512A7E" w:rsidRDefault="00AB2A9C" w:rsidP="00AB2A9C">
      <w:pPr>
        <w:spacing w:line="240" w:lineRule="auto"/>
        <w:rPr>
          <w:rFonts w:ascii="Trebuchet MS" w:hAnsi="Trebuchet MS"/>
          <w:b/>
          <w:sz w:val="24"/>
          <w:szCs w:val="24"/>
        </w:rPr>
      </w:pPr>
      <w:r w:rsidRPr="00512A7E">
        <w:rPr>
          <w:rFonts w:ascii="Trebuchet MS" w:hAnsi="Trebuchet MS"/>
          <w:b/>
          <w:sz w:val="24"/>
          <w:szCs w:val="24"/>
        </w:rPr>
        <w:t>The main issues to be considered are:</w:t>
      </w:r>
    </w:p>
    <w:p w:rsidR="00AB2A9C" w:rsidRPr="004558B3" w:rsidRDefault="00AB2A9C" w:rsidP="00AB2A9C">
      <w:pPr>
        <w:pStyle w:val="ListParagraph"/>
        <w:numPr>
          <w:ilvl w:val="0"/>
          <w:numId w:val="1"/>
        </w:numPr>
        <w:spacing w:line="240" w:lineRule="auto"/>
        <w:rPr>
          <w:rFonts w:ascii="Trebuchet MS" w:hAnsi="Trebuchet MS"/>
          <w:sz w:val="24"/>
          <w:szCs w:val="24"/>
        </w:rPr>
      </w:pPr>
      <w:r w:rsidRPr="004558B3">
        <w:rPr>
          <w:rFonts w:ascii="Trebuchet MS" w:hAnsi="Trebuchet MS"/>
          <w:sz w:val="24"/>
          <w:szCs w:val="24"/>
        </w:rPr>
        <w:t>Amenity</w:t>
      </w:r>
    </w:p>
    <w:p w:rsidR="00AB2A9C" w:rsidRPr="004558B3" w:rsidRDefault="00AB2A9C" w:rsidP="00AB2A9C">
      <w:pPr>
        <w:pStyle w:val="ListParagraph"/>
        <w:numPr>
          <w:ilvl w:val="0"/>
          <w:numId w:val="1"/>
        </w:numPr>
        <w:spacing w:line="240" w:lineRule="auto"/>
        <w:rPr>
          <w:rFonts w:ascii="Trebuchet MS" w:hAnsi="Trebuchet MS"/>
          <w:sz w:val="24"/>
          <w:szCs w:val="24"/>
        </w:rPr>
      </w:pPr>
      <w:r w:rsidRPr="004558B3">
        <w:rPr>
          <w:rFonts w:ascii="Trebuchet MS" w:hAnsi="Trebuchet MS"/>
          <w:sz w:val="24"/>
          <w:szCs w:val="24"/>
        </w:rPr>
        <w:t>Public safety</w:t>
      </w:r>
    </w:p>
    <w:p w:rsidR="00AB2A9C" w:rsidRPr="004558B3" w:rsidRDefault="00AB2A9C" w:rsidP="00AB2A9C">
      <w:pPr>
        <w:spacing w:line="240" w:lineRule="auto"/>
        <w:rPr>
          <w:rFonts w:ascii="Trebuchet MS" w:hAnsi="Trebuchet MS"/>
          <w:sz w:val="24"/>
          <w:szCs w:val="24"/>
          <w:u w:val="single"/>
        </w:rPr>
      </w:pPr>
      <w:r w:rsidRPr="004558B3">
        <w:rPr>
          <w:rFonts w:ascii="Trebuchet MS" w:hAnsi="Trebuchet MS"/>
          <w:sz w:val="24"/>
          <w:szCs w:val="24"/>
          <w:u w:val="single"/>
        </w:rPr>
        <w:t>Amenity</w:t>
      </w:r>
    </w:p>
    <w:p w:rsidR="00AB2A9C" w:rsidRPr="004558B3" w:rsidRDefault="00AB2A9C" w:rsidP="00AB2A9C">
      <w:pPr>
        <w:spacing w:line="240" w:lineRule="auto"/>
        <w:jc w:val="both"/>
        <w:rPr>
          <w:rFonts w:ascii="Trebuchet MS" w:hAnsi="Trebuchet MS"/>
          <w:sz w:val="24"/>
          <w:szCs w:val="24"/>
        </w:rPr>
      </w:pPr>
      <w:r w:rsidRPr="004558B3">
        <w:rPr>
          <w:rFonts w:ascii="Trebuchet MS" w:hAnsi="Trebuchet MS"/>
          <w:sz w:val="24"/>
          <w:szCs w:val="24"/>
        </w:rPr>
        <w:t xml:space="preserve">The proposed </w:t>
      </w:r>
      <w:r w:rsidR="00175A3C" w:rsidRPr="00175A3C">
        <w:rPr>
          <w:rFonts w:ascii="Trebuchet MS" w:hAnsi="Trebuchet MS"/>
          <w:sz w:val="24"/>
          <w:szCs w:val="24"/>
        </w:rPr>
        <w:t>totem</w:t>
      </w:r>
      <w:r w:rsidR="00175A3C" w:rsidRPr="004558B3">
        <w:rPr>
          <w:rFonts w:ascii="Trebuchet MS" w:hAnsi="Trebuchet MS"/>
          <w:sz w:val="24"/>
          <w:szCs w:val="24"/>
        </w:rPr>
        <w:t xml:space="preserve"> </w:t>
      </w:r>
      <w:r w:rsidRPr="004558B3">
        <w:rPr>
          <w:rFonts w:ascii="Trebuchet MS" w:hAnsi="Trebuchet MS"/>
          <w:sz w:val="24"/>
          <w:szCs w:val="24"/>
        </w:rPr>
        <w:t>signage is not considered harmful to the surrounding area and is suitable in an area that was granted planning permission for mixed use commercial development currently under construction.</w:t>
      </w:r>
      <w:r w:rsidR="00175A3C" w:rsidRPr="00175A3C">
        <w:rPr>
          <w:rFonts w:ascii="Arial" w:hAnsi="Arial" w:cs="Arial"/>
          <w:color w:val="000000"/>
          <w:sz w:val="20"/>
          <w:szCs w:val="20"/>
        </w:rPr>
        <w:t xml:space="preserve"> </w:t>
      </w:r>
      <w:r w:rsidRPr="004558B3">
        <w:rPr>
          <w:rFonts w:ascii="Trebuchet MS" w:hAnsi="Trebuchet MS"/>
          <w:sz w:val="24"/>
          <w:szCs w:val="24"/>
        </w:rPr>
        <w:t>The material and colouring of the signage is considered appropriate and would not detract from the amenity of the area.</w:t>
      </w:r>
      <w:r w:rsidR="00175A3C">
        <w:rPr>
          <w:rFonts w:ascii="Trebuchet MS" w:hAnsi="Trebuchet MS"/>
          <w:sz w:val="24"/>
          <w:szCs w:val="24"/>
        </w:rPr>
        <w:t xml:space="preserve"> Similar size and scale signage exist across the Basingstoke Road for </w:t>
      </w:r>
      <w:r w:rsidR="00E911BC">
        <w:rPr>
          <w:rFonts w:ascii="Trebuchet MS" w:hAnsi="Trebuchet MS"/>
          <w:sz w:val="24"/>
          <w:szCs w:val="24"/>
        </w:rPr>
        <w:t>a</w:t>
      </w:r>
      <w:r w:rsidR="00175A3C">
        <w:rPr>
          <w:rFonts w:ascii="Trebuchet MS" w:hAnsi="Trebuchet MS"/>
          <w:sz w:val="24"/>
          <w:szCs w:val="24"/>
        </w:rPr>
        <w:t xml:space="preserve"> petrol station. </w:t>
      </w:r>
      <w:r w:rsidRPr="004558B3">
        <w:rPr>
          <w:rFonts w:ascii="Trebuchet MS" w:hAnsi="Trebuchet MS"/>
          <w:sz w:val="24"/>
          <w:szCs w:val="24"/>
        </w:rPr>
        <w:t xml:space="preserve"> The proposed </w:t>
      </w:r>
      <w:r w:rsidR="0007635A">
        <w:rPr>
          <w:rFonts w:ascii="Trebuchet MS" w:hAnsi="Trebuchet MS"/>
          <w:sz w:val="24"/>
          <w:szCs w:val="24"/>
        </w:rPr>
        <w:t xml:space="preserve">signage would not be illuminated. </w:t>
      </w:r>
      <w:r w:rsidRPr="004558B3">
        <w:rPr>
          <w:rFonts w:ascii="Trebuchet MS" w:hAnsi="Trebuchet MS"/>
          <w:sz w:val="24"/>
          <w:szCs w:val="24"/>
        </w:rPr>
        <w:t xml:space="preserve">The proposal is therefore in accordance with Policy DM22: Advertisements of the Sites and Detailed Policies Document. </w:t>
      </w:r>
    </w:p>
    <w:p w:rsidR="00AB2A9C" w:rsidRPr="004558B3" w:rsidRDefault="00AB2A9C" w:rsidP="00AB2A9C">
      <w:pPr>
        <w:spacing w:line="240" w:lineRule="auto"/>
        <w:rPr>
          <w:rFonts w:ascii="Trebuchet MS" w:hAnsi="Trebuchet MS"/>
          <w:sz w:val="24"/>
          <w:szCs w:val="24"/>
          <w:u w:val="single"/>
        </w:rPr>
      </w:pPr>
      <w:r w:rsidRPr="004558B3">
        <w:rPr>
          <w:rFonts w:ascii="Trebuchet MS" w:hAnsi="Trebuchet MS"/>
          <w:sz w:val="24"/>
          <w:szCs w:val="24"/>
          <w:u w:val="single"/>
        </w:rPr>
        <w:t>Public Safety</w:t>
      </w:r>
    </w:p>
    <w:p w:rsidR="00AB2A9C" w:rsidRPr="004558B3" w:rsidRDefault="00AB2A9C" w:rsidP="00AB2A9C">
      <w:pPr>
        <w:spacing w:line="240" w:lineRule="auto"/>
        <w:jc w:val="both"/>
        <w:rPr>
          <w:rFonts w:ascii="Trebuchet MS" w:hAnsi="Trebuchet MS"/>
          <w:sz w:val="24"/>
          <w:szCs w:val="24"/>
        </w:rPr>
      </w:pPr>
      <w:r w:rsidRPr="004558B3">
        <w:rPr>
          <w:rFonts w:ascii="Trebuchet MS" w:hAnsi="Trebuchet MS"/>
          <w:sz w:val="24"/>
          <w:szCs w:val="24"/>
        </w:rPr>
        <w:t xml:space="preserve">The proposed signage would be </w:t>
      </w:r>
      <w:r w:rsidRPr="004F368B">
        <w:rPr>
          <w:rFonts w:ascii="Trebuchet MS" w:hAnsi="Trebuchet MS"/>
          <w:sz w:val="24"/>
          <w:szCs w:val="24"/>
        </w:rPr>
        <w:t>located within the boundary of the site and will not overhang the highway</w:t>
      </w:r>
      <w:r>
        <w:rPr>
          <w:rFonts w:ascii="Trebuchet MS" w:hAnsi="Trebuchet MS"/>
          <w:sz w:val="24"/>
          <w:szCs w:val="24"/>
        </w:rPr>
        <w:t xml:space="preserve"> </w:t>
      </w:r>
      <w:r w:rsidRPr="004558B3">
        <w:rPr>
          <w:rFonts w:ascii="Trebuchet MS" w:hAnsi="Trebuchet MS"/>
          <w:sz w:val="24"/>
          <w:szCs w:val="24"/>
        </w:rPr>
        <w:t>positions</w:t>
      </w:r>
      <w:r>
        <w:rPr>
          <w:rFonts w:ascii="Trebuchet MS" w:hAnsi="Trebuchet MS"/>
          <w:sz w:val="24"/>
          <w:szCs w:val="24"/>
        </w:rPr>
        <w:t xml:space="preserve"> and therefore</w:t>
      </w:r>
      <w:r w:rsidRPr="004558B3">
        <w:rPr>
          <w:rFonts w:ascii="Trebuchet MS" w:hAnsi="Trebuchet MS"/>
          <w:sz w:val="24"/>
          <w:szCs w:val="24"/>
        </w:rPr>
        <w:t xml:space="preserve"> would not cause a physical obstruction to members of the public using the highway. The </w:t>
      </w:r>
      <w:r>
        <w:rPr>
          <w:rFonts w:ascii="Trebuchet MS" w:hAnsi="Trebuchet MS"/>
          <w:sz w:val="24"/>
          <w:szCs w:val="24"/>
        </w:rPr>
        <w:t xml:space="preserve">Council’s Transport Officer has assessed the signage and concluded that </w:t>
      </w:r>
      <w:r w:rsidR="008268AF">
        <w:rPr>
          <w:rFonts w:ascii="Trebuchet MS" w:hAnsi="Trebuchet MS"/>
          <w:sz w:val="24"/>
          <w:szCs w:val="24"/>
        </w:rPr>
        <w:t xml:space="preserve">the </w:t>
      </w:r>
      <w:r w:rsidR="004E35F1">
        <w:rPr>
          <w:rFonts w:ascii="Trebuchet MS" w:hAnsi="Trebuchet MS"/>
          <w:sz w:val="24"/>
          <w:szCs w:val="24"/>
        </w:rPr>
        <w:t>non-</w:t>
      </w:r>
      <w:r w:rsidR="004E35F1" w:rsidRPr="004F368B">
        <w:rPr>
          <w:rFonts w:ascii="Trebuchet MS" w:hAnsi="Trebuchet MS"/>
          <w:sz w:val="24"/>
          <w:szCs w:val="24"/>
        </w:rPr>
        <w:t xml:space="preserve">illuminated </w:t>
      </w:r>
      <w:r w:rsidR="008268AF">
        <w:rPr>
          <w:rFonts w:ascii="Trebuchet MS" w:hAnsi="Trebuchet MS"/>
          <w:sz w:val="24"/>
          <w:szCs w:val="24"/>
        </w:rPr>
        <w:t>signage</w:t>
      </w:r>
      <w:r w:rsidRPr="004F368B">
        <w:rPr>
          <w:rFonts w:ascii="Trebuchet MS" w:hAnsi="Trebuchet MS"/>
          <w:sz w:val="24"/>
          <w:szCs w:val="24"/>
        </w:rPr>
        <w:t xml:space="preserve"> </w:t>
      </w:r>
      <w:r>
        <w:rPr>
          <w:rFonts w:ascii="Trebuchet MS" w:hAnsi="Trebuchet MS"/>
          <w:sz w:val="24"/>
          <w:szCs w:val="24"/>
        </w:rPr>
        <w:t>would not</w:t>
      </w:r>
      <w:r w:rsidRPr="004558B3">
        <w:rPr>
          <w:rFonts w:ascii="Trebuchet MS" w:hAnsi="Trebuchet MS"/>
          <w:sz w:val="24"/>
          <w:szCs w:val="24"/>
        </w:rPr>
        <w:t xml:space="preserve"> cause a distraction to users of the highway. The proposal is therefore considered acceptable in public safety terms in accordance with DM12: Access, Traffic and Highway-Related Matters of the Sites and Detailed Policies Document (2012).</w:t>
      </w:r>
    </w:p>
    <w:p w:rsidR="00AB2A9C" w:rsidRPr="004558B3" w:rsidRDefault="00AB2A9C" w:rsidP="00AB2A9C">
      <w:pPr>
        <w:spacing w:line="240" w:lineRule="auto"/>
        <w:rPr>
          <w:rFonts w:ascii="Trebuchet MS" w:hAnsi="Trebuchet MS"/>
          <w:b/>
          <w:sz w:val="24"/>
          <w:szCs w:val="24"/>
        </w:rPr>
      </w:pPr>
      <w:r w:rsidRPr="004558B3">
        <w:rPr>
          <w:rFonts w:ascii="Trebuchet MS" w:hAnsi="Trebuchet MS"/>
          <w:b/>
          <w:sz w:val="24"/>
          <w:szCs w:val="24"/>
        </w:rPr>
        <w:t>RECOMMENDATION</w:t>
      </w:r>
    </w:p>
    <w:p w:rsidR="00B91CCE" w:rsidRDefault="00AB2A9C" w:rsidP="00AB2A9C">
      <w:pPr>
        <w:spacing w:line="240" w:lineRule="auto"/>
      </w:pPr>
      <w:r w:rsidRPr="00F90978">
        <w:rPr>
          <w:rFonts w:ascii="Trebuchet MS" w:hAnsi="Trebuchet MS"/>
          <w:sz w:val="24"/>
          <w:szCs w:val="24"/>
        </w:rPr>
        <w:t>GRANT CONSENT</w:t>
      </w:r>
      <w:bookmarkStart w:id="0" w:name="_GoBack"/>
      <w:bookmarkEnd w:id="0"/>
    </w:p>
    <w:sectPr w:rsidR="00B91CC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5F1" w:rsidRDefault="004E35F1" w:rsidP="004E35F1">
      <w:pPr>
        <w:spacing w:after="0" w:line="240" w:lineRule="auto"/>
      </w:pPr>
      <w:r>
        <w:separator/>
      </w:r>
    </w:p>
  </w:endnote>
  <w:endnote w:type="continuationSeparator" w:id="0">
    <w:p w:rsidR="004E35F1" w:rsidRDefault="004E35F1" w:rsidP="004E3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E911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E911B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E911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5F1" w:rsidRDefault="004E35F1" w:rsidP="004E35F1">
      <w:pPr>
        <w:spacing w:after="0" w:line="240" w:lineRule="auto"/>
      </w:pPr>
      <w:r>
        <w:separator/>
      </w:r>
    </w:p>
  </w:footnote>
  <w:footnote w:type="continuationSeparator" w:id="0">
    <w:p w:rsidR="004E35F1" w:rsidRDefault="004E35F1" w:rsidP="004E35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E911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E911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E911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45764"/>
    <w:multiLevelType w:val="hybridMultilevel"/>
    <w:tmpl w:val="936067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1D3425A"/>
    <w:multiLevelType w:val="hybridMultilevel"/>
    <w:tmpl w:val="7FE85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9C"/>
    <w:rsid w:val="0004334D"/>
    <w:rsid w:val="00052F3E"/>
    <w:rsid w:val="0007635A"/>
    <w:rsid w:val="000C0291"/>
    <w:rsid w:val="000C6562"/>
    <w:rsid w:val="00122117"/>
    <w:rsid w:val="0013203D"/>
    <w:rsid w:val="00175A3C"/>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35F1"/>
    <w:rsid w:val="004E6A00"/>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268AF"/>
    <w:rsid w:val="00841F3E"/>
    <w:rsid w:val="008458CB"/>
    <w:rsid w:val="00853517"/>
    <w:rsid w:val="0087559D"/>
    <w:rsid w:val="00890D15"/>
    <w:rsid w:val="008968E9"/>
    <w:rsid w:val="008B075A"/>
    <w:rsid w:val="00964559"/>
    <w:rsid w:val="009767EC"/>
    <w:rsid w:val="009A2081"/>
    <w:rsid w:val="009F38BA"/>
    <w:rsid w:val="00A97BCF"/>
    <w:rsid w:val="00AB212D"/>
    <w:rsid w:val="00AB2A9C"/>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E911BC"/>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A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2A9C"/>
    <w:pPr>
      <w:ind w:left="720"/>
      <w:contextualSpacing/>
    </w:pPr>
  </w:style>
  <w:style w:type="paragraph" w:styleId="Header">
    <w:name w:val="header"/>
    <w:basedOn w:val="Normal"/>
    <w:link w:val="HeaderChar"/>
    <w:uiPriority w:val="99"/>
    <w:unhideWhenUsed/>
    <w:rsid w:val="00AB2A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2A9C"/>
  </w:style>
  <w:style w:type="paragraph" w:styleId="Footer">
    <w:name w:val="footer"/>
    <w:basedOn w:val="Normal"/>
    <w:link w:val="FooterChar"/>
    <w:uiPriority w:val="99"/>
    <w:unhideWhenUsed/>
    <w:rsid w:val="00AB2A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2A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A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2A9C"/>
    <w:pPr>
      <w:ind w:left="720"/>
      <w:contextualSpacing/>
    </w:pPr>
  </w:style>
  <w:style w:type="paragraph" w:styleId="Header">
    <w:name w:val="header"/>
    <w:basedOn w:val="Normal"/>
    <w:link w:val="HeaderChar"/>
    <w:uiPriority w:val="99"/>
    <w:unhideWhenUsed/>
    <w:rsid w:val="00AB2A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2A9C"/>
  </w:style>
  <w:style w:type="paragraph" w:styleId="Footer">
    <w:name w:val="footer"/>
    <w:basedOn w:val="Normal"/>
    <w:link w:val="FooterChar"/>
    <w:uiPriority w:val="99"/>
    <w:unhideWhenUsed/>
    <w:rsid w:val="00AB2A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2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3</cp:revision>
  <dcterms:created xsi:type="dcterms:W3CDTF">2018-03-13T09:47:00Z</dcterms:created>
  <dcterms:modified xsi:type="dcterms:W3CDTF">2018-03-13T10:59:00Z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2018-03-13T10:12:36Z</vt:filetime>
  </property>
</Properties>
</file>