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6132BB"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6132BB">
        <w:rPr>
          <w:rFonts w:ascii="Trebuchet MS" w:hAnsi="Trebuchet MS"/>
          <w:szCs w:val="24"/>
        </w:rPr>
        <w:t>08/10/18</w:t>
      </w:r>
    </w:p>
    <w:p w:rsidR="00A0641B" w:rsidRPr="006132B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6132BB">
        <w:rPr>
          <w:rFonts w:ascii="Trebuchet MS" w:hAnsi="Trebuchet MS"/>
          <w:szCs w:val="24"/>
        </w:rPr>
        <w:t>181380/FUL</w:t>
      </w:r>
    </w:p>
    <w:p w:rsidR="00A0641B" w:rsidRPr="006132BB"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6132BB">
        <w:rPr>
          <w:rFonts w:ascii="Trebuchet MS" w:hAnsi="Trebuchet MS"/>
          <w:szCs w:val="24"/>
        </w:rPr>
        <w:t xml:space="preserve">6a Hawthorn Gardens </w:t>
      </w:r>
    </w:p>
    <w:p w:rsidR="00A0641B" w:rsidRPr="006132BB"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6132BB" w:rsidRPr="006132BB">
        <w:rPr>
          <w:rFonts w:ascii="Trebuchet MS" w:hAnsi="Trebuchet MS"/>
          <w:szCs w:val="24"/>
        </w:rPr>
        <w:t>Demolition of bungalow and erection of 2 storey 4 bed dwelling</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6132BB" w:rsidRPr="006132BB" w:rsidRDefault="006132BB" w:rsidP="00A0641B">
      <w:pPr>
        <w:spacing w:line="240" w:lineRule="auto"/>
        <w:rPr>
          <w:rFonts w:ascii="Trebuchet MS" w:hAnsi="Trebuchet MS"/>
          <w:szCs w:val="24"/>
        </w:rPr>
      </w:pPr>
      <w:r>
        <w:rPr>
          <w:rFonts w:ascii="Trebuchet MS" w:hAnsi="Trebuchet MS"/>
          <w:szCs w:val="24"/>
        </w:rPr>
        <w:t xml:space="preserve">The application site is a detached timber framed Colt bungalow located at the end of a cul-de-sac. The bungalow benefits from a conservatory and a detached garage. </w:t>
      </w:r>
      <w:r w:rsidR="007944C3">
        <w:rPr>
          <w:rFonts w:ascii="Trebuchet MS" w:hAnsi="Trebuchet MS"/>
          <w:szCs w:val="24"/>
        </w:rPr>
        <w:t xml:space="preserve">Landscaped areas surround the bungalow, with a driveway forward of the garage. The surrounding area is predominantly residential, comprised of dwellings of various styles and design.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7944C3" w:rsidRDefault="007944C3" w:rsidP="00A0641B">
      <w:pPr>
        <w:spacing w:line="240" w:lineRule="auto"/>
        <w:rPr>
          <w:rFonts w:ascii="Trebuchet MS" w:hAnsi="Trebuchet MS"/>
          <w:szCs w:val="24"/>
        </w:rPr>
      </w:pPr>
      <w:r>
        <w:rPr>
          <w:rFonts w:ascii="Trebuchet MS" w:hAnsi="Trebuchet MS"/>
          <w:szCs w:val="24"/>
        </w:rPr>
        <w:t>The proposal is for the demolition of the existing bungalow and the erection of a two storey, four bedroom dwelling. The footprint and ridge height of the existing bungalow would be maintained</w:t>
      </w:r>
      <w:r w:rsidR="00262B04">
        <w:rPr>
          <w:rFonts w:ascii="Trebuchet MS" w:hAnsi="Trebuchet MS"/>
          <w:szCs w:val="24"/>
        </w:rPr>
        <w:t>, with the dwelling oriented in the same direction</w:t>
      </w:r>
      <w:r>
        <w:rPr>
          <w:rFonts w:ascii="Trebuchet MS" w:hAnsi="Trebuchet MS"/>
          <w:szCs w:val="24"/>
        </w:rPr>
        <w:t xml:space="preserve">. </w:t>
      </w:r>
      <w:r w:rsidR="00262B04">
        <w:rPr>
          <w:rFonts w:ascii="Trebuchet MS" w:hAnsi="Trebuchet MS"/>
          <w:szCs w:val="24"/>
        </w:rPr>
        <w:t xml:space="preserve">The proposed dwelling would extend at a width of 13.2m, projecting to a depth of 7.6m. A centrally located porch would project forward of the principal elevation to a depth of 1.2m, extending at a width of 2.1m. The dwelling would have a pitched roof with a maximum height of 4.9m and a height to eaves of 2.2m. A </w:t>
      </w:r>
      <w:r w:rsidR="00A27559">
        <w:rPr>
          <w:rFonts w:ascii="Trebuchet MS" w:hAnsi="Trebuchet MS"/>
          <w:szCs w:val="24"/>
        </w:rPr>
        <w:t xml:space="preserve">flat-roof </w:t>
      </w:r>
      <w:r w:rsidR="00262B04">
        <w:rPr>
          <w:rFonts w:ascii="Trebuchet MS" w:hAnsi="Trebuchet MS"/>
          <w:szCs w:val="24"/>
        </w:rPr>
        <w:t>dormer</w:t>
      </w:r>
      <w:r w:rsidR="00A27559">
        <w:rPr>
          <w:rFonts w:ascii="Trebuchet MS" w:hAnsi="Trebuchet MS"/>
          <w:szCs w:val="24"/>
        </w:rPr>
        <w:t xml:space="preserve"> would be located to the south</w:t>
      </w:r>
      <w:r w:rsidR="00262B04">
        <w:rPr>
          <w:rFonts w:ascii="Trebuchet MS" w:hAnsi="Trebuchet MS"/>
          <w:szCs w:val="24"/>
        </w:rPr>
        <w:t>ward roof slope, extending at a width of 11.5m</w:t>
      </w:r>
      <w:r w:rsidR="00A27559">
        <w:rPr>
          <w:rFonts w:ascii="Trebuchet MS" w:hAnsi="Trebuchet MS"/>
          <w:szCs w:val="24"/>
        </w:rPr>
        <w:t xml:space="preserve"> at a height of 2.2m, projecting to a depth of 3.4m. The dormer would be set down from the ridgeline by 0.1m. Three roof lights would be located within the northward roof slope. The porch would have a pitched roof with a maximum height of 3m and a height to eaves of 2m.</w:t>
      </w:r>
    </w:p>
    <w:p w:rsidR="00A27559" w:rsidRDefault="00A27559" w:rsidP="00A0641B">
      <w:pPr>
        <w:spacing w:line="240" w:lineRule="auto"/>
        <w:rPr>
          <w:rFonts w:ascii="Trebuchet MS" w:hAnsi="Trebuchet MS"/>
          <w:szCs w:val="24"/>
        </w:rPr>
      </w:pPr>
      <w:r>
        <w:rPr>
          <w:rFonts w:ascii="Trebuchet MS" w:hAnsi="Trebuchet MS"/>
          <w:szCs w:val="24"/>
        </w:rPr>
        <w:t xml:space="preserve">To the front elevation two windows would be located at the ground floor. The porch would contain the main entrance door and glazing to the front and side elevations. A further door would be located to the eastward side elevation. A ground floor window would be located to the westward side elevation. To the rear elevation three windows and a set of bi-fold doors would be located to the ground floor, with two further windows to the dormer. </w:t>
      </w:r>
    </w:p>
    <w:p w:rsidR="006D04D6" w:rsidRDefault="006D04D6" w:rsidP="00A0641B">
      <w:pPr>
        <w:spacing w:line="240" w:lineRule="auto"/>
        <w:rPr>
          <w:rFonts w:ascii="Trebuchet MS" w:hAnsi="Trebuchet MS"/>
          <w:szCs w:val="24"/>
        </w:rPr>
      </w:pPr>
      <w:r>
        <w:rPr>
          <w:rFonts w:ascii="Trebuchet MS" w:hAnsi="Trebuchet MS"/>
          <w:szCs w:val="24"/>
        </w:rPr>
        <w:t xml:space="preserve">The dwelling would have rendered external walls and a slate roof. The dormer would be clad in hanging tiles. Fenestration would be double glazed uPVC units. </w:t>
      </w:r>
    </w:p>
    <w:p w:rsidR="006D04D6" w:rsidRPr="007944C3" w:rsidRDefault="006D04D6" w:rsidP="00A0641B">
      <w:pPr>
        <w:spacing w:line="240" w:lineRule="auto"/>
        <w:rPr>
          <w:rFonts w:ascii="Trebuchet MS" w:hAnsi="Trebuchet MS"/>
          <w:szCs w:val="24"/>
        </w:rPr>
      </w:pPr>
      <w:r>
        <w:rPr>
          <w:rFonts w:ascii="Trebuchet MS" w:hAnsi="Trebuchet MS"/>
          <w:szCs w:val="24"/>
        </w:rPr>
        <w:t xml:space="preserve">The existing garage would be retained, with off-road parking continuing to be located to the existing driveway.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721D80">
        <w:rPr>
          <w:rFonts w:ascii="Trebuchet MS" w:hAnsi="Trebuchet MS"/>
          <w:szCs w:val="24"/>
        </w:rPr>
        <w:t>07/08/18:</w:t>
      </w:r>
    </w:p>
    <w:p w:rsidR="00721D80" w:rsidRDefault="00062776" w:rsidP="00BA0347">
      <w:pPr>
        <w:spacing w:line="240" w:lineRule="auto"/>
        <w:rPr>
          <w:rFonts w:ascii="Trebuchet MS" w:hAnsi="Trebuchet MS"/>
          <w:szCs w:val="24"/>
        </w:rPr>
      </w:pPr>
      <w:r>
        <w:rPr>
          <w:rFonts w:ascii="Trebuchet MS" w:hAnsi="Trebuchet MS"/>
          <w:szCs w:val="24"/>
        </w:rPr>
        <w:t>Design and Access Statement</w:t>
      </w:r>
    </w:p>
    <w:p w:rsidR="00062776" w:rsidRDefault="00062776" w:rsidP="00BA0347">
      <w:pPr>
        <w:spacing w:line="240" w:lineRule="auto"/>
        <w:rPr>
          <w:rFonts w:ascii="Trebuchet MS" w:hAnsi="Trebuchet MS"/>
          <w:szCs w:val="24"/>
        </w:rPr>
      </w:pPr>
      <w:r>
        <w:rPr>
          <w:rFonts w:ascii="Trebuchet MS" w:hAnsi="Trebuchet MS"/>
          <w:szCs w:val="24"/>
        </w:rPr>
        <w:t>Drawing No: A3-05 – Site Location and Site Plan</w:t>
      </w:r>
    </w:p>
    <w:p w:rsidR="00062776" w:rsidRDefault="00062776" w:rsidP="00BA0347">
      <w:pPr>
        <w:spacing w:line="240" w:lineRule="auto"/>
        <w:rPr>
          <w:rFonts w:ascii="Trebuchet MS" w:hAnsi="Trebuchet MS"/>
          <w:szCs w:val="24"/>
        </w:rPr>
      </w:pPr>
      <w:r>
        <w:rPr>
          <w:rFonts w:ascii="Trebuchet MS" w:hAnsi="Trebuchet MS"/>
          <w:szCs w:val="24"/>
        </w:rPr>
        <w:t>Drawing No: 1 of 1 – Site Survey</w:t>
      </w:r>
    </w:p>
    <w:p w:rsidR="00062776" w:rsidRDefault="00062776" w:rsidP="00BA0347">
      <w:pPr>
        <w:spacing w:line="240" w:lineRule="auto"/>
        <w:rPr>
          <w:rFonts w:ascii="Trebuchet MS" w:hAnsi="Trebuchet MS"/>
          <w:szCs w:val="24"/>
        </w:rPr>
      </w:pPr>
      <w:r>
        <w:rPr>
          <w:rFonts w:ascii="Trebuchet MS" w:hAnsi="Trebuchet MS"/>
          <w:szCs w:val="24"/>
        </w:rPr>
        <w:t>Drawing No: A1-01 – Existing Ground Floor Plan, Elevations, Section and 3D Visuals</w:t>
      </w:r>
    </w:p>
    <w:p w:rsidR="00062776" w:rsidRDefault="00062776" w:rsidP="00BA0347">
      <w:pPr>
        <w:spacing w:line="240" w:lineRule="auto"/>
        <w:rPr>
          <w:rFonts w:ascii="Trebuchet MS" w:hAnsi="Trebuchet MS"/>
          <w:szCs w:val="24"/>
        </w:rPr>
      </w:pPr>
      <w:r>
        <w:rPr>
          <w:rFonts w:ascii="Trebuchet MS" w:hAnsi="Trebuchet MS"/>
          <w:szCs w:val="24"/>
        </w:rPr>
        <w:t>Drawing No: A1-06 – Proposed Floor Plans, Elevations, Sections and 3D Visuals</w:t>
      </w:r>
    </w:p>
    <w:p w:rsidR="001E4FCA" w:rsidRDefault="001E4FCA" w:rsidP="00BA0347">
      <w:pPr>
        <w:spacing w:line="240" w:lineRule="auto"/>
        <w:rPr>
          <w:rFonts w:ascii="Trebuchet MS" w:hAnsi="Trebuchet MS"/>
          <w:szCs w:val="24"/>
        </w:rPr>
      </w:pPr>
      <w:r>
        <w:rPr>
          <w:rFonts w:ascii="Trebuchet MS" w:hAnsi="Trebuchet MS"/>
          <w:szCs w:val="24"/>
        </w:rPr>
        <w:lastRenderedPageBreak/>
        <w:t>Subsequently, the agent supplied the following, received on 17/09/18:</w:t>
      </w:r>
    </w:p>
    <w:p w:rsidR="001E4FCA" w:rsidRDefault="001E4FCA" w:rsidP="00BA0347">
      <w:pPr>
        <w:spacing w:line="240" w:lineRule="auto"/>
        <w:rPr>
          <w:rFonts w:ascii="Trebuchet MS" w:hAnsi="Trebuchet MS"/>
          <w:szCs w:val="24"/>
        </w:rPr>
      </w:pPr>
      <w:r>
        <w:rPr>
          <w:rFonts w:ascii="Trebuchet MS" w:hAnsi="Trebuchet MS"/>
          <w:szCs w:val="24"/>
        </w:rPr>
        <w:t>Document ref: CE1171-01 – Preliminary bat roost assessment, dated 11/09/18, by Chase Ecology Limited</w:t>
      </w:r>
    </w:p>
    <w:p w:rsidR="001E4FCA" w:rsidRDefault="001E4FCA" w:rsidP="00BA0347">
      <w:pPr>
        <w:spacing w:line="240" w:lineRule="auto"/>
        <w:rPr>
          <w:rFonts w:ascii="Trebuchet MS" w:hAnsi="Trebuchet MS"/>
          <w:szCs w:val="24"/>
        </w:rPr>
      </w:pPr>
      <w:r>
        <w:rPr>
          <w:rFonts w:ascii="Trebuchet MS" w:hAnsi="Trebuchet MS"/>
          <w:szCs w:val="24"/>
        </w:rPr>
        <w:t>Subsequently, the agent supplied the following, received on 27/09/18:</w:t>
      </w:r>
    </w:p>
    <w:p w:rsidR="001E4FCA" w:rsidRDefault="001E4FCA" w:rsidP="00BA0347">
      <w:pPr>
        <w:spacing w:line="240" w:lineRule="auto"/>
        <w:rPr>
          <w:rFonts w:ascii="Trebuchet MS" w:hAnsi="Trebuchet MS"/>
          <w:szCs w:val="24"/>
        </w:rPr>
      </w:pPr>
      <w:r>
        <w:rPr>
          <w:rFonts w:ascii="Trebuchet MS" w:hAnsi="Trebuchet MS"/>
          <w:szCs w:val="24"/>
        </w:rPr>
        <w:t>Document ref: CE1171-01 – Preliminary bat roost assessment and Emergence survey, dated 23/09/18, by Chase Ecology Limited</w:t>
      </w:r>
    </w:p>
    <w:p w:rsidR="00062776" w:rsidRDefault="00062776" w:rsidP="00BA0347">
      <w:pPr>
        <w:spacing w:line="240" w:lineRule="auto"/>
        <w:rPr>
          <w:rFonts w:ascii="Trebuchet MS" w:hAnsi="Trebuchet MS"/>
          <w:szCs w:val="24"/>
        </w:rPr>
      </w:pPr>
      <w:r>
        <w:rPr>
          <w:rFonts w:ascii="Trebuchet MS" w:hAnsi="Trebuchet MS"/>
          <w:szCs w:val="24"/>
        </w:rPr>
        <w:t>Subsequently, the agent supplied the following, received on 15/10/18:</w:t>
      </w:r>
    </w:p>
    <w:p w:rsidR="00062776" w:rsidRPr="007C55A2" w:rsidRDefault="00062776" w:rsidP="00BA0347">
      <w:pPr>
        <w:spacing w:line="240" w:lineRule="auto"/>
        <w:rPr>
          <w:rFonts w:ascii="Trebuchet MS" w:hAnsi="Trebuchet MS"/>
          <w:szCs w:val="24"/>
        </w:rPr>
      </w:pPr>
      <w:r>
        <w:rPr>
          <w:rFonts w:ascii="Trebuchet MS" w:hAnsi="Trebuchet MS"/>
          <w:szCs w:val="24"/>
        </w:rPr>
        <w:t>Drawing No: A3-05 Rev. A – Site Location, Site Plan and Proposed Parking Layout</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062776" w:rsidRPr="00062776" w:rsidRDefault="00062776" w:rsidP="00A0641B">
      <w:pPr>
        <w:spacing w:line="240" w:lineRule="auto"/>
        <w:rPr>
          <w:rFonts w:ascii="Trebuchet MS" w:hAnsi="Trebuchet MS"/>
          <w:szCs w:val="24"/>
        </w:rPr>
      </w:pPr>
      <w:proofErr w:type="gramStart"/>
      <w:r w:rsidRPr="00062776">
        <w:rPr>
          <w:rFonts w:ascii="Trebuchet MS" w:hAnsi="Trebuchet MS"/>
          <w:szCs w:val="24"/>
        </w:rPr>
        <w:t>None.</w:t>
      </w:r>
      <w:proofErr w:type="gramEnd"/>
      <w:r w:rsidRPr="00062776">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062776"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062776">
        <w:rPr>
          <w:rFonts w:ascii="Trebuchet MS" w:hAnsi="Trebuchet MS"/>
          <w:szCs w:val="24"/>
        </w:rPr>
        <w:t xml:space="preserve">5, 5a and 6 Hawthorn Gardens and 134, 136, 138 and 140 Shinfield Road </w:t>
      </w:r>
      <w:r>
        <w:rPr>
          <w:rFonts w:ascii="Trebuchet MS" w:hAnsi="Trebuchet MS"/>
          <w:szCs w:val="24"/>
        </w:rPr>
        <w:t>were consulted by letter. A site notice was displayed.</w:t>
      </w:r>
      <w:r w:rsidR="00062776">
        <w:rPr>
          <w:rFonts w:ascii="Trebuchet MS" w:hAnsi="Trebuchet MS"/>
          <w:szCs w:val="24"/>
        </w:rPr>
        <w:t xml:space="preserve"> Five letters of representation were received with regard to the following:</w:t>
      </w:r>
    </w:p>
    <w:p w:rsidR="003E0B8A" w:rsidRDefault="003E0B8A" w:rsidP="003E0B8A">
      <w:pPr>
        <w:spacing w:line="240" w:lineRule="auto"/>
        <w:rPr>
          <w:rFonts w:ascii="Trebuchet MS" w:hAnsi="Trebuchet MS"/>
        </w:rPr>
      </w:pPr>
      <w:r>
        <w:rPr>
          <w:rFonts w:ascii="Trebuchet MS" w:hAnsi="Trebuchet MS"/>
        </w:rPr>
        <w:t>Five letters of representation were received with regard to the following:</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The construction process and contractor parking. The accessibility of the site for deliveries </w:t>
      </w:r>
      <w:r>
        <w:rPr>
          <w:rFonts w:ascii="Trebuchet MS" w:hAnsi="Trebuchet MS"/>
          <w:i/>
        </w:rPr>
        <w:t xml:space="preserve">Officer note: </w:t>
      </w:r>
      <w:r w:rsidR="0092635C">
        <w:rPr>
          <w:rFonts w:ascii="Trebuchet MS" w:hAnsi="Trebuchet MS"/>
          <w:i/>
        </w:rPr>
        <w:t xml:space="preserve">full </w:t>
      </w:r>
      <w:r>
        <w:rPr>
          <w:rFonts w:ascii="Trebuchet MS" w:hAnsi="Trebuchet MS"/>
          <w:i/>
        </w:rPr>
        <w:t>details to be secured by condition</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The use of the dwelling as an HMO</w:t>
      </w:r>
      <w:r>
        <w:rPr>
          <w:rFonts w:ascii="Trebuchet MS" w:hAnsi="Trebuchet MS"/>
          <w:i/>
        </w:rPr>
        <w:t xml:space="preserve"> Officer note: the change of use from a Class C3 dwelling house to a Class C4 HMO does not require planning permission</w:t>
      </w:r>
      <w:r w:rsidR="0092635C">
        <w:rPr>
          <w:rFonts w:ascii="Trebuchet MS" w:hAnsi="Trebuchet MS"/>
          <w:i/>
        </w:rPr>
        <w:t>. The use of the dwelling as an HMO will be appraised below</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Parking has not been illustrated</w:t>
      </w:r>
      <w:r>
        <w:rPr>
          <w:rFonts w:ascii="Trebuchet MS" w:hAnsi="Trebuchet MS"/>
          <w:i/>
        </w:rPr>
        <w:t xml:space="preserve"> Officer note: this has been confirmed by way of amended plan</w:t>
      </w:r>
    </w:p>
    <w:p w:rsidR="003E0B8A" w:rsidRDefault="003E0B8A" w:rsidP="003E0B8A">
      <w:pPr>
        <w:pStyle w:val="ListParagraph"/>
        <w:numPr>
          <w:ilvl w:val="0"/>
          <w:numId w:val="9"/>
        </w:numPr>
        <w:spacing w:after="160" w:line="240" w:lineRule="auto"/>
        <w:rPr>
          <w:rFonts w:ascii="Trebuchet MS" w:hAnsi="Trebuchet MS"/>
        </w:rPr>
      </w:pPr>
      <w:r w:rsidRPr="00C6110C">
        <w:rPr>
          <w:rFonts w:ascii="Trebuchet MS" w:hAnsi="Trebuchet MS"/>
        </w:rPr>
        <w:t>There is a right of access through to 136 Shinfield R</w:t>
      </w:r>
      <w:r>
        <w:rPr>
          <w:rFonts w:ascii="Trebuchet MS" w:hAnsi="Trebuchet MS"/>
        </w:rPr>
        <w:t>o</w:t>
      </w:r>
      <w:r w:rsidRPr="00C6110C">
        <w:rPr>
          <w:rFonts w:ascii="Trebuchet MS" w:hAnsi="Trebuchet MS"/>
        </w:rPr>
        <w:t>ad</w:t>
      </w:r>
      <w:r>
        <w:rPr>
          <w:rFonts w:ascii="Trebuchet MS" w:hAnsi="Trebuchet MS"/>
        </w:rPr>
        <w:t xml:space="preserve"> and concern that this access would be blocked </w:t>
      </w:r>
      <w:r>
        <w:rPr>
          <w:rFonts w:ascii="Trebuchet MS" w:hAnsi="Trebuchet MS"/>
          <w:i/>
        </w:rPr>
        <w:t xml:space="preserve">Officer </w:t>
      </w:r>
      <w:proofErr w:type="gramStart"/>
      <w:r>
        <w:rPr>
          <w:rFonts w:ascii="Trebuchet MS" w:hAnsi="Trebuchet MS"/>
          <w:i/>
        </w:rPr>
        <w:t>note</w:t>
      </w:r>
      <w:proofErr w:type="gramEnd"/>
      <w:r>
        <w:rPr>
          <w:rFonts w:ascii="Trebuchet MS" w:hAnsi="Trebuchet MS"/>
          <w:i/>
        </w:rPr>
        <w:t>: not a material planning consideration. It is noted that there is no change proposed to the existing access</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Existing drainage issues would be made worse </w:t>
      </w:r>
      <w:r>
        <w:rPr>
          <w:rFonts w:ascii="Trebuchet MS" w:hAnsi="Trebuchet MS"/>
          <w:i/>
        </w:rPr>
        <w:t xml:space="preserve">Officer note: not a material planning consideration. The development would be subject to compliance with the relevant building regulations </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Concern that the existing garage contains asbestos </w:t>
      </w:r>
      <w:r>
        <w:rPr>
          <w:rFonts w:ascii="Trebuchet MS" w:hAnsi="Trebuchet MS"/>
          <w:i/>
        </w:rPr>
        <w:t xml:space="preserve">Officer </w:t>
      </w:r>
      <w:proofErr w:type="gramStart"/>
      <w:r>
        <w:rPr>
          <w:rFonts w:ascii="Trebuchet MS" w:hAnsi="Trebuchet MS"/>
          <w:i/>
        </w:rPr>
        <w:t>note</w:t>
      </w:r>
      <w:proofErr w:type="gramEnd"/>
      <w:r>
        <w:rPr>
          <w:rFonts w:ascii="Trebuchet MS" w:hAnsi="Trebuchet MS"/>
          <w:i/>
        </w:rPr>
        <w:t>: not a material planning consideration. The existing garage is to be retained</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The control of noise and dust during construction and demolition </w:t>
      </w:r>
      <w:r>
        <w:rPr>
          <w:rFonts w:ascii="Trebuchet MS" w:hAnsi="Trebuchet MS"/>
          <w:i/>
        </w:rPr>
        <w:t>Officer note: details to be secured by condition</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The dwelling would overshadow and overlook 138 Shinfield Road and would result in a loss of light and a loss of privacy to this dwelling </w:t>
      </w:r>
      <w:r>
        <w:rPr>
          <w:rFonts w:ascii="Trebuchet MS" w:hAnsi="Trebuchet MS"/>
          <w:i/>
        </w:rPr>
        <w:t xml:space="preserve">Officer note: the proposed dwelling would sit on the same footprint as the existing, and the existing ridge height would not be exceeded. Neighbouring dwellings are a significant distance from the proposed development, which is not considered to cause any overshadowing or loss of light to neighbouring dwellings. The proposed dormer window would be located within the roof slope of the dwelling, at a height lower than </w:t>
      </w:r>
      <w:proofErr w:type="gramStart"/>
      <w:r>
        <w:rPr>
          <w:rFonts w:ascii="Trebuchet MS" w:hAnsi="Trebuchet MS"/>
          <w:i/>
        </w:rPr>
        <w:t>existing</w:t>
      </w:r>
      <w:proofErr w:type="gramEnd"/>
      <w:r>
        <w:rPr>
          <w:rFonts w:ascii="Trebuchet MS" w:hAnsi="Trebuchet MS"/>
          <w:i/>
        </w:rPr>
        <w:t xml:space="preserve"> first floor windows of the adjacent dwellings. Any overlooking that would occur would be only to the rear of gardens of dwellings on Shinfield Road, and not to any significant degree. A distance of approximately 25m would be maintained to the rear of the dwellings on Shinfield Road (at a 45 degree angle), which is in accordance with Policy DM4 of the Sites and Detailed Policies Document</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lastRenderedPageBreak/>
        <w:t xml:space="preserve">A two storey dwelling is not in keeping with the area </w:t>
      </w:r>
      <w:r>
        <w:rPr>
          <w:rFonts w:ascii="Trebuchet MS" w:hAnsi="Trebuchet MS"/>
          <w:i/>
        </w:rPr>
        <w:t>Officer note: the adjacent dwellings are of two storeys</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The demolition process would raise asbestos related issues </w:t>
      </w:r>
      <w:r>
        <w:rPr>
          <w:rFonts w:ascii="Trebuchet MS" w:hAnsi="Trebuchet MS"/>
          <w:i/>
        </w:rPr>
        <w:t xml:space="preserve">Officer </w:t>
      </w:r>
      <w:proofErr w:type="gramStart"/>
      <w:r>
        <w:rPr>
          <w:rFonts w:ascii="Trebuchet MS" w:hAnsi="Trebuchet MS"/>
          <w:i/>
        </w:rPr>
        <w:t>note</w:t>
      </w:r>
      <w:proofErr w:type="gramEnd"/>
      <w:r>
        <w:rPr>
          <w:rFonts w:ascii="Trebuchet MS" w:hAnsi="Trebuchet MS"/>
          <w:i/>
        </w:rPr>
        <w:t>: not a material planning consideration. The development would be subject to compliance with the relevant building regulations</w:t>
      </w:r>
    </w:p>
    <w:p w:rsidR="003E0B8A"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Concern for the impact of the proposal on trees close to the boundary </w:t>
      </w:r>
      <w:r>
        <w:rPr>
          <w:rFonts w:ascii="Trebuchet MS" w:hAnsi="Trebuchet MS"/>
          <w:i/>
        </w:rPr>
        <w:t>Officer note: details to be secured by condition</w:t>
      </w:r>
    </w:p>
    <w:p w:rsidR="003E0B8A" w:rsidRPr="00083A6F" w:rsidRDefault="003E0B8A" w:rsidP="003E0B8A">
      <w:pPr>
        <w:pStyle w:val="ListParagraph"/>
        <w:numPr>
          <w:ilvl w:val="0"/>
          <w:numId w:val="9"/>
        </w:numPr>
        <w:spacing w:after="160" w:line="240" w:lineRule="auto"/>
        <w:rPr>
          <w:rFonts w:ascii="Trebuchet MS" w:hAnsi="Trebuchet MS"/>
        </w:rPr>
      </w:pPr>
      <w:r>
        <w:rPr>
          <w:rFonts w:ascii="Trebuchet MS" w:hAnsi="Trebuchet MS"/>
        </w:rPr>
        <w:t xml:space="preserve">Overlooking would occur to 140 Shinfield Road by the dormer </w:t>
      </w:r>
      <w:r>
        <w:rPr>
          <w:rFonts w:ascii="Trebuchet MS" w:hAnsi="Trebuchet MS"/>
          <w:i/>
        </w:rPr>
        <w:t>Officer note: as above</w:t>
      </w:r>
    </w:p>
    <w:p w:rsidR="003E0B8A" w:rsidRDefault="003E0B8A" w:rsidP="003E0B8A">
      <w:pPr>
        <w:spacing w:line="240" w:lineRule="auto"/>
        <w:rPr>
          <w:rFonts w:ascii="Trebuchet MS" w:hAnsi="Trebuchet MS"/>
        </w:rPr>
      </w:pPr>
      <w:r>
        <w:rPr>
          <w:rFonts w:ascii="Trebuchet MS" w:hAnsi="Trebuchet MS"/>
        </w:rPr>
        <w:t xml:space="preserve">Natural Environment advised that trees just off-site to the southeast corner may be affected by the proposed development. A plan illustrating the proposed development in the context of the surrounding area, with trees plotted including their trunks, canopies and Root Protection Areas was required. </w:t>
      </w:r>
    </w:p>
    <w:p w:rsidR="003E0B8A" w:rsidRDefault="003E0B8A" w:rsidP="003E0B8A">
      <w:pPr>
        <w:spacing w:line="240" w:lineRule="auto"/>
        <w:rPr>
          <w:rFonts w:ascii="Trebuchet MS" w:hAnsi="Trebuchet MS"/>
        </w:rPr>
      </w:pPr>
      <w:r>
        <w:rPr>
          <w:rFonts w:ascii="Trebuchet MS" w:hAnsi="Trebuchet MS"/>
        </w:rPr>
        <w:t xml:space="preserve">Transport Development Control advised that the site is located in Zone 3, Secondary Core Area of the Council’s adopted Parking Standards and Design SPD. In accordance with this Standard, the proposed dwelling would be required to provide a minimum of two off-road parking spaces. A plan illustrating the proposed parking layout was required. Transport also required that details of cycle and bin storage be confirmed. </w:t>
      </w:r>
    </w:p>
    <w:p w:rsidR="003E0B8A" w:rsidRDefault="003E0B8A" w:rsidP="003E0B8A">
      <w:pPr>
        <w:spacing w:line="240" w:lineRule="auto"/>
        <w:rPr>
          <w:rFonts w:ascii="Trebuchet MS" w:hAnsi="Trebuchet MS"/>
        </w:rPr>
      </w:pPr>
      <w:r>
        <w:rPr>
          <w:rFonts w:ascii="Trebuchet MS" w:hAnsi="Trebuchet MS"/>
        </w:rPr>
        <w:t>Environmental Protection raised concerns regarding the potential for nuisance associated with the construction and demolition phases, and the possible adverse impact on nearby residents. Accordingly, conditions controlling noise and dust, hours of working and bonfires were recommended.</w:t>
      </w:r>
    </w:p>
    <w:p w:rsidR="007B6972" w:rsidRPr="003E0B8A" w:rsidRDefault="003E0B8A" w:rsidP="001E4FCA">
      <w:pPr>
        <w:spacing w:line="240" w:lineRule="auto"/>
        <w:rPr>
          <w:rFonts w:ascii="Trebuchet MS" w:hAnsi="Trebuchet MS"/>
        </w:rPr>
      </w:pPr>
      <w:r>
        <w:rPr>
          <w:rFonts w:ascii="Trebuchet MS" w:hAnsi="Trebuchet MS"/>
        </w:rPr>
        <w:t>Ecology advised that the site is surrounded by habitat of good suitability for use by foraging and commuting bats, including large connected gardens with trees, broadleaved woodland 60m northeast and 205m southwest, and grassland fields 125m east of the site. Additionally, it was advised that there are records of bats roosting nearby. Due to the site location and extent of the works, there is a risk that the proposal would affect roosting bats, so a bat survey would need to be provided prior to the determination of the application. This information was relayed to the agent, who subsequently provided a bat survey report. Ecology confirmed that the bat survey report, conducted by Chase Ecology and Conservation Consultants in September 2018, details the results of a preliminary roost assessment and one dusk emergence survey. Ecology advised that the survey report is not strictly in accordance with the Bat Conservation Trust Bat Survey Guidelines which states where a building has low potential of roosting bats a dusk or dawn survey should be undertaken in the optimum period of May to August (inclusive), however it was advised that the findings of the report are likely to be accurate. The report states that three bat droppings were observed close to a gap within the eaves on the north elevation and as such, a dusk emergence survey was required. The report states that no bats emerged the property during the dusk survey and concludes that it is unlikely that the proposal will affect bats. As such, since the works are unlikely to affect bats or protected species, there are no objections to the application on ecological grounds.</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B35B2D" w:rsidRDefault="00B35B2D" w:rsidP="00A0641B">
      <w:pPr>
        <w:spacing w:line="240" w:lineRule="auto"/>
        <w:rPr>
          <w:rFonts w:ascii="Trebuchet MS" w:hAnsi="Trebuchet MS"/>
          <w:szCs w:val="24"/>
        </w:rPr>
      </w:pPr>
      <w:r>
        <w:rPr>
          <w:rFonts w:ascii="Trebuchet MS" w:hAnsi="Trebuchet MS"/>
          <w:szCs w:val="24"/>
        </w:rPr>
        <w:t>Policy CS1 – Sustainable Construction and Design</w:t>
      </w:r>
    </w:p>
    <w:p w:rsidR="00B35B2D" w:rsidRDefault="00B35B2D" w:rsidP="00A0641B">
      <w:pPr>
        <w:spacing w:line="240" w:lineRule="auto"/>
        <w:rPr>
          <w:rFonts w:ascii="Trebuchet MS" w:hAnsi="Trebuchet MS"/>
          <w:szCs w:val="24"/>
        </w:rPr>
      </w:pPr>
      <w:r>
        <w:rPr>
          <w:rFonts w:ascii="Trebuchet MS" w:hAnsi="Trebuchet MS"/>
          <w:szCs w:val="24"/>
        </w:rPr>
        <w:t>Policy CS2 – Waste Minimisation</w:t>
      </w:r>
    </w:p>
    <w:p w:rsidR="00B35B2D" w:rsidRDefault="00B35B2D" w:rsidP="00A0641B">
      <w:pPr>
        <w:spacing w:line="240" w:lineRule="auto"/>
        <w:rPr>
          <w:rFonts w:ascii="Trebuchet MS" w:hAnsi="Trebuchet MS"/>
          <w:szCs w:val="24"/>
        </w:rPr>
      </w:pPr>
      <w:r>
        <w:rPr>
          <w:rFonts w:ascii="Trebuchet MS" w:hAnsi="Trebuchet MS"/>
          <w:szCs w:val="24"/>
        </w:rPr>
        <w:t>Policy CS4 – Accessibility and Intensity of Development</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B35B2D" w:rsidRDefault="00B35B2D" w:rsidP="00A0641B">
      <w:pPr>
        <w:spacing w:line="240" w:lineRule="auto"/>
        <w:rPr>
          <w:rFonts w:ascii="Trebuchet MS" w:hAnsi="Trebuchet MS"/>
          <w:szCs w:val="24"/>
        </w:rPr>
      </w:pPr>
      <w:r>
        <w:rPr>
          <w:rFonts w:ascii="Trebuchet MS" w:hAnsi="Trebuchet MS"/>
          <w:szCs w:val="24"/>
        </w:rPr>
        <w:t>Policy CS9 – Infrastructure, Services, Resources and Amenities</w:t>
      </w:r>
    </w:p>
    <w:p w:rsidR="00B35B2D" w:rsidRDefault="00B35B2D" w:rsidP="00A0641B">
      <w:pPr>
        <w:spacing w:line="240" w:lineRule="auto"/>
        <w:rPr>
          <w:rFonts w:ascii="Trebuchet MS" w:hAnsi="Trebuchet MS"/>
          <w:szCs w:val="24"/>
        </w:rPr>
      </w:pPr>
      <w:r>
        <w:rPr>
          <w:rFonts w:ascii="Trebuchet MS" w:hAnsi="Trebuchet MS"/>
          <w:szCs w:val="24"/>
        </w:rPr>
        <w:t>Policy CS14 – Provision of Housing</w:t>
      </w:r>
    </w:p>
    <w:p w:rsidR="00B35B2D" w:rsidRDefault="00B35B2D" w:rsidP="00A0641B">
      <w:pPr>
        <w:spacing w:line="240" w:lineRule="auto"/>
        <w:rPr>
          <w:rFonts w:ascii="Trebuchet MS" w:hAnsi="Trebuchet MS"/>
          <w:szCs w:val="24"/>
        </w:rPr>
      </w:pPr>
      <w:r>
        <w:rPr>
          <w:rFonts w:ascii="Trebuchet MS" w:hAnsi="Trebuchet MS"/>
          <w:szCs w:val="24"/>
        </w:rPr>
        <w:t>Policy CS15 – Location, Accessibility, Density and Housing Mix</w:t>
      </w:r>
    </w:p>
    <w:p w:rsidR="00B35B2D" w:rsidRDefault="00B35B2D" w:rsidP="00A0641B">
      <w:pPr>
        <w:spacing w:line="240" w:lineRule="auto"/>
        <w:rPr>
          <w:rFonts w:ascii="Trebuchet MS" w:hAnsi="Trebuchet MS"/>
          <w:szCs w:val="24"/>
        </w:rPr>
      </w:pPr>
      <w:r>
        <w:rPr>
          <w:rFonts w:ascii="Trebuchet MS" w:hAnsi="Trebuchet MS"/>
          <w:szCs w:val="24"/>
        </w:rPr>
        <w:t>Policy CS24 – Car/Cycle Parking</w:t>
      </w:r>
    </w:p>
    <w:p w:rsidR="00B35B2D" w:rsidRDefault="00B35B2D" w:rsidP="00A0641B">
      <w:pPr>
        <w:spacing w:line="240" w:lineRule="auto"/>
        <w:rPr>
          <w:rFonts w:ascii="Trebuchet MS" w:hAnsi="Trebuchet MS"/>
          <w:szCs w:val="24"/>
        </w:rPr>
      </w:pPr>
      <w:r>
        <w:rPr>
          <w:rFonts w:ascii="Trebuchet MS" w:hAnsi="Trebuchet MS"/>
          <w:szCs w:val="24"/>
        </w:rPr>
        <w:t>Policy CS34 – Pollution and Water Resources</w:t>
      </w:r>
    </w:p>
    <w:p w:rsidR="00B35B2D" w:rsidRDefault="00B35B2D" w:rsidP="00A0641B">
      <w:pPr>
        <w:spacing w:line="240" w:lineRule="auto"/>
        <w:rPr>
          <w:rFonts w:ascii="Trebuchet MS" w:hAnsi="Trebuchet MS"/>
          <w:szCs w:val="24"/>
        </w:rPr>
      </w:pPr>
      <w:r>
        <w:rPr>
          <w:rFonts w:ascii="Trebuchet MS" w:hAnsi="Trebuchet MS"/>
          <w:szCs w:val="24"/>
        </w:rPr>
        <w:t>Policy CS36 – Biodiversity and Geology</w:t>
      </w:r>
    </w:p>
    <w:p w:rsidR="00B35B2D" w:rsidRDefault="00B35B2D" w:rsidP="00A0641B">
      <w:pPr>
        <w:spacing w:line="240" w:lineRule="auto"/>
        <w:rPr>
          <w:rFonts w:ascii="Trebuchet MS" w:hAnsi="Trebuchet MS"/>
          <w:szCs w:val="24"/>
        </w:rPr>
      </w:pPr>
      <w:r>
        <w:rPr>
          <w:rFonts w:ascii="Trebuchet MS" w:hAnsi="Trebuchet MS"/>
          <w:szCs w:val="24"/>
        </w:rPr>
        <w:t>Policy CS38 – Trees, Hedges and Woodlands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B35B2D" w:rsidRDefault="00B35B2D" w:rsidP="00A0641B">
      <w:pPr>
        <w:spacing w:line="240" w:lineRule="auto"/>
        <w:rPr>
          <w:rFonts w:ascii="Trebuchet MS" w:hAnsi="Trebuchet MS"/>
          <w:szCs w:val="24"/>
        </w:rPr>
      </w:pPr>
      <w:r>
        <w:rPr>
          <w:rFonts w:ascii="Trebuchet MS" w:hAnsi="Trebuchet MS"/>
          <w:szCs w:val="24"/>
        </w:rPr>
        <w:t>Policy SD1 – Presumption in Favour of Sustainable Development</w:t>
      </w:r>
    </w:p>
    <w:p w:rsidR="00B35B2D" w:rsidRDefault="00B35B2D" w:rsidP="00A0641B">
      <w:pPr>
        <w:spacing w:line="240" w:lineRule="auto"/>
        <w:rPr>
          <w:rFonts w:ascii="Trebuchet MS" w:hAnsi="Trebuchet MS"/>
          <w:szCs w:val="24"/>
        </w:rPr>
      </w:pPr>
      <w:r>
        <w:rPr>
          <w:rFonts w:ascii="Trebuchet MS" w:hAnsi="Trebuchet MS"/>
          <w:szCs w:val="24"/>
        </w:rPr>
        <w:t>Policy DM1 – Adaption to Climate Change</w:t>
      </w:r>
    </w:p>
    <w:p w:rsidR="00B35B2D" w:rsidRDefault="00B35B2D" w:rsidP="00A0641B">
      <w:pPr>
        <w:spacing w:line="240" w:lineRule="auto"/>
        <w:rPr>
          <w:rFonts w:ascii="Trebuchet MS" w:hAnsi="Trebuchet MS"/>
          <w:szCs w:val="24"/>
        </w:rPr>
      </w:pPr>
      <w:r>
        <w:rPr>
          <w:rFonts w:ascii="Trebuchet MS" w:hAnsi="Trebuchet MS"/>
          <w:szCs w:val="24"/>
        </w:rPr>
        <w:t>Policy DM3 – Infrastructure Planning</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B35B2D" w:rsidRDefault="00B35B2D" w:rsidP="00A0641B">
      <w:pPr>
        <w:spacing w:line="240" w:lineRule="auto"/>
        <w:rPr>
          <w:rFonts w:ascii="Trebuchet MS" w:hAnsi="Trebuchet MS"/>
          <w:szCs w:val="24"/>
        </w:rPr>
      </w:pPr>
      <w:r>
        <w:rPr>
          <w:rFonts w:ascii="Trebuchet MS" w:hAnsi="Trebuchet MS"/>
          <w:szCs w:val="24"/>
        </w:rPr>
        <w:t>Policy DM6 – Affordable Housing</w:t>
      </w:r>
    </w:p>
    <w:p w:rsidR="00F653C1" w:rsidRDefault="00B35B2D" w:rsidP="00A0641B">
      <w:pPr>
        <w:spacing w:line="240" w:lineRule="auto"/>
        <w:rPr>
          <w:rFonts w:ascii="Trebuchet MS" w:hAnsi="Trebuchet MS"/>
          <w:szCs w:val="24"/>
        </w:rPr>
      </w:pPr>
      <w:r>
        <w:rPr>
          <w:rFonts w:ascii="Trebuchet MS" w:hAnsi="Trebuchet MS"/>
          <w:szCs w:val="24"/>
        </w:rPr>
        <w:t>Policy DM10 – Private and Communal Outdoor Space</w:t>
      </w:r>
    </w:p>
    <w:p w:rsidR="00B35B2D" w:rsidRDefault="00B35B2D" w:rsidP="00A0641B">
      <w:pPr>
        <w:spacing w:line="240" w:lineRule="auto"/>
        <w:rPr>
          <w:rFonts w:ascii="Trebuchet MS" w:hAnsi="Trebuchet MS"/>
          <w:szCs w:val="24"/>
        </w:rPr>
      </w:pPr>
      <w:r>
        <w:rPr>
          <w:rFonts w:ascii="Trebuchet MS" w:hAnsi="Trebuchet MS"/>
          <w:szCs w:val="24"/>
        </w:rPr>
        <w:t>Policy DM11 – Development of Private Residential Gardens</w:t>
      </w:r>
    </w:p>
    <w:p w:rsidR="00B35B2D" w:rsidRDefault="00B35B2D" w:rsidP="00A0641B">
      <w:pPr>
        <w:spacing w:line="240" w:lineRule="auto"/>
        <w:rPr>
          <w:rFonts w:ascii="Trebuchet MS" w:hAnsi="Trebuchet MS"/>
          <w:szCs w:val="24"/>
        </w:rPr>
      </w:pPr>
      <w:r>
        <w:rPr>
          <w:rFonts w:ascii="Trebuchet MS" w:hAnsi="Trebuchet MS"/>
          <w:szCs w:val="24"/>
        </w:rPr>
        <w:t>Policy DM12 – Access, Traffic and Highway-Related Matters</w:t>
      </w:r>
    </w:p>
    <w:p w:rsidR="00B35B2D" w:rsidRDefault="00B35B2D" w:rsidP="00A0641B">
      <w:pPr>
        <w:spacing w:line="240" w:lineRule="auto"/>
        <w:rPr>
          <w:rFonts w:ascii="Trebuchet MS" w:hAnsi="Trebuchet MS"/>
          <w:szCs w:val="24"/>
        </w:rPr>
      </w:pPr>
      <w:r>
        <w:rPr>
          <w:rFonts w:ascii="Trebuchet MS" w:hAnsi="Trebuchet MS"/>
          <w:szCs w:val="24"/>
        </w:rPr>
        <w:t>Policy DM17 – Green Network</w:t>
      </w:r>
    </w:p>
    <w:p w:rsidR="00B35B2D" w:rsidRPr="00F653C1" w:rsidRDefault="00B35B2D" w:rsidP="00A0641B">
      <w:pPr>
        <w:spacing w:line="240" w:lineRule="auto"/>
        <w:rPr>
          <w:rFonts w:ascii="Trebuchet MS" w:hAnsi="Trebuchet MS"/>
          <w:szCs w:val="24"/>
        </w:rPr>
      </w:pPr>
      <w:r>
        <w:rPr>
          <w:rFonts w:ascii="Trebuchet MS" w:hAnsi="Trebuchet MS"/>
          <w:szCs w:val="24"/>
        </w:rPr>
        <w:t xml:space="preserve">Policy DM18 – Tree Planting </w:t>
      </w:r>
    </w:p>
    <w:p w:rsidR="00F653C1" w:rsidRDefault="00F653C1" w:rsidP="00A0641B">
      <w:pPr>
        <w:spacing w:line="240" w:lineRule="auto"/>
        <w:rPr>
          <w:rFonts w:ascii="Trebuchet MS" w:hAnsi="Trebuchet MS"/>
          <w:szCs w:val="24"/>
          <w:u w:val="single"/>
        </w:rPr>
      </w:pPr>
      <w:r>
        <w:rPr>
          <w:rFonts w:ascii="Trebuchet MS" w:hAnsi="Trebuchet MS"/>
          <w:szCs w:val="24"/>
          <w:u w:val="single"/>
        </w:rPr>
        <w:t xml:space="preserve">Supplementary Planning </w:t>
      </w:r>
      <w:r w:rsidR="00B35B2D">
        <w:rPr>
          <w:rFonts w:ascii="Trebuchet MS" w:hAnsi="Trebuchet MS"/>
          <w:szCs w:val="24"/>
          <w:u w:val="single"/>
        </w:rPr>
        <w:t>Document – Revised Parking Standards and Design (2011)</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3E0B8A" w:rsidRDefault="003E0B8A" w:rsidP="003E0B8A">
      <w:pPr>
        <w:spacing w:line="240" w:lineRule="auto"/>
        <w:rPr>
          <w:rFonts w:ascii="Trebuchet MS" w:hAnsi="Trebuchet MS"/>
        </w:rPr>
      </w:pPr>
      <w:r>
        <w:rPr>
          <w:rFonts w:ascii="Trebuchet MS" w:hAnsi="Trebuchet MS"/>
        </w:rPr>
        <w:t>The main issues to be considered are:</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Principle of development</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lastRenderedPageBreak/>
        <w:t>Design and impact on the character of the surrounding area</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Impact on neighbours</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Amenity of future occupiers</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Transport</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Natural Environment</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Environmental matters</w:t>
      </w:r>
    </w:p>
    <w:p w:rsidR="003E0B8A" w:rsidRDefault="003E0B8A" w:rsidP="003E0B8A">
      <w:pPr>
        <w:pStyle w:val="ListParagraph"/>
        <w:numPr>
          <w:ilvl w:val="0"/>
          <w:numId w:val="10"/>
        </w:numPr>
        <w:spacing w:after="160" w:line="240" w:lineRule="auto"/>
        <w:rPr>
          <w:rFonts w:ascii="Trebuchet MS" w:hAnsi="Trebuchet MS"/>
        </w:rPr>
      </w:pPr>
      <w:r>
        <w:rPr>
          <w:rFonts w:ascii="Trebuchet MS" w:hAnsi="Trebuchet MS"/>
        </w:rPr>
        <w:t>Affordable housing and CIL</w:t>
      </w:r>
    </w:p>
    <w:p w:rsidR="003E0B8A" w:rsidRDefault="003E0B8A" w:rsidP="003E0B8A">
      <w:pPr>
        <w:spacing w:line="240" w:lineRule="auto"/>
        <w:rPr>
          <w:rFonts w:ascii="Trebuchet MS" w:hAnsi="Trebuchet MS"/>
          <w:u w:val="single"/>
        </w:rPr>
      </w:pPr>
      <w:r w:rsidRPr="003F71FA">
        <w:rPr>
          <w:rFonts w:ascii="Trebuchet MS" w:hAnsi="Trebuchet MS"/>
          <w:u w:val="single"/>
        </w:rPr>
        <w:t>a) Principle of development</w:t>
      </w:r>
    </w:p>
    <w:p w:rsidR="003E0B8A" w:rsidRDefault="003E0B8A" w:rsidP="003E0B8A">
      <w:pPr>
        <w:spacing w:line="240" w:lineRule="auto"/>
        <w:rPr>
          <w:rFonts w:ascii="Trebuchet MS" w:hAnsi="Trebuchet MS"/>
        </w:rPr>
      </w:pPr>
      <w:r>
        <w:rPr>
          <w:rFonts w:ascii="Trebuchet MS" w:hAnsi="Trebuchet MS"/>
        </w:rPr>
        <w:t>The principle of the development is acceptable as it replaces an existing dwelling in a poor state of repair with a new dwelling suitable for modern occupation. The provision of housing is in accordance with Policy CS14 of the Core Strategy. The development is acceptable, subject to other policy considerations as set out below.</w:t>
      </w:r>
    </w:p>
    <w:p w:rsidR="003E0B8A" w:rsidRDefault="003E0B8A" w:rsidP="003E0B8A">
      <w:pPr>
        <w:spacing w:line="240" w:lineRule="auto"/>
        <w:rPr>
          <w:rFonts w:ascii="Trebuchet MS" w:hAnsi="Trebuchet MS"/>
          <w:u w:val="single"/>
        </w:rPr>
      </w:pPr>
      <w:r>
        <w:rPr>
          <w:rFonts w:ascii="Trebuchet MS" w:hAnsi="Trebuchet MS"/>
          <w:u w:val="single"/>
        </w:rPr>
        <w:t>b) Design and impact on the character of the surrounding area</w:t>
      </w:r>
    </w:p>
    <w:p w:rsidR="00D35D29" w:rsidRDefault="007653CF" w:rsidP="003E0B8A">
      <w:pPr>
        <w:spacing w:line="240" w:lineRule="auto"/>
        <w:rPr>
          <w:rFonts w:ascii="Trebuchet MS" w:hAnsi="Trebuchet MS"/>
        </w:rPr>
      </w:pPr>
      <w:r w:rsidRPr="007653CF">
        <w:rPr>
          <w:rFonts w:ascii="Trebuchet MS" w:hAnsi="Trebuchet MS"/>
        </w:rPr>
        <w:t>Policy CS7 of the C</w:t>
      </w:r>
      <w:r>
        <w:rPr>
          <w:rFonts w:ascii="Trebuchet MS" w:hAnsi="Trebuchet MS"/>
        </w:rPr>
        <w:t xml:space="preserve">ore Strategy states that all development must be of a high design quality that maintains and enhances the character and appearance of the area. Policy DM11 of the Sites and Detailed Policies Document requires that residential development makes a positive contribution to the character of the area in respect of the layout and spacing </w:t>
      </w:r>
      <w:r w:rsidR="00D35D29">
        <w:rPr>
          <w:rFonts w:ascii="Trebuchet MS" w:hAnsi="Trebuchet MS"/>
        </w:rPr>
        <w:t xml:space="preserve">of the development; the form, height and massing of buildings; materials and appearance; landscaping and boundary treatments. The application site is also required to be of an adequate size and dimension to accommodate the development proposed in terms of its setting and spacing around buildings, amenity space, landscaping and space for access and roads. </w:t>
      </w:r>
    </w:p>
    <w:p w:rsidR="00D35D29" w:rsidRDefault="00D35D29" w:rsidP="003E0B8A">
      <w:pPr>
        <w:spacing w:line="240" w:lineRule="auto"/>
        <w:rPr>
          <w:rFonts w:ascii="Trebuchet MS" w:hAnsi="Trebuchet MS"/>
        </w:rPr>
      </w:pPr>
      <w:r>
        <w:rPr>
          <w:rFonts w:ascii="Trebuchet MS" w:hAnsi="Trebuchet MS"/>
        </w:rPr>
        <w:t xml:space="preserve">The proposed development would be facilitated by the demolition of the existing dwelling in its entirety. The resultant dwelling would maintain the existing footprint, enlarging it only by a minimal degree, and oriented in the same direction. The existing dwelling sits comfortably within its plot, with outdoor amenity space to all sides. The extent of the proposed built form is therefore acceptable, relative to the site area. </w:t>
      </w:r>
    </w:p>
    <w:p w:rsidR="003954D7" w:rsidRDefault="00D35D29" w:rsidP="003E0B8A">
      <w:pPr>
        <w:spacing w:line="240" w:lineRule="auto"/>
        <w:rPr>
          <w:rFonts w:ascii="Trebuchet MS" w:hAnsi="Trebuchet MS"/>
        </w:rPr>
      </w:pPr>
      <w:r>
        <w:rPr>
          <w:rFonts w:ascii="Trebuchet MS" w:hAnsi="Trebuchet MS"/>
        </w:rPr>
        <w:t xml:space="preserve">The existing Colt bungalow is of a distinctive style, dissimilar to the general norm of dwellings in the surrounding area. </w:t>
      </w:r>
      <w:r w:rsidR="003954D7">
        <w:rPr>
          <w:rFonts w:ascii="Trebuchet MS" w:hAnsi="Trebuchet MS"/>
        </w:rPr>
        <w:t xml:space="preserve">Despite this, the existing dwelling does not detract from the character and appearance of the area. The proposed dwelling reflects the general form of the existing, with the footprint, orientation and ridge height to be maintained. The consistency of design is noted. Materials to be used on the external faces of the development and the positioning of fenestration have been assessed and are deemed to be acceptable. </w:t>
      </w:r>
    </w:p>
    <w:p w:rsidR="0092635C" w:rsidRDefault="0092635C" w:rsidP="003E0B8A">
      <w:pPr>
        <w:spacing w:line="240" w:lineRule="auto"/>
        <w:rPr>
          <w:rFonts w:ascii="Trebuchet MS" w:hAnsi="Trebuchet MS"/>
        </w:rPr>
      </w:pPr>
      <w:r>
        <w:rPr>
          <w:rFonts w:ascii="Trebuchet MS" w:hAnsi="Trebuchet MS"/>
        </w:rPr>
        <w:t xml:space="preserve">Though the use of the proposed dwelling as a House in Multiple Occupation would result in a net loss of accommodation suitable for family occupation, the proposal is not considered to unacceptably dilute the prevailing </w:t>
      </w:r>
      <w:r w:rsidR="00EF6E90">
        <w:rPr>
          <w:rFonts w:ascii="Trebuchet MS" w:hAnsi="Trebuchet MS"/>
        </w:rPr>
        <w:t xml:space="preserve">residential character of the area. </w:t>
      </w:r>
      <w:r>
        <w:rPr>
          <w:rFonts w:ascii="Trebuchet MS" w:hAnsi="Trebuchet MS"/>
        </w:rPr>
        <w:t xml:space="preserve">  </w:t>
      </w:r>
    </w:p>
    <w:p w:rsidR="007653CF" w:rsidRPr="007653CF" w:rsidRDefault="003954D7" w:rsidP="003E0B8A">
      <w:pPr>
        <w:spacing w:line="240" w:lineRule="auto"/>
        <w:rPr>
          <w:rFonts w:ascii="Trebuchet MS" w:hAnsi="Trebuchet MS"/>
        </w:rPr>
      </w:pPr>
      <w:r>
        <w:rPr>
          <w:rFonts w:ascii="Trebuchet MS" w:hAnsi="Trebuchet MS"/>
        </w:rPr>
        <w:t xml:space="preserve">The proposed development represents an upgrade of the existing dwelling, suitable for modern occupation and improving the general appearance of the site. The spacing around the building and the provision of outdoor amenity space is consistent with the existing built form and spaces that characterise the </w:t>
      </w:r>
      <w:r w:rsidR="009E43F9">
        <w:rPr>
          <w:rFonts w:ascii="Trebuchet MS" w:hAnsi="Trebuchet MS"/>
        </w:rPr>
        <w:t>surrounding area. As such, the proposal is in accordance with Policy CS7 of the Core Strategy and Policy DM11 of the Sites and Detailed Polices Document.</w:t>
      </w:r>
      <w:r w:rsidR="007653CF">
        <w:rPr>
          <w:rFonts w:ascii="Trebuchet MS" w:hAnsi="Trebuchet MS"/>
        </w:rPr>
        <w:t xml:space="preserve"> </w:t>
      </w:r>
    </w:p>
    <w:p w:rsidR="003E0B8A" w:rsidRDefault="003E0B8A" w:rsidP="003E0B8A">
      <w:pPr>
        <w:spacing w:line="240" w:lineRule="auto"/>
        <w:rPr>
          <w:rFonts w:ascii="Trebuchet MS" w:hAnsi="Trebuchet MS"/>
          <w:u w:val="single"/>
        </w:rPr>
      </w:pPr>
      <w:r w:rsidRPr="00A573C2">
        <w:rPr>
          <w:rFonts w:ascii="Trebuchet MS" w:hAnsi="Trebuchet MS"/>
          <w:u w:val="single"/>
        </w:rPr>
        <w:t>c) Impact on neighbours</w:t>
      </w:r>
    </w:p>
    <w:p w:rsidR="00A92B5E" w:rsidRDefault="009E43F9" w:rsidP="003E0B8A">
      <w:pPr>
        <w:spacing w:line="240" w:lineRule="auto"/>
        <w:rPr>
          <w:rFonts w:ascii="Trebuchet MS" w:hAnsi="Trebuchet MS"/>
        </w:rPr>
      </w:pPr>
      <w:r>
        <w:rPr>
          <w:rFonts w:ascii="Trebuchet MS" w:hAnsi="Trebuchet MS"/>
        </w:rPr>
        <w:t xml:space="preserve">The scale and positioning of the proposed dwelling generally reflects the existing building, which does not significantly impact on the residential amenities of neighbouring owners </w:t>
      </w:r>
      <w:r>
        <w:rPr>
          <w:rFonts w:ascii="Trebuchet MS" w:hAnsi="Trebuchet MS"/>
        </w:rPr>
        <w:lastRenderedPageBreak/>
        <w:t xml:space="preserve">and occupiers. The primary difference between the existing and proposed dwellings in terms of impact on residential amenity is the provision of a southward facing box dormer. Two windows would be located to the southward elevation of the dormer, with windows serving first floor bedrooms. Due to the ridge height of the existing bungalow not being exceeded, the relative height of these first floor windows is comfortably lower than the respective first floor windows of the adjacent dwellings. It is not considered that any significant degree of overlooking would occur from these dormer windows, which face towards the end of lengthy rear gardens of dwellings fronting Shinfield Road. Indeed, a distance of approximately 30m (at an angle of 45 degrees) would be maintained from the dormer windows to the rear elevation of 140 Shinfield Road. </w:t>
      </w:r>
      <w:r w:rsidR="00A92B5E">
        <w:rPr>
          <w:rFonts w:ascii="Trebuchet MS" w:hAnsi="Trebuchet MS"/>
        </w:rPr>
        <w:t xml:space="preserve">Policy DM4 of the Sites and Detailed Policies Document requires that a back-to-back distance of 20m between dwellings is usually appropriate to avoid a detrimental effect on privacy. </w:t>
      </w:r>
    </w:p>
    <w:p w:rsidR="009E43F9" w:rsidRPr="009E43F9" w:rsidRDefault="00A92B5E" w:rsidP="003E0B8A">
      <w:pPr>
        <w:spacing w:line="240" w:lineRule="auto"/>
        <w:rPr>
          <w:rFonts w:ascii="Trebuchet MS" w:hAnsi="Trebuchet MS"/>
        </w:rPr>
      </w:pPr>
      <w:r>
        <w:rPr>
          <w:rFonts w:ascii="Trebuchet MS" w:hAnsi="Trebuchet MS"/>
        </w:rPr>
        <w:t xml:space="preserve">As noted above, the proposed dwelling would be set comfortably within its plot, with spacious gaps maintained to each of the site boundaries. The height and bulk of the proposed dwelling is not considered to have a detrimental overbearing or visually dominant effect on neighbouring dwellings. As such, the proposal is in accordance with Policy DM4 of the Sites and Detailed Policies Document. </w:t>
      </w:r>
      <w:r w:rsidR="009E43F9">
        <w:rPr>
          <w:rFonts w:ascii="Trebuchet MS" w:hAnsi="Trebuchet MS"/>
        </w:rPr>
        <w:t xml:space="preserve">  </w:t>
      </w:r>
    </w:p>
    <w:p w:rsidR="003E0B8A" w:rsidRDefault="003E0B8A" w:rsidP="003E0B8A">
      <w:pPr>
        <w:spacing w:line="240" w:lineRule="auto"/>
        <w:rPr>
          <w:rFonts w:ascii="Trebuchet MS" w:hAnsi="Trebuchet MS"/>
          <w:u w:val="single"/>
        </w:rPr>
      </w:pPr>
      <w:r w:rsidRPr="00A573C2">
        <w:rPr>
          <w:rFonts w:ascii="Trebuchet MS" w:hAnsi="Trebuchet MS"/>
          <w:u w:val="single"/>
        </w:rPr>
        <w:t>d) Amenity of future occupiers</w:t>
      </w:r>
    </w:p>
    <w:p w:rsidR="000566C6" w:rsidRDefault="000566C6" w:rsidP="003E0B8A">
      <w:pPr>
        <w:spacing w:line="240" w:lineRule="auto"/>
        <w:rPr>
          <w:rFonts w:ascii="Trebuchet MS" w:hAnsi="Trebuchet MS"/>
        </w:rPr>
      </w:pPr>
      <w:r>
        <w:rPr>
          <w:rFonts w:ascii="Trebuchet MS" w:hAnsi="Trebuchet MS"/>
        </w:rPr>
        <w:t>The proposed layout of internal rooms is considered to be generally acceptable, with appropriate room sizing and heights maintained throughout the dwelling. Noise and disturbance as a result of inappropriate stacking of rooms is not considered to be an issue. The proposal is therefore in accordance with Policy DM4 of the Sites and Detailed Policies Document.</w:t>
      </w:r>
    </w:p>
    <w:p w:rsidR="000566C6" w:rsidRPr="000566C6" w:rsidRDefault="000566C6" w:rsidP="003E0B8A">
      <w:pPr>
        <w:spacing w:line="240" w:lineRule="auto"/>
        <w:rPr>
          <w:rFonts w:ascii="Trebuchet MS" w:hAnsi="Trebuchet MS"/>
        </w:rPr>
      </w:pPr>
      <w:r>
        <w:rPr>
          <w:rFonts w:ascii="Trebuchet MS" w:hAnsi="Trebuchet MS"/>
        </w:rPr>
        <w:t>Policy DM10 of the Sites and Detailed Polices Document requires that dwellings be provided with functional, private outdoor space. The existing outdoor space would be retained, which is considered acceptable</w:t>
      </w:r>
      <w:r w:rsidR="007B455C">
        <w:rPr>
          <w:rFonts w:ascii="Trebuchet MS" w:hAnsi="Trebuchet MS"/>
        </w:rPr>
        <w:t xml:space="preserve">, and it would not be compromised by the relationship with other surrounding buildings. The proposal is therefore in accordance with Policy DM10 of the Sites and Detailed Policies Document. </w:t>
      </w:r>
      <w:r>
        <w:rPr>
          <w:rFonts w:ascii="Trebuchet MS" w:hAnsi="Trebuchet MS"/>
        </w:rPr>
        <w:t xml:space="preserve"> </w:t>
      </w:r>
    </w:p>
    <w:p w:rsidR="003E0B8A" w:rsidRDefault="003E0B8A" w:rsidP="003E0B8A">
      <w:pPr>
        <w:spacing w:line="240" w:lineRule="auto"/>
        <w:rPr>
          <w:rFonts w:ascii="Trebuchet MS" w:hAnsi="Trebuchet MS"/>
          <w:u w:val="single"/>
        </w:rPr>
      </w:pPr>
      <w:r w:rsidRPr="00A573C2">
        <w:rPr>
          <w:rFonts w:ascii="Trebuchet MS" w:hAnsi="Trebuchet MS"/>
          <w:u w:val="single"/>
        </w:rPr>
        <w:t>e) Transport</w:t>
      </w:r>
    </w:p>
    <w:p w:rsidR="007B455C" w:rsidRDefault="007B455C" w:rsidP="003E0B8A">
      <w:pPr>
        <w:spacing w:line="240" w:lineRule="auto"/>
        <w:rPr>
          <w:rFonts w:ascii="Trebuchet MS" w:hAnsi="Trebuchet MS"/>
        </w:rPr>
      </w:pPr>
      <w:r>
        <w:rPr>
          <w:rFonts w:ascii="Trebuchet MS" w:hAnsi="Trebuchet MS"/>
        </w:rPr>
        <w:t xml:space="preserve">As per the consultation response from Transport Development Control, the proposed development would be required to provide off-road parking provision for two vehicles. The existing dwelling benefits from a driveway and a garage. The agent has confirmed that these would be retained, illustrating parking provision for a minimum of two vehicles. This provision therefore accords with the Council’s adopted standard which is acceptable. </w:t>
      </w:r>
    </w:p>
    <w:p w:rsidR="007B455C" w:rsidRPr="007B455C" w:rsidRDefault="007B455C" w:rsidP="003E0B8A">
      <w:pPr>
        <w:spacing w:line="240" w:lineRule="auto"/>
        <w:rPr>
          <w:rFonts w:ascii="Trebuchet MS" w:hAnsi="Trebuchet MS"/>
        </w:rPr>
      </w:pPr>
      <w:r>
        <w:rPr>
          <w:rFonts w:ascii="Trebuchet MS" w:hAnsi="Trebuchet MS"/>
        </w:rPr>
        <w:t xml:space="preserve">Concerns have been raised regarding </w:t>
      </w:r>
      <w:r w:rsidR="00A21D8C">
        <w:rPr>
          <w:rFonts w:ascii="Trebuchet MS" w:hAnsi="Trebuchet MS"/>
        </w:rPr>
        <w:t xml:space="preserve">the blocking of a right of access to 136 Shinfield Road and the impact of the parking of contractor vehicles during the construction and demolition phases on the accessibility of Hawthorn Gardens for neighbouring residents. The right of access to 136 Shinfield Road is a civil matter and does not constitute a material planning consideration. It was noted during the officer’s site visit that the existing garage and boundary treatment already restrict any access. The proposal does not seek to alter the existing garage or boundary treatment. The control of contractor vehicles and the need to ensure that the cul-de-sac remains accessible during the course of the construction and demolition phases is noted. Full details of where the vehicles of site operatives and visitors will be parked and </w:t>
      </w:r>
      <w:proofErr w:type="gramStart"/>
      <w:r w:rsidR="00A21D8C">
        <w:rPr>
          <w:rFonts w:ascii="Trebuchet MS" w:hAnsi="Trebuchet MS"/>
        </w:rPr>
        <w:t>managed,</w:t>
      </w:r>
      <w:proofErr w:type="gramEnd"/>
      <w:r w:rsidR="00A21D8C">
        <w:rPr>
          <w:rFonts w:ascii="Trebuchet MS" w:hAnsi="Trebuchet MS"/>
        </w:rPr>
        <w:t xml:space="preserve"> and the location on site for the storage of plant and materials will be secured by condition. This is in the interest of protecting the amenity of neighbouring residents, the character of the area and highway safety, in accordance with Policy DM12 of the Sites and Detailed Policies Document.   </w:t>
      </w:r>
      <w:r>
        <w:rPr>
          <w:rFonts w:ascii="Trebuchet MS" w:hAnsi="Trebuchet MS"/>
        </w:rPr>
        <w:t xml:space="preserve"> </w:t>
      </w:r>
    </w:p>
    <w:p w:rsidR="000E3E1B" w:rsidRDefault="000E3E1B" w:rsidP="003E0B8A">
      <w:pPr>
        <w:spacing w:line="240" w:lineRule="auto"/>
        <w:rPr>
          <w:rFonts w:ascii="Trebuchet MS" w:hAnsi="Trebuchet MS"/>
          <w:u w:val="single"/>
        </w:rPr>
      </w:pPr>
    </w:p>
    <w:p w:rsidR="003E0B8A" w:rsidRDefault="003E0B8A" w:rsidP="003E0B8A">
      <w:pPr>
        <w:spacing w:line="240" w:lineRule="auto"/>
        <w:rPr>
          <w:rFonts w:ascii="Trebuchet MS" w:hAnsi="Trebuchet MS"/>
          <w:u w:val="single"/>
        </w:rPr>
      </w:pPr>
      <w:bookmarkStart w:id="0" w:name="_GoBack"/>
      <w:bookmarkEnd w:id="0"/>
      <w:r w:rsidRPr="00A573C2">
        <w:rPr>
          <w:rFonts w:ascii="Trebuchet MS" w:hAnsi="Trebuchet MS"/>
          <w:u w:val="single"/>
        </w:rPr>
        <w:lastRenderedPageBreak/>
        <w:t>f) Natural Environment</w:t>
      </w:r>
    </w:p>
    <w:p w:rsidR="0078476D" w:rsidRPr="0078476D" w:rsidRDefault="0078476D" w:rsidP="003E0B8A">
      <w:pPr>
        <w:spacing w:line="240" w:lineRule="auto"/>
        <w:rPr>
          <w:rFonts w:ascii="Trebuchet MS" w:hAnsi="Trebuchet MS"/>
        </w:rPr>
      </w:pPr>
      <w:r>
        <w:rPr>
          <w:rFonts w:ascii="Trebuchet MS" w:hAnsi="Trebuchet MS"/>
        </w:rPr>
        <w:t xml:space="preserve">As per the consultation response from Natural Environment, there are concerns that the impact of the construction and demolition phases would be detrimental to trees adjacent to the site. In particular, the tree to the southeast corner of the site to the boundary with 138 Shinfield Road is considered to be of particular amenity value. This tree should be protected in accordance with the relevant recommendations of appropriate British Standards. Full details will be secured by condition. Following the submission of bat survey reports, there is no objection to the development on ecological grounds. </w:t>
      </w:r>
    </w:p>
    <w:p w:rsidR="003E0B8A" w:rsidRDefault="003E0B8A" w:rsidP="003E0B8A">
      <w:pPr>
        <w:spacing w:line="240" w:lineRule="auto"/>
        <w:rPr>
          <w:rFonts w:ascii="Trebuchet MS" w:hAnsi="Trebuchet MS"/>
          <w:u w:val="single"/>
        </w:rPr>
      </w:pPr>
      <w:r w:rsidRPr="00A573C2">
        <w:rPr>
          <w:rFonts w:ascii="Trebuchet MS" w:hAnsi="Trebuchet MS"/>
          <w:u w:val="single"/>
        </w:rPr>
        <w:t>g) Environmental matters</w:t>
      </w:r>
    </w:p>
    <w:p w:rsidR="0078476D" w:rsidRPr="0078476D" w:rsidRDefault="0078476D" w:rsidP="003E0B8A">
      <w:pPr>
        <w:spacing w:line="240" w:lineRule="auto"/>
        <w:rPr>
          <w:rFonts w:ascii="Trebuchet MS" w:hAnsi="Trebuchet MS"/>
        </w:rPr>
      </w:pPr>
      <w:r>
        <w:rPr>
          <w:rFonts w:ascii="Trebuchet MS" w:hAnsi="Trebuchet MS"/>
        </w:rPr>
        <w:t xml:space="preserve">As per the consultation response from Environmental Protection, there are concerns that neighbouring residents would suffer as a result of the construction and demolition phase. Accordingly, prior to the commencement of development a Construction Method Statement </w:t>
      </w:r>
      <w:r w:rsidR="00A71C44">
        <w:rPr>
          <w:rFonts w:ascii="Trebuchet MS" w:hAnsi="Trebuchet MS"/>
        </w:rPr>
        <w:t xml:space="preserve">is required to be submitted to and approved in writing for the control of noise and dust emanating from the site during the demolition and construction phases. Additionally, hours of working and the burning of waste on site would be restricted by condition.    </w:t>
      </w:r>
    </w:p>
    <w:p w:rsidR="003E0B8A" w:rsidRDefault="003E0B8A" w:rsidP="003E0B8A">
      <w:pPr>
        <w:spacing w:line="240" w:lineRule="auto"/>
        <w:rPr>
          <w:rFonts w:ascii="Trebuchet MS" w:hAnsi="Trebuchet MS"/>
          <w:u w:val="single"/>
        </w:rPr>
      </w:pPr>
      <w:r w:rsidRPr="00A573C2">
        <w:rPr>
          <w:rFonts w:ascii="Trebuchet MS" w:hAnsi="Trebuchet MS"/>
          <w:u w:val="single"/>
        </w:rPr>
        <w:t xml:space="preserve">h) Affordable housing and CIL </w:t>
      </w:r>
    </w:p>
    <w:p w:rsidR="001B7B16" w:rsidRDefault="004D2B1F" w:rsidP="00D478E3">
      <w:pPr>
        <w:spacing w:line="240" w:lineRule="auto"/>
        <w:rPr>
          <w:rFonts w:ascii="Trebuchet MS" w:hAnsi="Trebuchet MS"/>
        </w:rPr>
      </w:pPr>
      <w:r>
        <w:rPr>
          <w:rFonts w:ascii="Trebuchet MS" w:hAnsi="Trebuchet MS"/>
        </w:rPr>
        <w:t xml:space="preserve">The Council’s affordable housing policies are crucial in seeking to assist the Council in meeting the requirements of the NPPF. The provision of affordable housing is a major issue in the borough. The borough experiences high levels of need as evidenced by </w:t>
      </w:r>
      <w:r w:rsidR="00D478E3">
        <w:rPr>
          <w:rFonts w:ascii="Trebuchet MS" w:hAnsi="Trebuchet MS"/>
        </w:rPr>
        <w:t xml:space="preserve">a recent Strategic Housing Market Assessment and other indicators. Residents face major issues relating to affordability as a result of high and increasing house prices compared to average local incomes, and there are significant issues in the future supply of affordable housing to meet identified needs. </w:t>
      </w:r>
    </w:p>
    <w:p w:rsidR="00D478E3" w:rsidRDefault="00D478E3" w:rsidP="00D478E3">
      <w:pPr>
        <w:spacing w:line="240" w:lineRule="auto"/>
        <w:rPr>
          <w:rFonts w:ascii="Trebuchet MS" w:hAnsi="Trebuchet MS"/>
        </w:rPr>
      </w:pPr>
      <w:r>
        <w:rPr>
          <w:rFonts w:ascii="Trebuchet MS" w:hAnsi="Trebuchet MS"/>
        </w:rPr>
        <w:t xml:space="preserve">Recent appeal decisions in Reading Borough have found in favour of the Council’s approach, whereby the Planning Inspector has agreed with the Council’s position that the </w:t>
      </w:r>
      <w:r w:rsidRPr="005D5C7C">
        <w:rPr>
          <w:rFonts w:ascii="Trebuchet MS" w:hAnsi="Trebuchet MS"/>
          <w:i/>
        </w:rPr>
        <w:t>‘</w:t>
      </w:r>
      <w:r>
        <w:rPr>
          <w:rFonts w:ascii="Trebuchet MS" w:hAnsi="Trebuchet MS"/>
          <w:i/>
        </w:rPr>
        <w:t xml:space="preserve">local circumstances in Reading justify the need for small sites to make contributions to affordable housing as an exception to national policy’. </w:t>
      </w:r>
      <w:r>
        <w:rPr>
          <w:rFonts w:ascii="Trebuchet MS" w:hAnsi="Trebuchet MS"/>
        </w:rPr>
        <w:t>These include:</w:t>
      </w:r>
    </w:p>
    <w:p w:rsidR="00D478E3" w:rsidRPr="004B5073" w:rsidRDefault="00D478E3" w:rsidP="00D478E3">
      <w:pPr>
        <w:pStyle w:val="ListParagraph"/>
        <w:numPr>
          <w:ilvl w:val="0"/>
          <w:numId w:val="11"/>
        </w:numPr>
        <w:spacing w:line="240" w:lineRule="auto"/>
        <w:rPr>
          <w:rFonts w:ascii="Trebuchet MS" w:hAnsi="Trebuchet MS"/>
          <w:b/>
          <w:szCs w:val="24"/>
        </w:rPr>
      </w:pPr>
      <w:r>
        <w:rPr>
          <w:rFonts w:ascii="Trebuchet MS" w:hAnsi="Trebuchet MS"/>
          <w:szCs w:val="24"/>
        </w:rPr>
        <w:t>Appeal Ref: APP/E0345/W/16/3162427 – 171 Blagdon Road</w:t>
      </w:r>
    </w:p>
    <w:p w:rsidR="00D478E3" w:rsidRPr="004B5073" w:rsidRDefault="00D478E3" w:rsidP="00D478E3">
      <w:pPr>
        <w:pStyle w:val="ListParagraph"/>
        <w:numPr>
          <w:ilvl w:val="0"/>
          <w:numId w:val="11"/>
        </w:numPr>
        <w:spacing w:line="240" w:lineRule="auto"/>
        <w:rPr>
          <w:rFonts w:ascii="Trebuchet MS" w:hAnsi="Trebuchet MS"/>
          <w:b/>
          <w:szCs w:val="24"/>
        </w:rPr>
      </w:pPr>
      <w:r>
        <w:rPr>
          <w:rFonts w:ascii="Trebuchet MS" w:hAnsi="Trebuchet MS"/>
          <w:szCs w:val="24"/>
        </w:rPr>
        <w:t>Appeal Ref: APP/E0345/W/16/3153661 – 17 St Barnabas Road</w:t>
      </w:r>
    </w:p>
    <w:p w:rsidR="00D478E3" w:rsidRPr="004B5073" w:rsidRDefault="00D478E3" w:rsidP="00D478E3">
      <w:pPr>
        <w:pStyle w:val="ListParagraph"/>
        <w:numPr>
          <w:ilvl w:val="0"/>
          <w:numId w:val="11"/>
        </w:numPr>
        <w:spacing w:line="240" w:lineRule="auto"/>
        <w:rPr>
          <w:rFonts w:ascii="Trebuchet MS" w:hAnsi="Trebuchet MS"/>
          <w:b/>
          <w:szCs w:val="24"/>
        </w:rPr>
      </w:pPr>
      <w:r>
        <w:rPr>
          <w:rFonts w:ascii="Trebuchet MS" w:hAnsi="Trebuchet MS"/>
          <w:szCs w:val="24"/>
        </w:rPr>
        <w:t>Appeal Ref: APP/E0345/W/16/3159962 – 8 Thornton Road</w:t>
      </w:r>
    </w:p>
    <w:p w:rsidR="00D478E3" w:rsidRPr="004B5073" w:rsidRDefault="00D478E3" w:rsidP="00D478E3">
      <w:pPr>
        <w:pStyle w:val="ListParagraph"/>
        <w:numPr>
          <w:ilvl w:val="0"/>
          <w:numId w:val="11"/>
        </w:numPr>
        <w:spacing w:line="240" w:lineRule="auto"/>
        <w:rPr>
          <w:rFonts w:ascii="Trebuchet MS" w:hAnsi="Trebuchet MS"/>
          <w:b/>
          <w:szCs w:val="24"/>
        </w:rPr>
      </w:pPr>
      <w:r>
        <w:rPr>
          <w:rFonts w:ascii="Trebuchet MS" w:hAnsi="Trebuchet MS"/>
          <w:szCs w:val="24"/>
        </w:rPr>
        <w:t xml:space="preserve">Appeal Ref: APP/X0360/W/16/3154971 – 51 Cressingham Road </w:t>
      </w:r>
    </w:p>
    <w:p w:rsidR="00D478E3" w:rsidRDefault="00D478E3" w:rsidP="00D478E3">
      <w:pPr>
        <w:spacing w:line="240" w:lineRule="auto"/>
        <w:rPr>
          <w:rFonts w:ascii="Trebuchet MS" w:hAnsi="Trebuchet MS"/>
          <w:i/>
          <w:szCs w:val="24"/>
        </w:rPr>
      </w:pPr>
      <w:r>
        <w:rPr>
          <w:rFonts w:ascii="Trebuchet MS" w:hAnsi="Trebuchet MS"/>
          <w:szCs w:val="24"/>
        </w:rPr>
        <w:t xml:space="preserve">In the recent appeal decision dated 13/03/17 (Appeal Ref: APP/E0345/W/16/3162427 – 171 Blagdon Road), the Inspector concluded that </w:t>
      </w:r>
      <w:r>
        <w:rPr>
          <w:rFonts w:ascii="Trebuchet MS" w:hAnsi="Trebuchet MS"/>
          <w:i/>
          <w:szCs w:val="24"/>
        </w:rPr>
        <w:t xml:space="preserve">‘…given the circumstances of this proposal and the acute and substantial need for affordable housing in the Borough, and the significance of small sites in achieving the aim of Policy DM6 of the Sites and Detailed Policies Document, outweigh the development plan. Accordingly, the need for the contribution sought by the Council arises from the proposal and satisfies the tests in Regulation 122(2) of the Community Infrastructure Regulations 2010 and paragraph 204 of the Framework… My findings are consistent with the most recent decisions by Inspectors in like cases, in which light the determination of this case in a like manner is a material consideration to which I attach substantial weight. For the reasons above, I conclude that the proposed development should provide a financial contribution to affordable housing, the absence of which would place the proposal in direct conflict with Policy DM6 of the Sites and Detailed Policies Document and the SPD’. </w:t>
      </w:r>
    </w:p>
    <w:p w:rsidR="001B7B16" w:rsidRDefault="001B7B16" w:rsidP="001B7B16">
      <w:pPr>
        <w:autoSpaceDE w:val="0"/>
        <w:autoSpaceDN w:val="0"/>
        <w:jc w:val="both"/>
        <w:rPr>
          <w:rFonts w:ascii="Trebuchet MS" w:hAnsi="Trebuchet MS"/>
          <w:i/>
          <w:iCs/>
        </w:rPr>
      </w:pPr>
      <w:r>
        <w:rPr>
          <w:rFonts w:ascii="Trebuchet MS" w:hAnsi="Trebuchet MS"/>
          <w:szCs w:val="24"/>
        </w:rPr>
        <w:t xml:space="preserve">Reading Borough Council has considered its options for implementing its affordable housing policy in light of these decisions. At its meeting of the Strategic Environment </w:t>
      </w:r>
      <w:r>
        <w:rPr>
          <w:rFonts w:ascii="Trebuchet MS" w:hAnsi="Trebuchet MS"/>
          <w:szCs w:val="24"/>
        </w:rPr>
        <w:lastRenderedPageBreak/>
        <w:t>Planning and Transport Committee on 13</w:t>
      </w:r>
      <w:r w:rsidRPr="001B7B16">
        <w:rPr>
          <w:rFonts w:ascii="Trebuchet MS" w:hAnsi="Trebuchet MS"/>
          <w:szCs w:val="24"/>
          <w:vertAlign w:val="superscript"/>
        </w:rPr>
        <w:t>th</w:t>
      </w:r>
      <w:r>
        <w:rPr>
          <w:rFonts w:ascii="Trebuchet MS" w:hAnsi="Trebuchet MS"/>
          <w:szCs w:val="24"/>
        </w:rPr>
        <w:t xml:space="preserve"> July 2016, th</w:t>
      </w:r>
      <w:r w:rsidRPr="001B7B16">
        <w:rPr>
          <w:rFonts w:ascii="Trebuchet MS" w:hAnsi="Trebuchet MS"/>
          <w:szCs w:val="24"/>
        </w:rPr>
        <w:t xml:space="preserve">e Council discussed he outcome of the Court of Appeal’s decision on its challenge </w:t>
      </w:r>
      <w:r w:rsidRPr="001B7B16">
        <w:rPr>
          <w:rFonts w:ascii="Trebuchet MS" w:hAnsi="Trebuchet MS"/>
          <w:iCs/>
        </w:rPr>
        <w:t xml:space="preserve">(the report can be found here: </w:t>
      </w:r>
      <w:hyperlink r:id="rId8" w:history="1">
        <w:r>
          <w:rPr>
            <w:rStyle w:val="Hyperlink"/>
            <w:rFonts w:ascii="Trebuchet MS" w:hAnsi="Trebuchet MS"/>
            <w:i/>
            <w:iCs/>
          </w:rPr>
          <w:t>http://www.reading.gov.uk/media/5651/Item09-SEPT-C-Report-on-C-of-Appeal-judgement-05-16/pdf/Item09_SEPT_C_Report_on_C_of_Appeal_judgement_05_16.pdf</w:t>
        </w:r>
      </w:hyperlink>
      <w:r>
        <w:rPr>
          <w:rFonts w:ascii="Trebuchet MS" w:hAnsi="Trebuchet MS"/>
          <w:i/>
          <w:iCs/>
        </w:rPr>
        <w:t xml:space="preserve"> ).</w:t>
      </w:r>
    </w:p>
    <w:p w:rsidR="001B7B16" w:rsidRPr="001B7B16" w:rsidRDefault="001B7B16" w:rsidP="001B7B16">
      <w:pPr>
        <w:autoSpaceDE w:val="0"/>
        <w:autoSpaceDN w:val="0"/>
        <w:jc w:val="both"/>
        <w:rPr>
          <w:rFonts w:ascii="Trebuchet MS" w:hAnsi="Trebuchet MS"/>
          <w:iCs/>
        </w:rPr>
      </w:pPr>
      <w:r w:rsidRPr="001B7B16">
        <w:rPr>
          <w:rFonts w:ascii="Trebuchet MS" w:hAnsi="Trebuchet MS"/>
          <w:iCs/>
        </w:rPr>
        <w:t xml:space="preserve">Having considered its options, the Committee agreed the following as the basis for determining planning applications where Policy DM6 of the SDPD is relevant: </w:t>
      </w:r>
    </w:p>
    <w:p w:rsidR="001B7B16" w:rsidRDefault="001B7B16" w:rsidP="001B7B16">
      <w:pPr>
        <w:autoSpaceDE w:val="0"/>
        <w:autoSpaceDN w:val="0"/>
        <w:jc w:val="both"/>
        <w:rPr>
          <w:rFonts w:ascii="Trebuchet MS" w:hAnsi="Trebuchet MS"/>
          <w:iCs/>
        </w:rPr>
      </w:pPr>
      <w:r w:rsidRPr="001B7B16">
        <w:rPr>
          <w:rFonts w:ascii="Trebuchet MS" w:hAnsi="Trebuchet MS"/>
          <w:iCs/>
        </w:rPr>
        <w:t xml:space="preserve">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 </w:t>
      </w:r>
    </w:p>
    <w:p w:rsidR="001B7B16" w:rsidRDefault="001B7B16" w:rsidP="001B7B16">
      <w:pPr>
        <w:autoSpaceDE w:val="0"/>
        <w:autoSpaceDN w:val="0"/>
        <w:jc w:val="both"/>
        <w:rPr>
          <w:rFonts w:ascii="Trebuchet MS" w:hAnsi="Trebuchet MS"/>
          <w:iCs/>
        </w:rPr>
      </w:pPr>
      <w:r>
        <w:rPr>
          <w:rFonts w:ascii="Trebuchet MS" w:hAnsi="Trebuchet MS"/>
          <w:iCs/>
        </w:rPr>
        <w:t>On this basis, the proposed development would not require a provision for the delivery of affordable housing, in compliance with Policy DM6 of the Sites and Detailed Policies Document and the Affordable Housing Supplementary Planning Document.</w:t>
      </w:r>
    </w:p>
    <w:p w:rsidR="00B35B2D" w:rsidRPr="00B35B2D" w:rsidRDefault="001B7B16" w:rsidP="001B7B16">
      <w:pPr>
        <w:autoSpaceDE w:val="0"/>
        <w:autoSpaceDN w:val="0"/>
        <w:jc w:val="both"/>
        <w:rPr>
          <w:rFonts w:ascii="Trebuchet MS" w:hAnsi="Trebuchet MS"/>
        </w:rPr>
      </w:pPr>
      <w:r>
        <w:rPr>
          <w:rFonts w:ascii="Trebuchet MS" w:hAnsi="Trebuchet MS"/>
          <w:iCs/>
        </w:rPr>
        <w:t xml:space="preserve">The proposal would be a Community Infrastructure Levy liable development. The applicant has provided the appropriate CIL Additional Information Form. An informative will be attached to the decision notice to advise the applicant of their responsibilities in this respect. </w:t>
      </w:r>
    </w:p>
    <w:p w:rsidR="003E0B8A" w:rsidRDefault="003E0B8A" w:rsidP="003E0B8A">
      <w:pPr>
        <w:spacing w:line="240" w:lineRule="auto"/>
        <w:rPr>
          <w:rFonts w:ascii="Trebuchet MS" w:hAnsi="Trebuchet MS"/>
          <w:b/>
        </w:rPr>
      </w:pPr>
      <w:r>
        <w:rPr>
          <w:rFonts w:ascii="Trebuchet MS" w:hAnsi="Trebuchet MS"/>
          <w:b/>
        </w:rPr>
        <w:t>Conclusion</w:t>
      </w:r>
    </w:p>
    <w:p w:rsidR="00493FCB" w:rsidRPr="00A71C44" w:rsidRDefault="003E0B8A" w:rsidP="00493FCB">
      <w:pPr>
        <w:spacing w:line="240" w:lineRule="auto"/>
        <w:rPr>
          <w:rFonts w:ascii="Trebuchet MS" w:hAnsi="Trebuchet MS"/>
        </w:rPr>
      </w:pPr>
      <w:r>
        <w:rPr>
          <w:rFonts w:ascii="Trebuchet MS" w:hAnsi="Trebuchet MS"/>
        </w:rPr>
        <w:t xml:space="preserve">The proposed development has been assessed and found to be acceptable as it accords with the identified policy and guidance. It is recommended that planning permission be granted for the proposed development, subject to conditions.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A71C44" w:rsidRPr="007C55A2" w:rsidRDefault="00A71C44" w:rsidP="00A07CBB">
      <w:pPr>
        <w:spacing w:line="240" w:lineRule="auto"/>
        <w:rPr>
          <w:rFonts w:ascii="Trebuchet MS" w:hAnsi="Trebuchet MS"/>
          <w:b/>
          <w:szCs w:val="24"/>
        </w:rPr>
      </w:pPr>
      <w:r>
        <w:rPr>
          <w:rFonts w:ascii="Trebuchet MS" w:hAnsi="Trebuchet MS"/>
          <w:b/>
          <w:szCs w:val="24"/>
        </w:rPr>
        <w:t>GRANT</w:t>
      </w:r>
    </w:p>
    <w:sectPr w:rsidR="00A71C44" w:rsidRPr="007C55A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4D6" w:rsidRDefault="006D04D6" w:rsidP="006D04D6">
      <w:pPr>
        <w:spacing w:after="0" w:line="240" w:lineRule="auto"/>
      </w:pPr>
      <w:r>
        <w:separator/>
      </w:r>
    </w:p>
  </w:endnote>
  <w:endnote w:type="continuationSeparator" w:id="0">
    <w:p w:rsidR="006D04D6" w:rsidRDefault="006D04D6" w:rsidP="006D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4D6" w:rsidRDefault="006D04D6" w:rsidP="006D04D6">
      <w:pPr>
        <w:spacing w:after="0" w:line="240" w:lineRule="auto"/>
      </w:pPr>
      <w:r>
        <w:separator/>
      </w:r>
    </w:p>
  </w:footnote>
  <w:footnote w:type="continuationSeparator" w:id="0">
    <w:p w:rsidR="006D04D6" w:rsidRDefault="006D04D6" w:rsidP="006D0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4D6" w:rsidRDefault="006D04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DC4A0C"/>
    <w:multiLevelType w:val="hybridMultilevel"/>
    <w:tmpl w:val="F39E8B7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nsid w:val="502F5D94"/>
    <w:multiLevelType w:val="hybridMultilevel"/>
    <w:tmpl w:val="A7CA6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0357321"/>
    <w:multiLevelType w:val="hybridMultilevel"/>
    <w:tmpl w:val="216439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26B511B"/>
    <w:multiLevelType w:val="hybridMultilevel"/>
    <w:tmpl w:val="95CE655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9">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9"/>
  </w:num>
  <w:num w:numId="3">
    <w:abstractNumId w:val="0"/>
  </w:num>
  <w:num w:numId="4">
    <w:abstractNumId w:val="4"/>
  </w:num>
  <w:num w:numId="5">
    <w:abstractNumId w:val="10"/>
  </w:num>
  <w:num w:numId="6">
    <w:abstractNumId w:val="5"/>
  </w:num>
  <w:num w:numId="7">
    <w:abstractNumId w:val="6"/>
  </w:num>
  <w:num w:numId="8">
    <w:abstractNumId w:val="8"/>
  </w:num>
  <w:num w:numId="9">
    <w:abstractNumId w:val="3"/>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566C6"/>
    <w:rsid w:val="00062776"/>
    <w:rsid w:val="000E3E1B"/>
    <w:rsid w:val="001462B1"/>
    <w:rsid w:val="001724C3"/>
    <w:rsid w:val="001B1192"/>
    <w:rsid w:val="001B7B16"/>
    <w:rsid w:val="001E4FCA"/>
    <w:rsid w:val="0025023D"/>
    <w:rsid w:val="00262B04"/>
    <w:rsid w:val="00271E64"/>
    <w:rsid w:val="002F7727"/>
    <w:rsid w:val="003553F9"/>
    <w:rsid w:val="003954D7"/>
    <w:rsid w:val="003C3AC5"/>
    <w:rsid w:val="003E0B8A"/>
    <w:rsid w:val="003F5779"/>
    <w:rsid w:val="00435A3F"/>
    <w:rsid w:val="00471B8C"/>
    <w:rsid w:val="00493FCB"/>
    <w:rsid w:val="004B46CD"/>
    <w:rsid w:val="004D2B1F"/>
    <w:rsid w:val="00503777"/>
    <w:rsid w:val="00531F4B"/>
    <w:rsid w:val="005C3E8D"/>
    <w:rsid w:val="006132BB"/>
    <w:rsid w:val="006207E9"/>
    <w:rsid w:val="006520C0"/>
    <w:rsid w:val="00656759"/>
    <w:rsid w:val="00661FA5"/>
    <w:rsid w:val="0068081B"/>
    <w:rsid w:val="006A11BD"/>
    <w:rsid w:val="006D04D6"/>
    <w:rsid w:val="00721D80"/>
    <w:rsid w:val="00742F35"/>
    <w:rsid w:val="007653CF"/>
    <w:rsid w:val="0078476D"/>
    <w:rsid w:val="007944C3"/>
    <w:rsid w:val="007A1C70"/>
    <w:rsid w:val="007B455C"/>
    <w:rsid w:val="007B6972"/>
    <w:rsid w:val="007C55A2"/>
    <w:rsid w:val="0081229E"/>
    <w:rsid w:val="008942E3"/>
    <w:rsid w:val="0092635C"/>
    <w:rsid w:val="00935AC7"/>
    <w:rsid w:val="009A0C0E"/>
    <w:rsid w:val="009E43F9"/>
    <w:rsid w:val="00A0641B"/>
    <w:rsid w:val="00A07CBB"/>
    <w:rsid w:val="00A10BFC"/>
    <w:rsid w:val="00A21D8C"/>
    <w:rsid w:val="00A27559"/>
    <w:rsid w:val="00A474B3"/>
    <w:rsid w:val="00A71C44"/>
    <w:rsid w:val="00A91268"/>
    <w:rsid w:val="00A92B5E"/>
    <w:rsid w:val="00A95E82"/>
    <w:rsid w:val="00B35B2D"/>
    <w:rsid w:val="00BA0347"/>
    <w:rsid w:val="00BC3D09"/>
    <w:rsid w:val="00CB0684"/>
    <w:rsid w:val="00CC3590"/>
    <w:rsid w:val="00D35D29"/>
    <w:rsid w:val="00D478E3"/>
    <w:rsid w:val="00D866B5"/>
    <w:rsid w:val="00EA0B41"/>
    <w:rsid w:val="00EC327C"/>
    <w:rsid w:val="00ED3E57"/>
    <w:rsid w:val="00EF6E90"/>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6D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4D6"/>
  </w:style>
  <w:style w:type="paragraph" w:styleId="Footer">
    <w:name w:val="footer"/>
    <w:basedOn w:val="Normal"/>
    <w:link w:val="FooterChar"/>
    <w:uiPriority w:val="99"/>
    <w:unhideWhenUsed/>
    <w:rsid w:val="006D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4D6"/>
  </w:style>
  <w:style w:type="character" w:styleId="Hyperlink">
    <w:name w:val="Hyperlink"/>
    <w:basedOn w:val="DefaultParagraphFont"/>
    <w:uiPriority w:val="99"/>
    <w:semiHidden/>
    <w:unhideWhenUsed/>
    <w:rsid w:val="001B7B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6D0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4D6"/>
  </w:style>
  <w:style w:type="paragraph" w:styleId="Footer">
    <w:name w:val="footer"/>
    <w:basedOn w:val="Normal"/>
    <w:link w:val="FooterChar"/>
    <w:uiPriority w:val="99"/>
    <w:unhideWhenUsed/>
    <w:rsid w:val="006D0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4D6"/>
  </w:style>
  <w:style w:type="character" w:styleId="Hyperlink">
    <w:name w:val="Hyperlink"/>
    <w:basedOn w:val="DefaultParagraphFont"/>
    <w:uiPriority w:val="99"/>
    <w:semiHidden/>
    <w:unhideWhenUsed/>
    <w:rsid w:val="001B7B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690844">
      <w:bodyDiv w:val="1"/>
      <w:marLeft w:val="0"/>
      <w:marRight w:val="0"/>
      <w:marTop w:val="0"/>
      <w:marBottom w:val="0"/>
      <w:divBdr>
        <w:top w:val="none" w:sz="0" w:space="0" w:color="auto"/>
        <w:left w:val="none" w:sz="0" w:space="0" w:color="auto"/>
        <w:bottom w:val="none" w:sz="0" w:space="0" w:color="auto"/>
        <w:right w:val="none" w:sz="0" w:space="0" w:color="auto"/>
      </w:divBdr>
    </w:div>
    <w:div w:id="1622413852">
      <w:bodyDiv w:val="1"/>
      <w:marLeft w:val="0"/>
      <w:marRight w:val="0"/>
      <w:marTop w:val="0"/>
      <w:marBottom w:val="0"/>
      <w:divBdr>
        <w:top w:val="none" w:sz="0" w:space="0" w:color="auto"/>
        <w:left w:val="none" w:sz="0" w:space="0" w:color="auto"/>
        <w:bottom w:val="none" w:sz="0" w:space="0" w:color="auto"/>
        <w:right w:val="none" w:sz="0" w:space="0" w:color="auto"/>
      </w:divBdr>
    </w:div>
    <w:div w:id="174236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5651/Item09-SEPT-C-Report-on-C-of-Appeal-judgement-05-16/pdf/Item09_SEPT_C_Report_on_C_of_Appeal_judgement_05_16.pdf"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D02726DB</Template>
  <TotalTime>194</TotalTime>
  <Pages>8</Pages>
  <Words>3435</Words>
  <Characters>19581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2018-10-15T15:44:00Z</dcterms:created>
  <dcterms:modified xsi:type="dcterms:W3CDTF">2018-10-19T14:07:00Z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2018-10-15T15:44:02Z</vt:filetime>
  </property>
</Properties>
</file>