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DELEGATED APPL</w:t>
      </w:r>
      <w:r w:rsidR="00633773" w:rsidRPr="00BF0E6D">
        <w:rPr>
          <w:rFonts w:ascii="Trebuchet MS" w:hAnsi="Trebuchet MS"/>
          <w:b/>
          <w:color w:val="000000" w:themeColor="text1"/>
          <w:sz w:val="22"/>
          <w:szCs w:val="24"/>
        </w:rPr>
        <w:t xml:space="preserve">ICATION REPORT </w:t>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633773" w:rsidRPr="00BF0E6D">
        <w:rPr>
          <w:rFonts w:ascii="Trebuchet MS" w:hAnsi="Trebuchet MS"/>
          <w:b/>
          <w:color w:val="000000" w:themeColor="text1"/>
          <w:sz w:val="22"/>
          <w:szCs w:val="24"/>
        </w:rPr>
        <w:tab/>
      </w:r>
      <w:r w:rsidR="00BF0E6D">
        <w:rPr>
          <w:rFonts w:ascii="Trebuchet MS" w:hAnsi="Trebuchet MS"/>
          <w:b/>
          <w:color w:val="000000" w:themeColor="text1"/>
          <w:sz w:val="22"/>
          <w:szCs w:val="24"/>
        </w:rPr>
        <w:tab/>
      </w:r>
      <w:r w:rsidR="00112BFB">
        <w:rPr>
          <w:rFonts w:ascii="Trebuchet MS" w:hAnsi="Trebuchet MS"/>
          <w:b/>
          <w:color w:val="000000" w:themeColor="text1"/>
          <w:sz w:val="22"/>
          <w:szCs w:val="24"/>
        </w:rPr>
        <w:t xml:space="preserve">    </w:t>
      </w:r>
      <w:r w:rsidR="00633773" w:rsidRPr="00BF0E6D">
        <w:rPr>
          <w:rFonts w:ascii="Trebuchet MS" w:hAnsi="Trebuchet MS"/>
          <w:b/>
          <w:color w:val="000000" w:themeColor="text1"/>
          <w:sz w:val="22"/>
          <w:szCs w:val="24"/>
        </w:rPr>
        <w:t>Target Date:</w:t>
      </w:r>
      <w:r w:rsidR="00112BFB">
        <w:rPr>
          <w:rFonts w:ascii="Trebuchet MS" w:hAnsi="Trebuchet MS"/>
          <w:b/>
          <w:color w:val="000000" w:themeColor="text1"/>
          <w:sz w:val="22"/>
          <w:szCs w:val="24"/>
        </w:rPr>
        <w:t xml:space="preserve"> </w:t>
      </w:r>
      <w:r w:rsidR="00112BFB" w:rsidRPr="00112BFB">
        <w:rPr>
          <w:rFonts w:ascii="Trebuchet MS" w:hAnsi="Trebuchet MS"/>
          <w:color w:val="000000" w:themeColor="text1"/>
          <w:sz w:val="22"/>
          <w:szCs w:val="24"/>
        </w:rPr>
        <w:t>28/08/18</w:t>
      </w:r>
    </w:p>
    <w:p w:rsidR="00FA1CFE" w:rsidRPr="00BF0E6D" w:rsidRDefault="00FA1CFE" w:rsidP="00BF0E6D">
      <w:pPr>
        <w:pStyle w:val="PlainText"/>
        <w:rPr>
          <w:rFonts w:ascii="Trebuchet MS" w:hAnsi="Trebuchet MS"/>
          <w:color w:val="000000" w:themeColor="text1"/>
          <w:sz w:val="22"/>
          <w:szCs w:val="24"/>
        </w:rPr>
      </w:pPr>
    </w:p>
    <w:p w:rsidR="00FA1CFE" w:rsidRPr="00112BFB" w:rsidRDefault="00E90482"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Application No:</w:t>
      </w:r>
      <w:r w:rsidR="00112BFB">
        <w:rPr>
          <w:rFonts w:ascii="Trebuchet MS" w:hAnsi="Trebuchet MS"/>
          <w:b/>
          <w:color w:val="000000" w:themeColor="text1"/>
          <w:sz w:val="22"/>
          <w:szCs w:val="24"/>
        </w:rPr>
        <w:t xml:space="preserve"> </w:t>
      </w:r>
      <w:r w:rsidR="00112BFB">
        <w:rPr>
          <w:rFonts w:ascii="Trebuchet MS" w:hAnsi="Trebuchet MS"/>
          <w:color w:val="000000" w:themeColor="text1"/>
          <w:sz w:val="22"/>
          <w:szCs w:val="24"/>
        </w:rPr>
        <w:t>181167/HOU</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Address:</w:t>
      </w:r>
      <w:r w:rsidRPr="00BF0E6D">
        <w:rPr>
          <w:rFonts w:ascii="Trebuchet MS" w:hAnsi="Trebuchet MS"/>
          <w:color w:val="000000" w:themeColor="text1"/>
          <w:sz w:val="22"/>
          <w:szCs w:val="24"/>
        </w:rPr>
        <w:t xml:space="preserve"> </w:t>
      </w:r>
      <w:r w:rsidR="00112BFB">
        <w:rPr>
          <w:rFonts w:ascii="Trebuchet MS" w:hAnsi="Trebuchet MS"/>
          <w:color w:val="000000" w:themeColor="text1"/>
          <w:sz w:val="22"/>
          <w:szCs w:val="24"/>
        </w:rPr>
        <w:t>7 Oakham Close</w:t>
      </w:r>
    </w:p>
    <w:p w:rsidR="00D235B9" w:rsidRPr="00112BFB"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Proposal: </w:t>
      </w:r>
      <w:r w:rsidR="00112BFB">
        <w:rPr>
          <w:rFonts w:ascii="Trebuchet MS" w:hAnsi="Trebuchet MS"/>
          <w:color w:val="000000" w:themeColor="text1"/>
          <w:sz w:val="22"/>
          <w:szCs w:val="24"/>
        </w:rPr>
        <w:t>Part one, part two storey side and rear extension and enlargement of dormer</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b/>
          <w:color w:val="000000" w:themeColor="text1"/>
          <w:sz w:val="22"/>
          <w:szCs w:val="24"/>
        </w:rPr>
        <w:t xml:space="preserve">Case officer: </w:t>
      </w:r>
      <w:r w:rsidR="00E90482" w:rsidRPr="00BF0E6D">
        <w:rPr>
          <w:rFonts w:ascii="Trebuchet MS" w:hAnsi="Trebuchet MS"/>
          <w:color w:val="000000" w:themeColor="text1"/>
          <w:sz w:val="22"/>
          <w:szCs w:val="24"/>
        </w:rPr>
        <w:t>Tom Hughes</w:t>
      </w:r>
    </w:p>
    <w:p w:rsidR="00FA1CFE" w:rsidRPr="00BF0E6D" w:rsidRDefault="00FA1CFE" w:rsidP="00BF0E6D">
      <w:pPr>
        <w:pStyle w:val="PlainText"/>
        <w:rPr>
          <w:rFonts w:ascii="Trebuchet MS" w:hAnsi="Trebuchet MS"/>
          <w:color w:val="000000" w:themeColor="text1"/>
          <w:sz w:val="22"/>
          <w:szCs w:val="24"/>
        </w:rPr>
      </w:pPr>
    </w:p>
    <w:p w:rsidR="00FA1CFE"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Site Descr</w:t>
      </w:r>
      <w:r w:rsidR="00633773" w:rsidRPr="00BF0E6D">
        <w:rPr>
          <w:rFonts w:ascii="Trebuchet MS" w:hAnsi="Trebuchet MS"/>
          <w:b/>
          <w:color w:val="000000" w:themeColor="text1"/>
          <w:sz w:val="22"/>
          <w:szCs w:val="24"/>
        </w:rPr>
        <w:t>iption and Surrounding Area</w:t>
      </w:r>
      <w:r w:rsidRPr="00BF0E6D">
        <w:rPr>
          <w:rFonts w:ascii="Trebuchet MS" w:hAnsi="Trebuchet MS"/>
          <w:b/>
          <w:color w:val="000000" w:themeColor="text1"/>
          <w:sz w:val="22"/>
          <w:szCs w:val="24"/>
        </w:rPr>
        <w:t xml:space="preserve"> </w:t>
      </w:r>
    </w:p>
    <w:p w:rsidR="00112BFB" w:rsidRPr="00112BFB" w:rsidRDefault="00112BFB"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application site is a </w:t>
      </w:r>
      <w:r w:rsidR="00A543C6">
        <w:rPr>
          <w:rFonts w:ascii="Trebuchet MS" w:hAnsi="Trebuchet MS"/>
          <w:color w:val="000000" w:themeColor="text1"/>
          <w:sz w:val="22"/>
          <w:szCs w:val="24"/>
        </w:rPr>
        <w:t xml:space="preserve">two storey detached, chalet style, dwelling with a pitched roof. Box dormer windows are located to the north-eastward and south-westward roof slopes. A single storey projection extends beyond the north-eastward elevation, adjoining a double garage with a flat roof. </w:t>
      </w:r>
      <w:r w:rsidR="00055E72">
        <w:rPr>
          <w:rFonts w:ascii="Trebuchet MS" w:hAnsi="Trebuchet MS"/>
          <w:color w:val="000000" w:themeColor="text1"/>
          <w:sz w:val="22"/>
          <w:szCs w:val="24"/>
        </w:rPr>
        <w:t xml:space="preserve">The dwelling is set within a spacious plot, with ample space beyond the south-westward side and rear elevations. The site is situated at the head of a cul-de-sac, with the site topography sloping in a in a westerly direction. The surrounding area is predominantly residential. The dwellings at 4, 5, 6 and 7 Oakham Close are of the same style and design. The dwellings provide a pleasing rhythm and regularity to the street scene.  </w:t>
      </w:r>
    </w:p>
    <w:p w:rsidR="00FA1CFE" w:rsidRPr="00BF0E6D" w:rsidRDefault="00FA1CFE" w:rsidP="00BF0E6D">
      <w:pPr>
        <w:autoSpaceDE/>
        <w:autoSpaceDN/>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Proposal</w:t>
      </w:r>
      <w:r w:rsidR="00FA1CFE" w:rsidRPr="00BF0E6D">
        <w:rPr>
          <w:rFonts w:ascii="Trebuchet MS" w:hAnsi="Trebuchet MS"/>
          <w:b/>
          <w:color w:val="000000" w:themeColor="text1"/>
          <w:sz w:val="22"/>
          <w:szCs w:val="24"/>
        </w:rPr>
        <w:t xml:space="preserve">  </w:t>
      </w:r>
    </w:p>
    <w:p w:rsidR="00F47F8D" w:rsidRDefault="00F47F8D"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proposal is for a part one, part two storey side and rear extension, and an enlargement of the existing south-westward dormer. The extended dormer would maintain the same height and projection as the existing, extending at an additional width of 4.2m. A further window would be located to the south-westward elevation. The proposal would extend to the rear of the garage, and aside the main body of the dwelling. </w:t>
      </w:r>
      <w:r w:rsidR="00946913">
        <w:rPr>
          <w:rFonts w:ascii="Trebuchet MS" w:hAnsi="Trebuchet MS"/>
          <w:color w:val="000000" w:themeColor="text1"/>
          <w:sz w:val="22"/>
          <w:szCs w:val="24"/>
        </w:rPr>
        <w:t xml:space="preserve">Beyond the single storey element, the proposal would project to a depth of 3.7m, flush to the original rear elevation. The proposal would extend at this depth to a maximum width of 8.3m, flush to the existing north-eastward elevation of the garage. Above the existing single storey element and garage, the proposal would extend as a first floor extension. Above the existing garage, the proposal would have a pitched roof with a maximum height of </w:t>
      </w:r>
      <w:r w:rsidR="0051797C">
        <w:rPr>
          <w:rFonts w:ascii="Trebuchet MS" w:hAnsi="Trebuchet MS"/>
          <w:color w:val="000000" w:themeColor="text1"/>
          <w:sz w:val="22"/>
          <w:szCs w:val="24"/>
        </w:rPr>
        <w:t xml:space="preserve">5.6m and a height to eaves of 2.2m. Between the existing garage and the main body of the dwelling, the proposal would extend as a part pitched, part flat link attachment. This element would have a maximum height of 4.7m and a height to eaves of 2.2m. A roof light would be located within the section of flat roof. </w:t>
      </w:r>
    </w:p>
    <w:p w:rsidR="0051797C" w:rsidRDefault="0051797C" w:rsidP="00BF0E6D">
      <w:pPr>
        <w:pStyle w:val="PlainText"/>
        <w:rPr>
          <w:rFonts w:ascii="Trebuchet MS" w:hAnsi="Trebuchet MS"/>
          <w:color w:val="000000" w:themeColor="text1"/>
          <w:sz w:val="22"/>
          <w:szCs w:val="24"/>
        </w:rPr>
      </w:pPr>
    </w:p>
    <w:p w:rsidR="0051797C" w:rsidRPr="00F47F8D" w:rsidRDefault="0051797C"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To the front elevation, a window would be located at the first floor above the existing garage. To the rear elevation, a set of sliding doors and a window would be located at the ground floor, with a further window located at the first floor above the existing garage. Materials have been selected to match those of the existing dwelling. </w:t>
      </w:r>
    </w:p>
    <w:p w:rsidR="00FA1CFE" w:rsidRPr="00BF0E6D" w:rsidRDefault="00FA1CFE" w:rsidP="00BF0E6D">
      <w:pPr>
        <w:rPr>
          <w:rFonts w:ascii="Trebuchet MS" w:hAnsi="Trebuchet MS"/>
          <w:color w:val="000000" w:themeColor="text1"/>
          <w:sz w:val="22"/>
          <w:szCs w:val="24"/>
        </w:rPr>
      </w:pPr>
    </w:p>
    <w:p w:rsidR="00FA1CFE" w:rsidRPr="00BF0E6D"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Plans Considered</w:t>
      </w:r>
    </w:p>
    <w:p w:rsidR="002629C9" w:rsidRDefault="00FA1CFE" w:rsidP="00BF0E6D">
      <w:pPr>
        <w:pStyle w:val="PlainText"/>
        <w:rPr>
          <w:rFonts w:ascii="Trebuchet MS" w:hAnsi="Trebuchet MS"/>
          <w:sz w:val="22"/>
          <w:szCs w:val="24"/>
        </w:rPr>
      </w:pPr>
      <w:r w:rsidRPr="00BF0E6D">
        <w:rPr>
          <w:rFonts w:ascii="Trebuchet MS" w:hAnsi="Trebuchet MS"/>
          <w:sz w:val="22"/>
          <w:szCs w:val="24"/>
        </w:rPr>
        <w:t xml:space="preserve">The agent </w:t>
      </w:r>
      <w:r w:rsidR="0051797C">
        <w:rPr>
          <w:rFonts w:ascii="Trebuchet MS" w:hAnsi="Trebuchet MS"/>
          <w:sz w:val="22"/>
          <w:szCs w:val="24"/>
        </w:rPr>
        <w:t>supplied</w:t>
      </w:r>
      <w:r w:rsidR="002629C9" w:rsidRPr="00BF0E6D">
        <w:rPr>
          <w:rFonts w:ascii="Trebuchet MS" w:hAnsi="Trebuchet MS"/>
          <w:sz w:val="22"/>
          <w:szCs w:val="24"/>
        </w:rPr>
        <w:t xml:space="preserve"> the following</w:t>
      </w:r>
      <w:r w:rsidRPr="00BF0E6D">
        <w:rPr>
          <w:rFonts w:ascii="Trebuchet MS" w:hAnsi="Trebuchet MS"/>
          <w:sz w:val="22"/>
          <w:szCs w:val="24"/>
        </w:rPr>
        <w:t>, received on</w:t>
      </w:r>
      <w:r w:rsidR="002629C9" w:rsidRPr="00BF0E6D">
        <w:rPr>
          <w:rFonts w:ascii="Trebuchet MS" w:hAnsi="Trebuchet MS"/>
          <w:sz w:val="22"/>
          <w:szCs w:val="24"/>
        </w:rPr>
        <w:t xml:space="preserve"> </w:t>
      </w:r>
      <w:r w:rsidR="0051797C">
        <w:rPr>
          <w:rFonts w:ascii="Trebuchet MS" w:hAnsi="Trebuchet MS"/>
          <w:sz w:val="22"/>
          <w:szCs w:val="24"/>
        </w:rPr>
        <w:t>03/07/18:</w:t>
      </w:r>
    </w:p>
    <w:p w:rsidR="0051797C" w:rsidRDefault="0051797C" w:rsidP="00BF0E6D">
      <w:pPr>
        <w:pStyle w:val="PlainText"/>
        <w:rPr>
          <w:rFonts w:ascii="Trebuchet MS" w:hAnsi="Trebuchet MS"/>
          <w:sz w:val="22"/>
          <w:szCs w:val="24"/>
        </w:rPr>
      </w:pPr>
      <w:r>
        <w:rPr>
          <w:rFonts w:ascii="Trebuchet MS" w:hAnsi="Trebuchet MS"/>
          <w:sz w:val="22"/>
          <w:szCs w:val="24"/>
        </w:rPr>
        <w:t xml:space="preserve">Drawing No: </w:t>
      </w:r>
      <w:r w:rsidR="008B7302">
        <w:rPr>
          <w:rFonts w:ascii="Trebuchet MS" w:hAnsi="Trebuchet MS"/>
          <w:sz w:val="22"/>
          <w:szCs w:val="24"/>
        </w:rPr>
        <w:t>18718-07 – Site Location and Block Plan</w:t>
      </w:r>
    </w:p>
    <w:p w:rsidR="008B7302" w:rsidRDefault="008B7302" w:rsidP="00BF0E6D">
      <w:pPr>
        <w:pStyle w:val="PlainText"/>
        <w:rPr>
          <w:rFonts w:ascii="Trebuchet MS" w:hAnsi="Trebuchet MS"/>
          <w:sz w:val="22"/>
          <w:szCs w:val="24"/>
        </w:rPr>
      </w:pPr>
      <w:r>
        <w:rPr>
          <w:rFonts w:ascii="Trebuchet MS" w:hAnsi="Trebuchet MS"/>
          <w:sz w:val="22"/>
          <w:szCs w:val="24"/>
        </w:rPr>
        <w:t>Drawing No: 18718-01 – Existing Ground Floor Plan</w:t>
      </w:r>
    </w:p>
    <w:p w:rsidR="008B7302" w:rsidRDefault="008B7302" w:rsidP="00BF0E6D">
      <w:pPr>
        <w:pStyle w:val="PlainText"/>
        <w:rPr>
          <w:rFonts w:ascii="Trebuchet MS" w:hAnsi="Trebuchet MS"/>
          <w:sz w:val="22"/>
          <w:szCs w:val="24"/>
        </w:rPr>
      </w:pPr>
      <w:r>
        <w:rPr>
          <w:rFonts w:ascii="Trebuchet MS" w:hAnsi="Trebuchet MS"/>
          <w:sz w:val="22"/>
          <w:szCs w:val="24"/>
        </w:rPr>
        <w:t>Drawing No: 18718-02 – Existing First Floor Plan</w:t>
      </w:r>
    </w:p>
    <w:p w:rsidR="008B7302" w:rsidRDefault="008B7302" w:rsidP="00BF0E6D">
      <w:pPr>
        <w:pStyle w:val="PlainText"/>
        <w:rPr>
          <w:rFonts w:ascii="Trebuchet MS" w:hAnsi="Trebuchet MS"/>
          <w:sz w:val="22"/>
          <w:szCs w:val="24"/>
        </w:rPr>
      </w:pPr>
      <w:r>
        <w:rPr>
          <w:rFonts w:ascii="Trebuchet MS" w:hAnsi="Trebuchet MS"/>
          <w:sz w:val="22"/>
          <w:szCs w:val="24"/>
        </w:rPr>
        <w:t>Drawing No: 18718-04 – Proposed Ground Floor Plan</w:t>
      </w:r>
    </w:p>
    <w:p w:rsidR="008B7302" w:rsidRDefault="008B7302" w:rsidP="00BF0E6D">
      <w:pPr>
        <w:pStyle w:val="PlainText"/>
        <w:rPr>
          <w:rFonts w:ascii="Trebuchet MS" w:hAnsi="Trebuchet MS"/>
          <w:sz w:val="22"/>
          <w:szCs w:val="24"/>
        </w:rPr>
      </w:pPr>
      <w:r>
        <w:rPr>
          <w:rFonts w:ascii="Trebuchet MS" w:hAnsi="Trebuchet MS"/>
          <w:sz w:val="22"/>
          <w:szCs w:val="24"/>
        </w:rPr>
        <w:t>Drawing No: 18718-05 – Proposed First Floor Plan</w:t>
      </w:r>
    </w:p>
    <w:p w:rsidR="008B7302" w:rsidRDefault="008B7302" w:rsidP="00BF0E6D">
      <w:pPr>
        <w:pStyle w:val="PlainText"/>
        <w:rPr>
          <w:rFonts w:ascii="Trebuchet MS" w:hAnsi="Trebuchet MS"/>
          <w:sz w:val="22"/>
          <w:szCs w:val="24"/>
        </w:rPr>
      </w:pPr>
      <w:r>
        <w:rPr>
          <w:rFonts w:ascii="Trebuchet MS" w:hAnsi="Trebuchet MS"/>
          <w:sz w:val="22"/>
          <w:szCs w:val="24"/>
        </w:rPr>
        <w:t>Drawing No: 18718-03 – Existing Elevations</w:t>
      </w:r>
    </w:p>
    <w:p w:rsidR="008B7302" w:rsidRPr="00BF0E6D" w:rsidRDefault="008B7302" w:rsidP="00BF0E6D">
      <w:pPr>
        <w:pStyle w:val="PlainText"/>
        <w:rPr>
          <w:rFonts w:ascii="Trebuchet MS" w:hAnsi="Trebuchet MS"/>
          <w:sz w:val="22"/>
          <w:szCs w:val="24"/>
        </w:rPr>
      </w:pPr>
      <w:r>
        <w:rPr>
          <w:rFonts w:ascii="Trebuchet MS" w:hAnsi="Trebuchet MS"/>
          <w:sz w:val="22"/>
          <w:szCs w:val="24"/>
        </w:rPr>
        <w:t>Drawing No: 18718-06 – Proposed Elevations</w:t>
      </w:r>
    </w:p>
    <w:p w:rsidR="00D235B9" w:rsidRPr="00BF0E6D" w:rsidRDefault="00D235B9" w:rsidP="00BF0E6D">
      <w:pPr>
        <w:pStyle w:val="PlainText"/>
        <w:rPr>
          <w:rFonts w:ascii="Trebuchet MS" w:hAnsi="Trebuchet MS"/>
          <w:b/>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Relevant </w:t>
      </w:r>
      <w:r w:rsidR="00633773" w:rsidRPr="00BF0E6D">
        <w:rPr>
          <w:rFonts w:ascii="Trebuchet MS" w:hAnsi="Trebuchet MS"/>
          <w:b/>
          <w:color w:val="000000" w:themeColor="text1"/>
          <w:sz w:val="22"/>
          <w:szCs w:val="24"/>
        </w:rPr>
        <w:t>Planning History</w:t>
      </w:r>
    </w:p>
    <w:p w:rsidR="002629C9" w:rsidRDefault="001977F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080504/FUL – Two storey side extension – Returned 28/05/08</w:t>
      </w:r>
    </w:p>
    <w:p w:rsidR="001977F3" w:rsidRPr="00BF0E6D" w:rsidRDefault="001977F3" w:rsidP="00BF0E6D">
      <w:pPr>
        <w:pStyle w:val="PlainText"/>
        <w:rPr>
          <w:rFonts w:ascii="Trebuchet MS" w:hAnsi="Trebuchet MS"/>
          <w:color w:val="000000" w:themeColor="text1"/>
          <w:sz w:val="22"/>
          <w:szCs w:val="24"/>
        </w:rPr>
      </w:pPr>
    </w:p>
    <w:p w:rsidR="00FA1CFE" w:rsidRDefault="00633773"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Consultation Responses</w:t>
      </w:r>
    </w:p>
    <w:p w:rsidR="001977F3" w:rsidRDefault="001977F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t>Transport Development Control did not respond to their consultation.</w:t>
      </w:r>
    </w:p>
    <w:p w:rsidR="001977F3" w:rsidRDefault="001977F3" w:rsidP="00BF0E6D">
      <w:pPr>
        <w:pStyle w:val="PlainText"/>
        <w:rPr>
          <w:rFonts w:ascii="Trebuchet MS" w:hAnsi="Trebuchet MS"/>
          <w:color w:val="000000" w:themeColor="text1"/>
          <w:sz w:val="22"/>
          <w:szCs w:val="24"/>
        </w:rPr>
      </w:pPr>
      <w:r>
        <w:rPr>
          <w:rFonts w:ascii="Trebuchet MS" w:hAnsi="Trebuchet MS"/>
          <w:color w:val="000000" w:themeColor="text1"/>
          <w:sz w:val="22"/>
          <w:szCs w:val="24"/>
        </w:rPr>
        <w:lastRenderedPageBreak/>
        <w:t xml:space="preserve">Neighbouring owners and occupiers at 3, 6 and 8 Oakham Close and 56, 58 and 60 </w:t>
      </w:r>
      <w:proofErr w:type="spellStart"/>
      <w:r>
        <w:rPr>
          <w:rFonts w:ascii="Trebuchet MS" w:hAnsi="Trebuchet MS"/>
          <w:color w:val="000000" w:themeColor="text1"/>
          <w:sz w:val="22"/>
          <w:szCs w:val="24"/>
        </w:rPr>
        <w:t>Brooksby</w:t>
      </w:r>
      <w:proofErr w:type="spellEnd"/>
      <w:r>
        <w:rPr>
          <w:rFonts w:ascii="Trebuchet MS" w:hAnsi="Trebuchet MS"/>
          <w:color w:val="000000" w:themeColor="text1"/>
          <w:sz w:val="22"/>
          <w:szCs w:val="24"/>
        </w:rPr>
        <w:t xml:space="preserve"> Road were consulted by letter. A site notice was displayed. </w:t>
      </w:r>
      <w:r w:rsidR="008C0A46">
        <w:rPr>
          <w:rFonts w:ascii="Trebuchet MS" w:hAnsi="Trebuchet MS"/>
          <w:color w:val="000000" w:themeColor="text1"/>
          <w:sz w:val="22"/>
          <w:szCs w:val="24"/>
        </w:rPr>
        <w:t>Two letters of representation have been received, with regard to the following:</w:t>
      </w:r>
    </w:p>
    <w:p w:rsid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The proposal would alter the character and look of an open and spacious close</w:t>
      </w:r>
    </w:p>
    <w:p w:rsid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Hours of working and contractor vehicle parking</w:t>
      </w:r>
    </w:p>
    <w:p w:rsid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A loss of light to windows at 6 Oakham Close</w:t>
      </w:r>
    </w:p>
    <w:p w:rsid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The proposal would tower above the fence of 6 Oakham Close due to the change in topography</w:t>
      </w:r>
    </w:p>
    <w:p w:rsid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Noting previously refused application at the site</w:t>
      </w:r>
    </w:p>
    <w:p w:rsidR="008C0A46" w:rsidRPr="008C0A46" w:rsidRDefault="008C0A46" w:rsidP="008C0A46">
      <w:pPr>
        <w:pStyle w:val="PlainText"/>
        <w:numPr>
          <w:ilvl w:val="0"/>
          <w:numId w:val="7"/>
        </w:numPr>
        <w:rPr>
          <w:rFonts w:ascii="Trebuchet MS" w:hAnsi="Trebuchet MS"/>
          <w:color w:val="000000" w:themeColor="text1"/>
          <w:sz w:val="22"/>
          <w:szCs w:val="24"/>
        </w:rPr>
      </w:pPr>
      <w:r>
        <w:rPr>
          <w:rFonts w:ascii="Trebuchet MS" w:hAnsi="Trebuchet MS"/>
          <w:color w:val="000000" w:themeColor="text1"/>
          <w:sz w:val="22"/>
          <w:szCs w:val="24"/>
        </w:rPr>
        <w:t>Other properties have only had single storey extensions</w:t>
      </w:r>
    </w:p>
    <w:p w:rsidR="00FA1CFE" w:rsidRPr="00BF0E6D" w:rsidRDefault="00FA1CFE" w:rsidP="00BF0E6D">
      <w:pPr>
        <w:rPr>
          <w:rFonts w:ascii="Trebuchet MS" w:hAnsi="Trebuchet MS"/>
          <w:b/>
          <w:color w:val="000000" w:themeColor="text1"/>
          <w:sz w:val="22"/>
          <w:szCs w:val="24"/>
        </w:rPr>
      </w:pPr>
    </w:p>
    <w:p w:rsidR="00FA1CFE" w:rsidRDefault="00FA1CFE" w:rsidP="00BF0E6D">
      <w:pPr>
        <w:rPr>
          <w:rFonts w:ascii="Trebuchet MS" w:hAnsi="Trebuchet MS"/>
          <w:b/>
          <w:color w:val="000000" w:themeColor="text1"/>
          <w:sz w:val="22"/>
          <w:szCs w:val="24"/>
        </w:rPr>
      </w:pPr>
      <w:r w:rsidRPr="00BF0E6D">
        <w:rPr>
          <w:rFonts w:ascii="Trebuchet MS" w:hAnsi="Trebuchet MS"/>
          <w:b/>
          <w:color w:val="000000" w:themeColor="text1"/>
          <w:sz w:val="22"/>
          <w:szCs w:val="24"/>
        </w:rPr>
        <w:t>Summary of d</w:t>
      </w:r>
      <w:r w:rsidR="00633773" w:rsidRPr="00BF0E6D">
        <w:rPr>
          <w:rFonts w:ascii="Trebuchet MS" w:hAnsi="Trebuchet MS"/>
          <w:b/>
          <w:color w:val="000000" w:themeColor="text1"/>
          <w:sz w:val="22"/>
          <w:szCs w:val="24"/>
        </w:rPr>
        <w:t>iscussions with applicant/agent</w:t>
      </w:r>
    </w:p>
    <w:p w:rsidR="008C0A46" w:rsidRPr="008C0A46" w:rsidRDefault="008C0A46" w:rsidP="00BF0E6D">
      <w:pPr>
        <w:rPr>
          <w:rFonts w:ascii="Trebuchet MS" w:hAnsi="Trebuchet MS"/>
          <w:color w:val="000000" w:themeColor="text1"/>
          <w:sz w:val="22"/>
          <w:szCs w:val="24"/>
        </w:rPr>
      </w:pPr>
      <w:r>
        <w:rPr>
          <w:rFonts w:ascii="Trebuchet MS" w:hAnsi="Trebuchet MS"/>
          <w:color w:val="000000" w:themeColor="text1"/>
          <w:sz w:val="22"/>
          <w:szCs w:val="24"/>
        </w:rPr>
        <w:t>The agent was advised on 03/08/18 of a number of concerns held with the proposal. The principal of the extension was unacceptable due to the impact on the character of the original dwelling and the character of the street generally. The proposal would also cause a degree of harm to the residential amenity of 6 Oakham Close.</w:t>
      </w:r>
      <w:r w:rsidR="00374741">
        <w:rPr>
          <w:rFonts w:ascii="Trebuchet MS" w:hAnsi="Trebuchet MS"/>
          <w:color w:val="000000" w:themeColor="text1"/>
          <w:sz w:val="22"/>
          <w:szCs w:val="24"/>
        </w:rPr>
        <w:t xml:space="preserve"> </w:t>
      </w:r>
      <w:r>
        <w:rPr>
          <w:rFonts w:ascii="Trebuchet MS" w:hAnsi="Trebuchet MS"/>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633773" w:rsidP="00BF0E6D">
      <w:pPr>
        <w:rPr>
          <w:rFonts w:ascii="Trebuchet MS" w:hAnsi="Trebuchet MS" w:cs="Arial"/>
          <w:b/>
          <w:bCs/>
          <w:color w:val="000000" w:themeColor="text1"/>
          <w:sz w:val="22"/>
          <w:szCs w:val="24"/>
        </w:rPr>
      </w:pPr>
      <w:r w:rsidRPr="00BF0E6D">
        <w:rPr>
          <w:rFonts w:ascii="Trebuchet MS" w:hAnsi="Trebuchet MS" w:cs="Arial"/>
          <w:b/>
          <w:bCs/>
          <w:color w:val="000000" w:themeColor="text1"/>
          <w:sz w:val="22"/>
          <w:szCs w:val="24"/>
        </w:rPr>
        <w:t>Equality Act 2010</w:t>
      </w:r>
    </w:p>
    <w:p w:rsidR="00FA1CFE" w:rsidRPr="00BF0E6D" w:rsidRDefault="00FA1CFE" w:rsidP="00BF0E6D">
      <w:pPr>
        <w:rPr>
          <w:rFonts w:ascii="Trebuchet MS" w:hAnsi="Trebuchet MS" w:cs="Arial"/>
          <w:bCs/>
          <w:sz w:val="22"/>
          <w:szCs w:val="24"/>
        </w:rPr>
      </w:pPr>
      <w:r w:rsidRPr="00BF0E6D">
        <w:rPr>
          <w:rFonts w:ascii="Trebuchet MS" w:hAnsi="Trebuchet MS" w:cs="Arial"/>
          <w:bCs/>
          <w:sz w:val="22"/>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Releva</w:t>
      </w:r>
      <w:r w:rsidR="00633773" w:rsidRPr="00BF0E6D">
        <w:rPr>
          <w:rFonts w:ascii="Trebuchet MS" w:hAnsi="Trebuchet MS"/>
          <w:b/>
          <w:color w:val="000000" w:themeColor="text1"/>
          <w:sz w:val="22"/>
          <w:szCs w:val="24"/>
        </w:rPr>
        <w:t>nt Planning Policy and Guidance</w:t>
      </w:r>
      <w:r w:rsidRPr="00BF0E6D">
        <w:rPr>
          <w:rFonts w:ascii="Trebuchet MS" w:hAnsi="Trebuchet MS"/>
          <w:b/>
          <w:color w:val="000000" w:themeColor="text1"/>
          <w:sz w:val="22"/>
          <w:szCs w:val="24"/>
        </w:rPr>
        <w:t xml:space="preserve">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The following local and national planning policy and guidance is relevant to this application: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Reading Borough Local Development Framework Core Strategy (2008)</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CS7 (Design and the Public Realm)</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Sites and Detailed Policies Document (Oct 2012)</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 xml:space="preserve">DM4: Safeguarding Amenity </w:t>
      </w: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DM9: House Extensions and Ancillary Accommodation</w:t>
      </w:r>
    </w:p>
    <w:p w:rsidR="00FA1CFE" w:rsidRPr="00BF0E6D" w:rsidRDefault="00FA1CFE" w:rsidP="00BF0E6D">
      <w:pPr>
        <w:pStyle w:val="PlainText"/>
        <w:rPr>
          <w:rFonts w:ascii="Trebuchet MS" w:hAnsi="Trebuchet MS"/>
          <w:color w:val="000000" w:themeColor="text1"/>
          <w:sz w:val="22"/>
          <w:szCs w:val="24"/>
        </w:rPr>
      </w:pPr>
    </w:p>
    <w:p w:rsidR="00FA1CFE" w:rsidRPr="00BF0E6D" w:rsidRDefault="00FA1CFE" w:rsidP="00BF0E6D">
      <w:pPr>
        <w:pStyle w:val="PlainText"/>
        <w:rPr>
          <w:rFonts w:ascii="Trebuchet MS" w:hAnsi="Trebuchet MS"/>
          <w:color w:val="000000" w:themeColor="text1"/>
          <w:sz w:val="22"/>
          <w:szCs w:val="24"/>
        </w:rPr>
      </w:pPr>
      <w:r w:rsidRPr="00BF0E6D">
        <w:rPr>
          <w:rFonts w:ascii="Trebuchet MS" w:hAnsi="Trebuchet MS"/>
          <w:color w:val="000000" w:themeColor="text1"/>
          <w:sz w:val="22"/>
          <w:szCs w:val="24"/>
        </w:rPr>
        <w:t>Supplementary Planning Guidance - A Design Guide to House Extensions (2003)</w:t>
      </w:r>
    </w:p>
    <w:p w:rsidR="00FA1CFE" w:rsidRPr="00BF0E6D" w:rsidRDefault="00FA1CFE" w:rsidP="00BF0E6D">
      <w:pPr>
        <w:pStyle w:val="PlainText"/>
        <w:rPr>
          <w:rFonts w:ascii="Trebuchet MS" w:hAnsi="Trebuchet MS"/>
          <w:color w:val="000000" w:themeColor="text1"/>
          <w:sz w:val="22"/>
          <w:szCs w:val="24"/>
        </w:rPr>
      </w:pPr>
    </w:p>
    <w:p w:rsidR="002D0918" w:rsidRPr="00BF0E6D" w:rsidRDefault="00FA1CFE" w:rsidP="00BF0E6D">
      <w:pPr>
        <w:pStyle w:val="PlainText"/>
        <w:rPr>
          <w:rFonts w:ascii="Trebuchet MS" w:hAnsi="Trebuchet MS"/>
          <w:b/>
          <w:color w:val="000000" w:themeColor="text1"/>
          <w:sz w:val="22"/>
          <w:szCs w:val="24"/>
        </w:rPr>
      </w:pPr>
      <w:r w:rsidRPr="00BF0E6D">
        <w:rPr>
          <w:rFonts w:ascii="Trebuchet MS" w:hAnsi="Trebuchet MS"/>
          <w:b/>
          <w:color w:val="000000" w:themeColor="text1"/>
          <w:sz w:val="22"/>
          <w:szCs w:val="24"/>
        </w:rPr>
        <w:t xml:space="preserve">Appraisal </w:t>
      </w:r>
    </w:p>
    <w:p w:rsidR="00E35E13" w:rsidRPr="00E35E13" w:rsidRDefault="00E35E13" w:rsidP="00E35E13">
      <w:pPr>
        <w:autoSpaceDE/>
        <w:autoSpaceDN/>
        <w:rPr>
          <w:rFonts w:ascii="Trebuchet MS" w:eastAsia="Times New Roman" w:hAnsi="Trebuchet MS" w:cs="Courier New"/>
          <w:color w:val="000000" w:themeColor="text1"/>
          <w:sz w:val="22"/>
          <w:szCs w:val="24"/>
          <w:u w:val="single"/>
        </w:rPr>
      </w:pPr>
      <w:r>
        <w:rPr>
          <w:rFonts w:ascii="Trebuchet MS" w:eastAsia="Times New Roman" w:hAnsi="Trebuchet MS" w:cs="Courier New"/>
          <w:color w:val="000000" w:themeColor="text1"/>
          <w:sz w:val="22"/>
          <w:szCs w:val="24"/>
          <w:u w:val="single"/>
        </w:rPr>
        <w:t>Design and impact on the character of the surrounding area</w:t>
      </w:r>
    </w:p>
    <w:p w:rsidR="00E35E13" w:rsidRDefault="00E35E13" w:rsidP="00E35E13">
      <w:pPr>
        <w:autoSpaceDE/>
        <w:autoSpaceDN/>
        <w:rPr>
          <w:rFonts w:ascii="Trebuchet MS" w:eastAsia="Times New Roman" w:hAnsi="Trebuchet MS" w:cs="Courier New"/>
          <w:color w:val="000000" w:themeColor="text1"/>
          <w:sz w:val="22"/>
          <w:szCs w:val="24"/>
        </w:rPr>
      </w:pPr>
      <w:r w:rsidRPr="00E35E13">
        <w:rPr>
          <w:rFonts w:ascii="Trebuchet MS" w:eastAsia="Times New Roman" w:hAnsi="Trebuchet MS" w:cs="Courier New"/>
          <w:color w:val="000000" w:themeColor="text1"/>
          <w:sz w:val="22"/>
          <w:szCs w:val="24"/>
        </w:rPr>
        <w:t xml:space="preserve">Policy DM9 of the Sites and Detailed Policies Document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building line. Policy CS7 of the Core Strategy also states that all development must be of a high design quality that maintains and enhances the character and appearance of the area. </w:t>
      </w:r>
    </w:p>
    <w:p w:rsidR="00E35E13" w:rsidRDefault="00E35E13" w:rsidP="00E35E13">
      <w:pPr>
        <w:autoSpaceDE/>
        <w:autoSpaceDN/>
        <w:rPr>
          <w:rFonts w:ascii="Trebuchet MS" w:eastAsia="Times New Roman" w:hAnsi="Trebuchet MS" w:cs="Courier New"/>
          <w:color w:val="000000" w:themeColor="text1"/>
          <w:sz w:val="22"/>
          <w:szCs w:val="24"/>
        </w:rPr>
      </w:pPr>
    </w:p>
    <w:p w:rsidR="00E35E13" w:rsidRDefault="00E35E13" w:rsidP="00E35E13">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The dwellings at 4, 5, 6 and 7 Oakham Close are of the same style and design – detached chalet style with sideward flat roof dormer windows and single storey flat roof side projections including double garages. These dwellings have been variously extended to the rear at the ground floor. The dwellings provide a pleasing rhythm and regularity to the street scene, gradually stepping down the hillside. 7 Oakham Close is located at the head of the cul-de-sac, so occupies a visually prominent position in the street scene. The </w:t>
      </w:r>
      <w:r>
        <w:rPr>
          <w:rFonts w:ascii="Trebuchet MS" w:hAnsi="Trebuchet MS"/>
          <w:color w:val="000000" w:themeColor="text1"/>
          <w:sz w:val="22"/>
          <w:szCs w:val="24"/>
        </w:rPr>
        <w:lastRenderedPageBreak/>
        <w:t xml:space="preserve">proposed first floor extension would result in 7 Oakham Close appearing out of place in the area, adversely impacting upon both the character and appearance of the original dwelling, and the character and appearance of this part of the street scene. In the circumstance, it is not considered that any first floor side extension would be acceptable. </w:t>
      </w:r>
    </w:p>
    <w:p w:rsidR="00E35E13" w:rsidRDefault="00E35E13" w:rsidP="00E35E13">
      <w:pPr>
        <w:pStyle w:val="PlainText"/>
        <w:rPr>
          <w:rFonts w:ascii="Trebuchet MS" w:hAnsi="Trebuchet MS"/>
          <w:color w:val="000000" w:themeColor="text1"/>
          <w:sz w:val="22"/>
          <w:szCs w:val="24"/>
        </w:rPr>
      </w:pPr>
    </w:p>
    <w:p w:rsidR="00E35E13" w:rsidRPr="00E35E13" w:rsidRDefault="00E35E13" w:rsidP="00E35E13">
      <w:pPr>
        <w:pStyle w:val="PlainText"/>
        <w:rPr>
          <w:rFonts w:ascii="Trebuchet MS" w:hAnsi="Trebuchet MS"/>
          <w:color w:val="000000" w:themeColor="text1"/>
          <w:sz w:val="22"/>
          <w:szCs w:val="24"/>
        </w:rPr>
      </w:pPr>
      <w:r w:rsidRPr="00E35E13">
        <w:rPr>
          <w:rFonts w:ascii="Trebuchet MS" w:hAnsi="Trebuchet MS"/>
          <w:color w:val="000000" w:themeColor="text1"/>
          <w:sz w:val="22"/>
          <w:szCs w:val="24"/>
        </w:rPr>
        <w:t xml:space="preserve">The proposed development is therefore contrary to Policy CS7 of the Core Strategy, Policy DM9 of the Sites and Detailed Policies Document and the Council’s Supplementary Planning Guidance - A Design Guide to House Extensions. </w:t>
      </w:r>
    </w:p>
    <w:p w:rsidR="00E35E13" w:rsidRPr="00E35E13" w:rsidRDefault="00E35E13" w:rsidP="00E35E13">
      <w:pPr>
        <w:autoSpaceDE/>
        <w:autoSpaceDN/>
        <w:rPr>
          <w:rFonts w:ascii="Trebuchet MS" w:eastAsia="Times New Roman" w:hAnsi="Trebuchet MS" w:cs="Courier New"/>
          <w:color w:val="000000" w:themeColor="text1"/>
          <w:sz w:val="22"/>
          <w:szCs w:val="24"/>
        </w:rPr>
      </w:pPr>
      <w:r>
        <w:rPr>
          <w:rFonts w:ascii="Trebuchet MS" w:eastAsia="Times New Roman" w:hAnsi="Trebuchet MS" w:cs="Courier New"/>
          <w:color w:val="000000" w:themeColor="text1"/>
          <w:sz w:val="22"/>
          <w:szCs w:val="24"/>
        </w:rPr>
        <w:t xml:space="preserve"> </w:t>
      </w:r>
    </w:p>
    <w:p w:rsidR="00374741" w:rsidRDefault="00E35E13" w:rsidP="00374741">
      <w:pPr>
        <w:pStyle w:val="PlainText"/>
        <w:rPr>
          <w:rFonts w:ascii="Trebuchet MS" w:hAnsi="Trebuchet MS"/>
          <w:color w:val="000000" w:themeColor="text1"/>
          <w:sz w:val="22"/>
          <w:szCs w:val="24"/>
          <w:u w:val="single"/>
        </w:rPr>
      </w:pPr>
      <w:r>
        <w:rPr>
          <w:rFonts w:ascii="Trebuchet MS" w:hAnsi="Trebuchet MS"/>
          <w:color w:val="000000" w:themeColor="text1"/>
          <w:sz w:val="22"/>
          <w:szCs w:val="24"/>
          <w:u w:val="single"/>
        </w:rPr>
        <w:t>Impact on neighbours</w:t>
      </w:r>
    </w:p>
    <w:p w:rsidR="00E35E13" w:rsidRDefault="007A38D1" w:rsidP="00374741">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Due to the sloping site topography, the impact of the extension on the neighbouring dwelling at 6 Oakham Close would be exacerbated. Due to its height and proximity to the boundary with this neighbour, the proposal would have a visual dominance and an overbearing effect. A degree of overshadowing would also occur to the side of this neighbouring dwelling. </w:t>
      </w:r>
      <w:r w:rsidR="00D13050">
        <w:rPr>
          <w:rFonts w:ascii="Trebuchet MS" w:hAnsi="Trebuchet MS"/>
          <w:color w:val="000000" w:themeColor="text1"/>
          <w:sz w:val="22"/>
          <w:szCs w:val="24"/>
        </w:rPr>
        <w:t xml:space="preserve">The enlargement of the dormer to the south-westward roof slope is not considered to cause a significant degree of harm to the character of the area or the residential amenity of neighbouring dwellings, and is on balance acceptable. </w:t>
      </w:r>
    </w:p>
    <w:p w:rsidR="00D13050" w:rsidRDefault="00D13050" w:rsidP="00374741">
      <w:pPr>
        <w:pStyle w:val="PlainText"/>
        <w:rPr>
          <w:rFonts w:ascii="Trebuchet MS" w:hAnsi="Trebuchet MS"/>
          <w:color w:val="000000" w:themeColor="text1"/>
          <w:sz w:val="22"/>
          <w:szCs w:val="24"/>
        </w:rPr>
      </w:pPr>
    </w:p>
    <w:p w:rsidR="00D13050" w:rsidRPr="00D13050" w:rsidRDefault="00D13050" w:rsidP="00D13050">
      <w:pPr>
        <w:autoSpaceDE/>
        <w:autoSpaceDN/>
        <w:rPr>
          <w:rFonts w:ascii="Trebuchet MS" w:eastAsia="Times New Roman" w:hAnsi="Trebuchet MS" w:cs="Courier New"/>
          <w:color w:val="000000" w:themeColor="text1"/>
          <w:sz w:val="22"/>
          <w:szCs w:val="24"/>
        </w:rPr>
      </w:pPr>
      <w:r w:rsidRPr="00D13050">
        <w:rPr>
          <w:rFonts w:ascii="Trebuchet MS" w:eastAsia="Times New Roman" w:hAnsi="Trebuchet MS" w:cs="Courier New"/>
          <w:color w:val="000000" w:themeColor="text1"/>
          <w:sz w:val="22"/>
          <w:szCs w:val="24"/>
        </w:rPr>
        <w:t xml:space="preserve">The proposed development is therefore contrary to Policy DM4 of the Sites and Detailed Policies Document and the Council’s Supplementary Planning Guidance – A Design Guide to House Extensions. </w:t>
      </w:r>
    </w:p>
    <w:p w:rsidR="00884F67" w:rsidRPr="00BF0E6D" w:rsidRDefault="00884F67" w:rsidP="00BF0E6D">
      <w:pPr>
        <w:pStyle w:val="PlainText"/>
        <w:rPr>
          <w:rFonts w:ascii="Trebuchet MS" w:hAnsi="Trebuchet MS"/>
          <w:color w:val="000000" w:themeColor="text1"/>
          <w:sz w:val="22"/>
          <w:szCs w:val="24"/>
        </w:rPr>
      </w:pPr>
      <w:bookmarkStart w:id="0" w:name="_GoBack"/>
      <w:bookmarkEnd w:id="0"/>
    </w:p>
    <w:p w:rsidR="00FA1CFE" w:rsidRPr="00BF0E6D" w:rsidRDefault="00633773" w:rsidP="00BF0E6D">
      <w:pPr>
        <w:rPr>
          <w:rFonts w:ascii="Trebuchet MS" w:hAnsi="Trebuchet MS"/>
          <w:b/>
          <w:bCs/>
          <w:color w:val="000000" w:themeColor="text1"/>
          <w:sz w:val="22"/>
          <w:szCs w:val="24"/>
        </w:rPr>
      </w:pPr>
      <w:r w:rsidRPr="00BF0E6D">
        <w:rPr>
          <w:rFonts w:ascii="Trebuchet MS" w:hAnsi="Trebuchet MS"/>
          <w:b/>
          <w:bCs/>
          <w:color w:val="000000" w:themeColor="text1"/>
          <w:sz w:val="22"/>
          <w:szCs w:val="24"/>
        </w:rPr>
        <w:t>RECOMMENDATION</w:t>
      </w:r>
      <w:r w:rsidR="00FA1CFE" w:rsidRPr="00BF0E6D">
        <w:rPr>
          <w:rFonts w:ascii="Trebuchet MS" w:hAnsi="Trebuchet MS"/>
          <w:b/>
          <w:bCs/>
          <w:color w:val="000000" w:themeColor="text1"/>
          <w:sz w:val="22"/>
          <w:szCs w:val="24"/>
        </w:rPr>
        <w:t xml:space="preserve">   </w:t>
      </w:r>
    </w:p>
    <w:p w:rsidR="00FA1CFE" w:rsidRPr="00BF0E6D" w:rsidRDefault="00FA1CFE" w:rsidP="00BF0E6D">
      <w:pPr>
        <w:rPr>
          <w:rFonts w:ascii="Trebuchet MS" w:hAnsi="Trebuchet MS" w:cs="Trebuchet MS"/>
          <w:color w:val="000000" w:themeColor="text1"/>
          <w:sz w:val="22"/>
          <w:szCs w:val="24"/>
        </w:rPr>
      </w:pPr>
    </w:p>
    <w:p w:rsidR="002D0918" w:rsidRPr="00BF0E6D" w:rsidRDefault="00884F67" w:rsidP="00BF0E6D">
      <w:pPr>
        <w:rPr>
          <w:rFonts w:ascii="Trebuchet MS" w:hAnsi="Trebuchet MS" w:cs="Trebuchet MS"/>
          <w:b/>
          <w:color w:val="000000" w:themeColor="text1"/>
          <w:sz w:val="22"/>
          <w:szCs w:val="24"/>
        </w:rPr>
      </w:pPr>
      <w:r w:rsidRPr="00BF0E6D">
        <w:rPr>
          <w:rFonts w:ascii="Trebuchet MS" w:hAnsi="Trebuchet MS" w:cs="Trebuchet MS"/>
          <w:b/>
          <w:color w:val="000000" w:themeColor="text1"/>
          <w:sz w:val="22"/>
          <w:szCs w:val="24"/>
        </w:rPr>
        <w:t>REFUSE</w:t>
      </w:r>
    </w:p>
    <w:p w:rsidR="00FA1CFE" w:rsidRPr="00BF0E6D" w:rsidRDefault="00FA1CFE" w:rsidP="00BF0E6D">
      <w:pPr>
        <w:rPr>
          <w:rFonts w:ascii="Trebuchet MS" w:hAnsi="Trebuchet MS" w:cs="Trebuchet MS"/>
          <w:color w:val="000000" w:themeColor="text1"/>
          <w:sz w:val="22"/>
          <w:szCs w:val="24"/>
        </w:rPr>
      </w:pPr>
    </w:p>
    <w:p w:rsidR="00FA1CFE" w:rsidRPr="00BF0E6D" w:rsidRDefault="00FA1CFE" w:rsidP="00BF0E6D">
      <w:pPr>
        <w:rPr>
          <w:rFonts w:ascii="Trebuchet MS" w:hAnsi="Trebuchet MS"/>
          <w:color w:val="000000" w:themeColor="text1"/>
          <w:sz w:val="22"/>
          <w:szCs w:val="24"/>
        </w:rPr>
      </w:pPr>
      <w:r w:rsidRPr="00BF0E6D">
        <w:rPr>
          <w:rFonts w:ascii="Trebuchet MS" w:hAnsi="Trebuchet MS"/>
          <w:color w:val="000000" w:themeColor="text1"/>
          <w:sz w:val="22"/>
          <w:szCs w:val="24"/>
        </w:rPr>
        <w:t>Informatives relating to:</w:t>
      </w:r>
    </w:p>
    <w:p w:rsidR="00884F67" w:rsidRPr="00BF0E6D" w:rsidRDefault="00884F67" w:rsidP="00BF0E6D">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Refused plans</w:t>
      </w:r>
    </w:p>
    <w:p w:rsidR="00FA1CFE" w:rsidRPr="00BF0E6D" w:rsidRDefault="00FA1CFE" w:rsidP="00BF0E6D">
      <w:pPr>
        <w:pStyle w:val="ListParagraph"/>
        <w:numPr>
          <w:ilvl w:val="0"/>
          <w:numId w:val="5"/>
        </w:numPr>
        <w:ind w:left="709" w:hanging="709"/>
        <w:rPr>
          <w:rFonts w:ascii="Trebuchet MS" w:hAnsi="Trebuchet MS"/>
          <w:color w:val="000000" w:themeColor="text1"/>
          <w:sz w:val="22"/>
          <w:szCs w:val="24"/>
        </w:rPr>
      </w:pPr>
      <w:r w:rsidRPr="00BF0E6D">
        <w:rPr>
          <w:rFonts w:ascii="Trebuchet MS" w:hAnsi="Trebuchet MS"/>
          <w:color w:val="000000" w:themeColor="text1"/>
          <w:sz w:val="22"/>
          <w:szCs w:val="24"/>
        </w:rPr>
        <w:t xml:space="preserve">Positive and proactive </w:t>
      </w:r>
    </w:p>
    <w:p w:rsidR="00FA1CFE" w:rsidRPr="00BF0E6D" w:rsidRDefault="00FA1CFE" w:rsidP="00BF0E6D">
      <w:pPr>
        <w:rPr>
          <w:sz w:val="18"/>
        </w:rPr>
      </w:pPr>
    </w:p>
    <w:sectPr w:rsidR="00FA1CFE" w:rsidRPr="00BF0E6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14D14FB8"/>
    <w:multiLevelType w:val="hybridMultilevel"/>
    <w:tmpl w:val="F5D0A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9E95CEB"/>
    <w:multiLevelType w:val="hybridMultilevel"/>
    <w:tmpl w:val="E970F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3"/>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55E72"/>
    <w:rsid w:val="00112BFB"/>
    <w:rsid w:val="001977F3"/>
    <w:rsid w:val="002629C9"/>
    <w:rsid w:val="002D0918"/>
    <w:rsid w:val="00374741"/>
    <w:rsid w:val="003D2AC0"/>
    <w:rsid w:val="00412C5D"/>
    <w:rsid w:val="0051797C"/>
    <w:rsid w:val="00633773"/>
    <w:rsid w:val="007A38D1"/>
    <w:rsid w:val="00884F67"/>
    <w:rsid w:val="008B7302"/>
    <w:rsid w:val="008C0A46"/>
    <w:rsid w:val="00935217"/>
    <w:rsid w:val="00946913"/>
    <w:rsid w:val="00992F21"/>
    <w:rsid w:val="00A543C6"/>
    <w:rsid w:val="00B7625A"/>
    <w:rsid w:val="00BF0E6D"/>
    <w:rsid w:val="00CF603E"/>
    <w:rsid w:val="00D13050"/>
    <w:rsid w:val="00D17229"/>
    <w:rsid w:val="00D235B9"/>
    <w:rsid w:val="00D34EB8"/>
    <w:rsid w:val="00E35E13"/>
    <w:rsid w:val="00E90482"/>
    <w:rsid w:val="00F1288E"/>
    <w:rsid w:val="00F47F8D"/>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2018-08-24T13:49:00Z</dcterms:created>
  <dcterms:modified xsi:type="dcterms:W3CDTF">2018-08-24T14:37:00Z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