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7C2A" w:rsidRPr="00127C2A" w:rsidRDefault="00127C2A" w:rsidP="00127C2A">
      <w:pPr>
        <w:keepNext/>
        <w:spacing w:after="0" w:line="240" w:lineRule="auto"/>
        <w:outlineLvl w:val="2"/>
        <w:rPr>
          <w:rFonts w:ascii="Trebuchet MS" w:eastAsia="Times New Roman" w:hAnsi="Trebuchet MS" w:cs="Times New Roman"/>
          <w:color w:val="000000"/>
        </w:rPr>
      </w:pPr>
      <w:r w:rsidRPr="00127C2A">
        <w:rPr>
          <w:rFonts w:ascii="Trebuchet MS" w:eastAsia="Times New Roman" w:hAnsi="Trebuchet MS" w:cs="Times New Roman"/>
          <w:b/>
          <w:color w:val="000000"/>
        </w:rPr>
        <w:t>Delegated Application Report</w:t>
      </w:r>
      <w:r w:rsidRPr="00127C2A">
        <w:rPr>
          <w:rFonts w:ascii="Trebuchet MS" w:eastAsia="Times New Roman" w:hAnsi="Trebuchet MS" w:cs="Times New Roman"/>
          <w:b/>
          <w:color w:val="000000"/>
        </w:rPr>
        <w:tab/>
      </w:r>
      <w:r w:rsidRPr="00127C2A">
        <w:rPr>
          <w:rFonts w:ascii="Trebuchet MS" w:eastAsia="Times New Roman" w:hAnsi="Trebuchet MS" w:cs="Times New Roman"/>
          <w:b/>
          <w:color w:val="000000"/>
        </w:rPr>
        <w:tab/>
      </w:r>
      <w:r w:rsidRPr="00127C2A">
        <w:rPr>
          <w:rFonts w:ascii="Trebuchet MS" w:eastAsia="Times New Roman" w:hAnsi="Trebuchet MS" w:cs="Times New Roman"/>
          <w:b/>
          <w:color w:val="000000"/>
        </w:rPr>
        <w:tab/>
        <w:t>Target Date:</w:t>
      </w:r>
      <w:r w:rsidRPr="00760C7D">
        <w:rPr>
          <w:rFonts w:ascii="Trebuchet MS" w:eastAsia="Times New Roman" w:hAnsi="Trebuchet MS" w:cs="Times New Roman"/>
          <w:color w:val="000000"/>
        </w:rPr>
        <w:t xml:space="preserve"> 27/07</w:t>
      </w:r>
      <w:r w:rsidRPr="00127C2A">
        <w:rPr>
          <w:rFonts w:ascii="Trebuchet MS" w:eastAsia="Times New Roman" w:hAnsi="Trebuchet MS" w:cs="Times New Roman"/>
          <w:color w:val="000000"/>
        </w:rPr>
        <w:t>/2015</w:t>
      </w:r>
    </w:p>
    <w:p w:rsidR="00127C2A" w:rsidRPr="00127C2A" w:rsidRDefault="00127C2A" w:rsidP="00127C2A">
      <w:pPr>
        <w:spacing w:after="0" w:line="240" w:lineRule="auto"/>
        <w:rPr>
          <w:rFonts w:ascii="Trebuchet MS" w:eastAsia="Times New Roman" w:hAnsi="Trebuchet MS" w:cs="Times New Roman"/>
          <w:b/>
          <w:color w:val="000000"/>
        </w:rPr>
      </w:pPr>
    </w:p>
    <w:p w:rsidR="00127C2A" w:rsidRPr="00127C2A" w:rsidRDefault="00127C2A" w:rsidP="00127C2A">
      <w:pPr>
        <w:spacing w:after="0" w:line="240" w:lineRule="auto"/>
        <w:rPr>
          <w:rFonts w:ascii="Trebuchet MS" w:eastAsia="Times New Roman" w:hAnsi="Trebuchet MS" w:cs="Times New Roman"/>
          <w:color w:val="000000"/>
        </w:rPr>
      </w:pPr>
      <w:r w:rsidRPr="00127C2A">
        <w:rPr>
          <w:rFonts w:ascii="Trebuchet MS" w:eastAsia="Times New Roman" w:hAnsi="Trebuchet MS" w:cs="Times New Roman"/>
          <w:b/>
          <w:color w:val="000000"/>
        </w:rPr>
        <w:t xml:space="preserve">Address: </w:t>
      </w:r>
      <w:r w:rsidRPr="00760C7D">
        <w:rPr>
          <w:rFonts w:ascii="Trebuchet MS" w:eastAsia="Times New Roman" w:hAnsi="Trebuchet MS" w:cs="Times New Roman"/>
          <w:color w:val="000000"/>
        </w:rPr>
        <w:t>Unit 1 Reading Trading Centre</w:t>
      </w:r>
      <w:r w:rsidRPr="00760C7D">
        <w:rPr>
          <w:rFonts w:ascii="Trebuchet MS" w:eastAsia="Times New Roman" w:hAnsi="Trebuchet MS" w:cs="Times New Roman"/>
          <w:b/>
          <w:color w:val="000000"/>
        </w:rPr>
        <w:t xml:space="preserve">, </w:t>
      </w:r>
      <w:r w:rsidRPr="00127C2A">
        <w:rPr>
          <w:rFonts w:ascii="Trebuchet MS" w:eastAsia="Times New Roman" w:hAnsi="Trebuchet MS" w:cs="Times New Roman"/>
          <w:color w:val="000000"/>
        </w:rPr>
        <w:t>25-27 Rose Kiln Lane, Reading</w:t>
      </w:r>
    </w:p>
    <w:p w:rsidR="00127C2A" w:rsidRPr="00127C2A" w:rsidRDefault="00127C2A" w:rsidP="00127C2A">
      <w:pPr>
        <w:spacing w:after="0" w:line="240" w:lineRule="auto"/>
        <w:rPr>
          <w:rFonts w:ascii="Trebuchet MS" w:eastAsia="Times New Roman" w:hAnsi="Trebuchet MS" w:cs="Times New Roman"/>
          <w:color w:val="000000"/>
        </w:rPr>
      </w:pPr>
      <w:r w:rsidRPr="00127C2A">
        <w:rPr>
          <w:rFonts w:ascii="Trebuchet MS" w:eastAsia="Times New Roman" w:hAnsi="Trebuchet MS" w:cs="Times New Roman"/>
          <w:b/>
          <w:color w:val="000000"/>
        </w:rPr>
        <w:t xml:space="preserve">Application No: </w:t>
      </w:r>
      <w:r w:rsidRPr="00760C7D">
        <w:rPr>
          <w:rFonts w:ascii="Trebuchet MS" w:eastAsia="Times New Roman" w:hAnsi="Trebuchet MS" w:cs="Times New Roman"/>
          <w:color w:val="000000"/>
        </w:rPr>
        <w:t>150936</w:t>
      </w:r>
    </w:p>
    <w:p w:rsidR="00127C2A" w:rsidRPr="00760C7D" w:rsidRDefault="00127C2A" w:rsidP="00127C2A">
      <w:pPr>
        <w:spacing w:after="0" w:line="240" w:lineRule="auto"/>
        <w:rPr>
          <w:rFonts w:ascii="Trebuchet MS" w:eastAsia="Times New Roman" w:hAnsi="Trebuchet MS" w:cs="Times New Roman"/>
          <w:color w:val="000000"/>
        </w:rPr>
      </w:pPr>
      <w:r w:rsidRPr="00127C2A">
        <w:rPr>
          <w:rFonts w:ascii="Trebuchet MS" w:eastAsia="Times New Roman" w:hAnsi="Trebuchet MS" w:cs="Times New Roman"/>
          <w:b/>
          <w:color w:val="000000"/>
        </w:rPr>
        <w:t>Proposal:</w:t>
      </w:r>
      <w:r w:rsidRPr="00127C2A">
        <w:rPr>
          <w:rFonts w:ascii="Trebuchet MS" w:eastAsia="Times New Roman" w:hAnsi="Trebuchet MS" w:cs="Times New Roman"/>
          <w:color w:val="000000"/>
        </w:rPr>
        <w:t xml:space="preserve"> </w:t>
      </w:r>
      <w:r w:rsidRPr="00760C7D">
        <w:rPr>
          <w:rFonts w:ascii="Trebuchet MS" w:eastAsia="Times New Roman" w:hAnsi="Trebuchet MS" w:cs="Times New Roman"/>
          <w:color w:val="000000"/>
        </w:rPr>
        <w:t>Change of use to allow storage, distribution and sale of hard</w:t>
      </w:r>
      <w:r w:rsidR="00675E09" w:rsidRPr="00760C7D">
        <w:rPr>
          <w:rFonts w:ascii="Trebuchet MS" w:eastAsia="Times New Roman" w:hAnsi="Trebuchet MS" w:cs="Times New Roman"/>
          <w:color w:val="000000"/>
        </w:rPr>
        <w:t xml:space="preserve"> wall</w:t>
      </w:r>
      <w:r w:rsidRPr="00760C7D">
        <w:rPr>
          <w:rFonts w:ascii="Trebuchet MS" w:eastAsia="Times New Roman" w:hAnsi="Trebuchet MS" w:cs="Times New Roman"/>
          <w:color w:val="000000"/>
        </w:rPr>
        <w:t xml:space="preserve"> and</w:t>
      </w:r>
      <w:r w:rsidR="00C83537" w:rsidRPr="00760C7D">
        <w:rPr>
          <w:rFonts w:ascii="Trebuchet MS" w:eastAsia="Times New Roman" w:hAnsi="Trebuchet MS" w:cs="Times New Roman"/>
          <w:color w:val="000000"/>
        </w:rPr>
        <w:t xml:space="preserve"> </w:t>
      </w:r>
      <w:r w:rsidRPr="00760C7D">
        <w:rPr>
          <w:rFonts w:ascii="Trebuchet MS" w:eastAsia="Times New Roman" w:hAnsi="Trebuchet MS" w:cs="Times New Roman"/>
          <w:color w:val="000000"/>
        </w:rPr>
        <w:t>floor finishes and associated products and/or Class B8 use with ancillary trade counter (sui generis).</w:t>
      </w:r>
    </w:p>
    <w:p w:rsidR="00127C2A" w:rsidRPr="00127C2A" w:rsidRDefault="00127C2A" w:rsidP="00127C2A">
      <w:pPr>
        <w:spacing w:after="0" w:line="240" w:lineRule="auto"/>
        <w:rPr>
          <w:rFonts w:ascii="Trebuchet MS" w:eastAsia="Times New Roman" w:hAnsi="Trebuchet MS" w:cs="Times New Roman"/>
          <w:color w:val="000000"/>
        </w:rPr>
      </w:pPr>
      <w:r w:rsidRPr="00127C2A">
        <w:rPr>
          <w:rFonts w:ascii="Trebuchet MS" w:eastAsia="Times New Roman" w:hAnsi="Trebuchet MS" w:cs="Times New Roman"/>
          <w:b/>
          <w:color w:val="000000"/>
        </w:rPr>
        <w:t>Case Officer:</w:t>
      </w:r>
      <w:r w:rsidRPr="00760C7D">
        <w:rPr>
          <w:rFonts w:ascii="Trebuchet MS" w:eastAsia="Times New Roman" w:hAnsi="Trebuchet MS" w:cs="Times New Roman"/>
          <w:color w:val="000000"/>
        </w:rPr>
        <w:t xml:space="preserve"> Ralph Chakadya</w:t>
      </w:r>
    </w:p>
    <w:p w:rsidR="00127C2A" w:rsidRPr="00127C2A" w:rsidRDefault="00127C2A" w:rsidP="00127C2A">
      <w:pPr>
        <w:spacing w:after="0" w:line="240" w:lineRule="auto"/>
        <w:rPr>
          <w:rFonts w:ascii="Trebuchet MS" w:eastAsia="Times New Roman" w:hAnsi="Trebuchet MS" w:cs="Times New Roman"/>
          <w:color w:val="000000"/>
        </w:rPr>
      </w:pPr>
    </w:p>
    <w:p w:rsidR="00127C2A" w:rsidRPr="00127C2A" w:rsidRDefault="00127C2A" w:rsidP="00127C2A">
      <w:pPr>
        <w:keepNext/>
        <w:pBdr>
          <w:top w:val="single" w:sz="4" w:space="1" w:color="auto"/>
        </w:pBdr>
        <w:spacing w:after="0" w:line="240" w:lineRule="auto"/>
        <w:jc w:val="both"/>
        <w:outlineLvl w:val="1"/>
        <w:rPr>
          <w:rFonts w:ascii="Trebuchet MS" w:eastAsia="Times New Roman" w:hAnsi="Trebuchet MS" w:cs="Times New Roman"/>
          <w:b/>
          <w:color w:val="000000"/>
        </w:rPr>
      </w:pPr>
    </w:p>
    <w:p w:rsidR="00127C2A" w:rsidRPr="00127C2A" w:rsidRDefault="00127C2A" w:rsidP="00127C2A">
      <w:pPr>
        <w:keepNext/>
        <w:pBdr>
          <w:top w:val="single" w:sz="4" w:space="1" w:color="auto"/>
        </w:pBdr>
        <w:spacing w:after="0" w:line="240" w:lineRule="auto"/>
        <w:jc w:val="both"/>
        <w:outlineLvl w:val="1"/>
        <w:rPr>
          <w:rFonts w:ascii="Trebuchet MS" w:eastAsia="Times New Roman" w:hAnsi="Trebuchet MS" w:cs="Times New Roman"/>
          <w:b/>
          <w:color w:val="000000"/>
        </w:rPr>
      </w:pPr>
      <w:r w:rsidRPr="00127C2A">
        <w:rPr>
          <w:rFonts w:ascii="Trebuchet MS" w:eastAsia="Times New Roman" w:hAnsi="Trebuchet MS" w:cs="Times New Roman"/>
          <w:b/>
          <w:color w:val="000000"/>
        </w:rPr>
        <w:t xml:space="preserve">Site Description and Surrounding Area: </w:t>
      </w:r>
    </w:p>
    <w:p w:rsidR="00127C2A" w:rsidRPr="00127C2A" w:rsidRDefault="00127C2A" w:rsidP="00127C2A">
      <w:pPr>
        <w:spacing w:after="0" w:line="240" w:lineRule="auto"/>
        <w:jc w:val="both"/>
        <w:rPr>
          <w:rFonts w:ascii="Trebuchet MS" w:eastAsia="Times New Roman" w:hAnsi="Trebuchet MS" w:cs="Times New Roman"/>
          <w:color w:val="000000"/>
        </w:rPr>
      </w:pPr>
      <w:r w:rsidRPr="00127C2A">
        <w:rPr>
          <w:rFonts w:ascii="Trebuchet MS" w:eastAsia="Times New Roman" w:hAnsi="Trebuchet MS" w:cs="Times New Roman"/>
          <w:color w:val="000000"/>
        </w:rPr>
        <w:t xml:space="preserve">The application site </w:t>
      </w:r>
      <w:r w:rsidRPr="00760C7D">
        <w:rPr>
          <w:rFonts w:ascii="Trebuchet MS" w:eastAsia="Times New Roman" w:hAnsi="Trebuchet MS" w:cs="Times New Roman"/>
          <w:color w:val="000000"/>
        </w:rPr>
        <w:t xml:space="preserve">comprises recently constructed </w:t>
      </w:r>
      <w:r w:rsidRPr="00127C2A">
        <w:rPr>
          <w:rFonts w:ascii="Trebuchet MS" w:eastAsia="Times New Roman" w:hAnsi="Trebuchet MS" w:cs="Times New Roman"/>
          <w:color w:val="000000"/>
        </w:rPr>
        <w:t>buildings with a B8 use and</w:t>
      </w:r>
      <w:r w:rsidRPr="00760C7D">
        <w:rPr>
          <w:rFonts w:ascii="Trebuchet MS" w:eastAsia="Times New Roman" w:hAnsi="Trebuchet MS" w:cs="Times New Roman"/>
          <w:color w:val="000000"/>
        </w:rPr>
        <w:t xml:space="preserve"> ancillary trade counters </w:t>
      </w:r>
      <w:r w:rsidRPr="00127C2A">
        <w:rPr>
          <w:rFonts w:ascii="Trebuchet MS" w:eastAsia="Times New Roman" w:hAnsi="Trebuchet MS" w:cs="Times New Roman"/>
          <w:color w:val="000000"/>
        </w:rPr>
        <w:t xml:space="preserve">known as Reading Trade Centre. The application site is located </w:t>
      </w:r>
      <w:r w:rsidR="00C83537" w:rsidRPr="00760C7D">
        <w:rPr>
          <w:rFonts w:ascii="Trebuchet MS" w:eastAsia="Times New Roman" w:hAnsi="Trebuchet MS" w:cs="Times New Roman"/>
          <w:color w:val="000000"/>
        </w:rPr>
        <w:t xml:space="preserve">to the east of Rose Kiln Lane. </w:t>
      </w:r>
      <w:r w:rsidRPr="00127C2A">
        <w:rPr>
          <w:rFonts w:ascii="Trebuchet MS" w:eastAsia="Times New Roman" w:hAnsi="Trebuchet MS" w:cs="Times New Roman"/>
          <w:color w:val="000000"/>
        </w:rPr>
        <w:t xml:space="preserve">The surrounding area is predominantly commercial. </w:t>
      </w:r>
    </w:p>
    <w:p w:rsidR="00127C2A" w:rsidRPr="00127C2A" w:rsidRDefault="00127C2A" w:rsidP="00127C2A">
      <w:pPr>
        <w:autoSpaceDE w:val="0"/>
        <w:autoSpaceDN w:val="0"/>
        <w:adjustRightInd w:val="0"/>
        <w:spacing w:after="0" w:line="240" w:lineRule="auto"/>
        <w:rPr>
          <w:rFonts w:ascii="Trebuchet MS" w:eastAsia="Times New Roman" w:hAnsi="Trebuchet MS" w:cs="Trebuchet MS"/>
          <w:color w:val="000000"/>
          <w:lang w:eastAsia="en-GB"/>
        </w:rPr>
      </w:pPr>
    </w:p>
    <w:p w:rsidR="00127C2A" w:rsidRPr="00127C2A" w:rsidRDefault="00127C2A" w:rsidP="00127C2A">
      <w:pPr>
        <w:spacing w:after="0" w:line="240" w:lineRule="auto"/>
        <w:rPr>
          <w:rFonts w:ascii="Trebuchet MS" w:eastAsia="Times New Roman" w:hAnsi="Trebuchet MS" w:cs="Times New Roman"/>
          <w:b/>
          <w:color w:val="000000"/>
        </w:rPr>
      </w:pPr>
      <w:r w:rsidRPr="00127C2A">
        <w:rPr>
          <w:rFonts w:ascii="Trebuchet MS" w:eastAsia="Times New Roman" w:hAnsi="Trebuchet MS" w:cs="Times New Roman"/>
          <w:b/>
          <w:color w:val="000000"/>
        </w:rPr>
        <w:t>Proposal:</w:t>
      </w:r>
    </w:p>
    <w:p w:rsidR="00127C2A" w:rsidRPr="00760C7D" w:rsidRDefault="00127C2A" w:rsidP="00127C2A">
      <w:pPr>
        <w:spacing w:after="0" w:line="240" w:lineRule="auto"/>
        <w:rPr>
          <w:rFonts w:ascii="Trebuchet MS" w:eastAsia="Times New Roman" w:hAnsi="Trebuchet MS" w:cs="Times New Roman"/>
          <w:color w:val="000000"/>
        </w:rPr>
      </w:pPr>
      <w:r w:rsidRPr="00127C2A">
        <w:rPr>
          <w:rFonts w:ascii="Trebuchet MS" w:eastAsia="Times New Roman" w:hAnsi="Trebuchet MS" w:cs="Times New Roman"/>
          <w:color w:val="000000"/>
        </w:rPr>
        <w:t>The proposal</w:t>
      </w:r>
      <w:r w:rsidRPr="00760C7D">
        <w:rPr>
          <w:rFonts w:ascii="Trebuchet MS" w:eastAsia="Times New Roman" w:hAnsi="Trebuchet MS" w:cs="Times New Roman"/>
          <w:color w:val="000000"/>
        </w:rPr>
        <w:t xml:space="preserve"> is for the c</w:t>
      </w:r>
      <w:r w:rsidRPr="00760C7D">
        <w:rPr>
          <w:rFonts w:ascii="Trebuchet MS" w:eastAsia="Times New Roman" w:hAnsi="Trebuchet MS" w:cs="Times New Roman"/>
          <w:color w:val="000000"/>
        </w:rPr>
        <w:t>hange of use to allow storage, distribution and sale of hard</w:t>
      </w:r>
      <w:r w:rsidR="00675E09" w:rsidRPr="00760C7D">
        <w:rPr>
          <w:rFonts w:ascii="Trebuchet MS" w:eastAsia="Times New Roman" w:hAnsi="Trebuchet MS" w:cs="Times New Roman"/>
          <w:color w:val="000000"/>
        </w:rPr>
        <w:t xml:space="preserve"> wall</w:t>
      </w:r>
      <w:r w:rsidRPr="00760C7D">
        <w:rPr>
          <w:rFonts w:ascii="Trebuchet MS" w:eastAsia="Times New Roman" w:hAnsi="Trebuchet MS" w:cs="Times New Roman"/>
          <w:color w:val="000000"/>
        </w:rPr>
        <w:t xml:space="preserve"> and</w:t>
      </w:r>
      <w:r w:rsidRPr="00760C7D">
        <w:rPr>
          <w:rFonts w:ascii="Trebuchet MS" w:eastAsia="Times New Roman" w:hAnsi="Trebuchet MS" w:cs="Times New Roman"/>
          <w:color w:val="000000"/>
        </w:rPr>
        <w:t xml:space="preserve"> </w:t>
      </w:r>
      <w:r w:rsidRPr="00760C7D">
        <w:rPr>
          <w:rFonts w:ascii="Trebuchet MS" w:eastAsia="Times New Roman" w:hAnsi="Trebuchet MS" w:cs="Times New Roman"/>
          <w:color w:val="000000"/>
        </w:rPr>
        <w:t>floor finishes and associated products and/or Class B8 use with ancillary trade counter (sui generis)</w:t>
      </w:r>
      <w:r w:rsidRPr="00127C2A">
        <w:rPr>
          <w:rFonts w:ascii="Trebuchet MS" w:eastAsia="Times New Roman" w:hAnsi="Trebuchet MS" w:cs="Times New Roman"/>
          <w:color w:val="000000"/>
        </w:rPr>
        <w:t xml:space="preserve">.  </w:t>
      </w:r>
    </w:p>
    <w:p w:rsidR="00127C2A" w:rsidRPr="00760C7D" w:rsidRDefault="00127C2A" w:rsidP="00127C2A">
      <w:pPr>
        <w:spacing w:after="0" w:line="240" w:lineRule="auto"/>
        <w:rPr>
          <w:rFonts w:ascii="Trebuchet MS" w:eastAsia="Times New Roman" w:hAnsi="Trebuchet MS" w:cs="Times New Roman"/>
          <w:color w:val="000000"/>
        </w:rPr>
      </w:pPr>
    </w:p>
    <w:p w:rsidR="00C83537" w:rsidRPr="00760C7D" w:rsidRDefault="00127C2A" w:rsidP="00127C2A">
      <w:pPr>
        <w:spacing w:after="0" w:line="240" w:lineRule="auto"/>
        <w:rPr>
          <w:rFonts w:ascii="Trebuchet MS" w:eastAsia="Times New Roman" w:hAnsi="Trebuchet MS" w:cs="Times New Roman"/>
          <w:color w:val="000000"/>
        </w:rPr>
      </w:pPr>
      <w:r w:rsidRPr="00760C7D">
        <w:rPr>
          <w:rFonts w:ascii="Trebuchet MS" w:eastAsia="Times New Roman" w:hAnsi="Trebuchet MS" w:cs="Times New Roman"/>
          <w:color w:val="000000"/>
        </w:rPr>
        <w:t xml:space="preserve">The </w:t>
      </w:r>
      <w:r w:rsidR="0011072E" w:rsidRPr="00760C7D">
        <w:rPr>
          <w:rFonts w:ascii="Trebuchet MS" w:eastAsia="Times New Roman" w:hAnsi="Trebuchet MS" w:cs="Times New Roman"/>
          <w:color w:val="000000"/>
        </w:rPr>
        <w:t>unit would</w:t>
      </w:r>
      <w:r w:rsidR="00C83537" w:rsidRPr="00760C7D">
        <w:rPr>
          <w:rFonts w:ascii="Trebuchet MS" w:eastAsia="Times New Roman" w:hAnsi="Trebuchet MS" w:cs="Times New Roman"/>
          <w:color w:val="000000"/>
        </w:rPr>
        <w:t xml:space="preserve"> be operated by Topps Tiles, a specialist tile and flooring supplier combining </w:t>
      </w:r>
      <w:r w:rsidR="0011072E" w:rsidRPr="00760C7D">
        <w:rPr>
          <w:rFonts w:ascii="Trebuchet MS" w:eastAsia="Times New Roman" w:hAnsi="Trebuchet MS" w:cs="Times New Roman"/>
          <w:color w:val="000000"/>
        </w:rPr>
        <w:t xml:space="preserve">retail, </w:t>
      </w:r>
      <w:r w:rsidR="00C83537" w:rsidRPr="00760C7D">
        <w:rPr>
          <w:rFonts w:ascii="Trebuchet MS" w:eastAsia="Times New Roman" w:hAnsi="Trebuchet MS" w:cs="Times New Roman"/>
          <w:color w:val="000000"/>
        </w:rPr>
        <w:t>storage and display area</w:t>
      </w:r>
      <w:r w:rsidR="0011072E" w:rsidRPr="00760C7D">
        <w:rPr>
          <w:rFonts w:ascii="Trebuchet MS" w:eastAsia="Times New Roman" w:hAnsi="Trebuchet MS" w:cs="Times New Roman"/>
          <w:color w:val="000000"/>
        </w:rPr>
        <w:t>. T</w:t>
      </w:r>
      <w:r w:rsidR="00C83537" w:rsidRPr="00760C7D">
        <w:rPr>
          <w:rFonts w:ascii="Trebuchet MS" w:eastAsia="Times New Roman" w:hAnsi="Trebuchet MS" w:cs="Times New Roman"/>
          <w:color w:val="000000"/>
        </w:rPr>
        <w:t xml:space="preserve">iles </w:t>
      </w:r>
      <w:r w:rsidR="0011072E" w:rsidRPr="00760C7D">
        <w:rPr>
          <w:rFonts w:ascii="Trebuchet MS" w:eastAsia="Times New Roman" w:hAnsi="Trebuchet MS" w:cs="Times New Roman"/>
          <w:color w:val="000000"/>
        </w:rPr>
        <w:t xml:space="preserve">will be </w:t>
      </w:r>
      <w:r w:rsidR="00C83537" w:rsidRPr="00760C7D">
        <w:rPr>
          <w:rFonts w:ascii="Trebuchet MS" w:eastAsia="Times New Roman" w:hAnsi="Trebuchet MS" w:cs="Times New Roman"/>
          <w:color w:val="000000"/>
        </w:rPr>
        <w:t xml:space="preserve">stored in bulk on large pallets throughout the unit for sale to builders/traders and general customers. </w:t>
      </w:r>
    </w:p>
    <w:p w:rsidR="00C83537" w:rsidRPr="00760C7D" w:rsidRDefault="00C83537" w:rsidP="00127C2A">
      <w:pPr>
        <w:spacing w:after="0" w:line="240" w:lineRule="auto"/>
        <w:rPr>
          <w:rFonts w:ascii="Trebuchet MS" w:eastAsia="Times New Roman" w:hAnsi="Trebuchet MS" w:cs="Times New Roman"/>
          <w:color w:val="000000"/>
        </w:rPr>
      </w:pPr>
    </w:p>
    <w:p w:rsidR="00127C2A" w:rsidRPr="00127C2A" w:rsidRDefault="00C83537" w:rsidP="00127C2A">
      <w:pPr>
        <w:spacing w:after="0" w:line="240" w:lineRule="auto"/>
        <w:rPr>
          <w:rFonts w:ascii="Trebuchet MS" w:eastAsia="Times New Roman" w:hAnsi="Trebuchet MS" w:cs="Times New Roman"/>
          <w:color w:val="000000"/>
        </w:rPr>
      </w:pPr>
      <w:r w:rsidRPr="00760C7D">
        <w:rPr>
          <w:rFonts w:ascii="Trebuchet MS" w:eastAsia="Times New Roman" w:hAnsi="Trebuchet MS" w:cs="Times New Roman"/>
          <w:color w:val="000000"/>
        </w:rPr>
        <w:t xml:space="preserve">Due to the nature of the operations that include bulk storage, access to all storage area by customers and </w:t>
      </w:r>
      <w:r w:rsidR="001F7FD9" w:rsidRPr="00760C7D">
        <w:rPr>
          <w:rFonts w:ascii="Trebuchet MS" w:eastAsia="Times New Roman" w:hAnsi="Trebuchet MS" w:cs="Times New Roman"/>
          <w:color w:val="000000"/>
        </w:rPr>
        <w:t xml:space="preserve">retail </w:t>
      </w:r>
      <w:r w:rsidRPr="00760C7D">
        <w:rPr>
          <w:rFonts w:ascii="Trebuchet MS" w:eastAsia="Times New Roman" w:hAnsi="Trebuchet MS" w:cs="Times New Roman"/>
          <w:color w:val="000000"/>
        </w:rPr>
        <w:t>trade counter, it is appropriate to classify the resultant use as sui generis.</w:t>
      </w:r>
    </w:p>
    <w:p w:rsidR="00127C2A" w:rsidRPr="00127C2A" w:rsidRDefault="00127C2A" w:rsidP="00127C2A">
      <w:pPr>
        <w:spacing w:after="0" w:line="240" w:lineRule="auto"/>
        <w:rPr>
          <w:rFonts w:ascii="Trebuchet MS" w:eastAsia="Times New Roman" w:hAnsi="Trebuchet MS" w:cs="Times New Roman"/>
          <w:color w:val="000000"/>
        </w:rPr>
      </w:pPr>
    </w:p>
    <w:p w:rsidR="00127C2A" w:rsidRPr="00127C2A" w:rsidRDefault="00127C2A" w:rsidP="00127C2A">
      <w:pPr>
        <w:spacing w:after="0" w:line="240" w:lineRule="auto"/>
        <w:rPr>
          <w:rFonts w:ascii="Trebuchet MS" w:eastAsia="Times New Roman" w:hAnsi="Trebuchet MS" w:cs="Times New Roman"/>
          <w:b/>
          <w:color w:val="000000"/>
        </w:rPr>
      </w:pPr>
      <w:r w:rsidRPr="00127C2A">
        <w:rPr>
          <w:rFonts w:ascii="Trebuchet MS" w:eastAsia="Times New Roman" w:hAnsi="Trebuchet MS" w:cs="Times New Roman"/>
          <w:b/>
          <w:color w:val="000000"/>
        </w:rPr>
        <w:t>Plans Submitted:</w:t>
      </w:r>
    </w:p>
    <w:p w:rsidR="001F7FD9" w:rsidRPr="00760C7D" w:rsidRDefault="00127C2A" w:rsidP="00127C2A">
      <w:pPr>
        <w:spacing w:after="0" w:line="240" w:lineRule="auto"/>
        <w:rPr>
          <w:rFonts w:ascii="Trebuchet MS" w:eastAsia="Times New Roman" w:hAnsi="Trebuchet MS" w:cs="Times New Roman"/>
          <w:color w:val="000000"/>
        </w:rPr>
      </w:pPr>
      <w:r w:rsidRPr="00127C2A">
        <w:rPr>
          <w:rFonts w:ascii="Trebuchet MS" w:eastAsia="Times New Roman" w:hAnsi="Trebuchet MS" w:cs="Times New Roman"/>
          <w:color w:val="000000"/>
        </w:rPr>
        <w:t>The agent submitted th</w:t>
      </w:r>
      <w:r w:rsidR="001F7FD9" w:rsidRPr="00760C7D">
        <w:rPr>
          <w:rFonts w:ascii="Trebuchet MS" w:eastAsia="Times New Roman" w:hAnsi="Trebuchet MS" w:cs="Times New Roman"/>
          <w:color w:val="000000"/>
        </w:rPr>
        <w:t>e following details</w:t>
      </w:r>
      <w:r w:rsidR="00451117" w:rsidRPr="00760C7D">
        <w:rPr>
          <w:rFonts w:ascii="Trebuchet MS" w:eastAsia="Times New Roman" w:hAnsi="Trebuchet MS" w:cs="Times New Roman"/>
          <w:color w:val="000000"/>
        </w:rPr>
        <w:t xml:space="preserve"> received on 29</w:t>
      </w:r>
      <w:r w:rsidR="00451117" w:rsidRPr="00760C7D">
        <w:rPr>
          <w:rFonts w:ascii="Trebuchet MS" w:eastAsia="Times New Roman" w:hAnsi="Trebuchet MS" w:cs="Times New Roman"/>
          <w:color w:val="000000"/>
          <w:vertAlign w:val="superscript"/>
        </w:rPr>
        <w:t>th</w:t>
      </w:r>
      <w:r w:rsidR="00451117" w:rsidRPr="00760C7D">
        <w:rPr>
          <w:rFonts w:ascii="Trebuchet MS" w:eastAsia="Times New Roman" w:hAnsi="Trebuchet MS" w:cs="Times New Roman"/>
          <w:color w:val="000000"/>
        </w:rPr>
        <w:t xml:space="preserve"> May 2015</w:t>
      </w:r>
      <w:r w:rsidR="001F7FD9" w:rsidRPr="00760C7D">
        <w:rPr>
          <w:rFonts w:ascii="Trebuchet MS" w:eastAsia="Times New Roman" w:hAnsi="Trebuchet MS" w:cs="Times New Roman"/>
          <w:color w:val="000000"/>
        </w:rPr>
        <w:t>;</w:t>
      </w:r>
    </w:p>
    <w:p w:rsidR="001F7FD9" w:rsidRPr="00760C7D" w:rsidRDefault="001F7FD9" w:rsidP="00127C2A">
      <w:pPr>
        <w:spacing w:after="0" w:line="240" w:lineRule="auto"/>
        <w:rPr>
          <w:rFonts w:ascii="Trebuchet MS" w:eastAsia="Times New Roman" w:hAnsi="Trebuchet MS" w:cs="Times New Roman"/>
          <w:color w:val="000000"/>
        </w:rPr>
      </w:pPr>
      <w:r w:rsidRPr="00760C7D">
        <w:rPr>
          <w:rFonts w:ascii="Trebuchet MS" w:eastAsia="Times New Roman" w:hAnsi="Trebuchet MS" w:cs="Times New Roman"/>
          <w:color w:val="000000"/>
        </w:rPr>
        <w:t>Location Plan</w:t>
      </w:r>
    </w:p>
    <w:p w:rsidR="001F7FD9" w:rsidRPr="00760C7D" w:rsidRDefault="001F7FD9" w:rsidP="00127C2A">
      <w:pPr>
        <w:spacing w:after="0" w:line="240" w:lineRule="auto"/>
        <w:rPr>
          <w:rFonts w:ascii="Trebuchet MS" w:eastAsia="Times New Roman" w:hAnsi="Trebuchet MS" w:cs="Times New Roman"/>
          <w:color w:val="000000"/>
        </w:rPr>
      </w:pPr>
      <w:r w:rsidRPr="00760C7D">
        <w:rPr>
          <w:rFonts w:ascii="Trebuchet MS" w:eastAsia="Times New Roman" w:hAnsi="Trebuchet MS" w:cs="Times New Roman"/>
          <w:color w:val="000000"/>
        </w:rPr>
        <w:t>Site Plan No.10-101 Rev D</w:t>
      </w:r>
    </w:p>
    <w:p w:rsidR="001F7FD9" w:rsidRPr="00760C7D" w:rsidRDefault="001F7FD9" w:rsidP="00127C2A">
      <w:pPr>
        <w:spacing w:after="0" w:line="240" w:lineRule="auto"/>
        <w:rPr>
          <w:rFonts w:ascii="Trebuchet MS" w:eastAsia="Times New Roman" w:hAnsi="Trebuchet MS" w:cs="Times New Roman"/>
          <w:color w:val="000000"/>
        </w:rPr>
      </w:pPr>
      <w:r w:rsidRPr="00760C7D">
        <w:rPr>
          <w:rFonts w:ascii="Trebuchet MS" w:eastAsia="Times New Roman" w:hAnsi="Trebuchet MS" w:cs="Times New Roman"/>
          <w:color w:val="000000"/>
        </w:rPr>
        <w:t>Supporting Statement</w:t>
      </w:r>
    </w:p>
    <w:p w:rsidR="00127C2A" w:rsidRPr="00760C7D" w:rsidRDefault="001F7FD9" w:rsidP="00127C2A">
      <w:pPr>
        <w:spacing w:after="0" w:line="240" w:lineRule="auto"/>
        <w:rPr>
          <w:rFonts w:ascii="Trebuchet MS" w:eastAsia="Times New Roman" w:hAnsi="Trebuchet MS" w:cs="Times New Roman"/>
          <w:color w:val="000000"/>
        </w:rPr>
      </w:pPr>
      <w:r w:rsidRPr="00760C7D">
        <w:rPr>
          <w:rFonts w:ascii="Trebuchet MS" w:eastAsia="Times New Roman" w:hAnsi="Trebuchet MS" w:cs="Times New Roman"/>
          <w:color w:val="000000"/>
        </w:rPr>
        <w:t>Comparison Decision Notices</w:t>
      </w:r>
      <w:r w:rsidR="00127C2A" w:rsidRPr="00127C2A">
        <w:rPr>
          <w:rFonts w:ascii="Trebuchet MS" w:eastAsia="Times New Roman" w:hAnsi="Trebuchet MS" w:cs="Times New Roman"/>
          <w:color w:val="000000"/>
        </w:rPr>
        <w:t xml:space="preserve"> 2015: </w:t>
      </w:r>
    </w:p>
    <w:p w:rsidR="00451117" w:rsidRPr="00760C7D" w:rsidRDefault="00451117" w:rsidP="00127C2A">
      <w:pPr>
        <w:spacing w:after="0" w:line="240" w:lineRule="auto"/>
        <w:rPr>
          <w:rFonts w:ascii="Trebuchet MS" w:eastAsia="Times New Roman" w:hAnsi="Trebuchet MS" w:cs="Times New Roman"/>
          <w:color w:val="000000"/>
        </w:rPr>
      </w:pPr>
      <w:r w:rsidRPr="00760C7D">
        <w:rPr>
          <w:rFonts w:ascii="Trebuchet MS" w:eastAsia="Times New Roman" w:hAnsi="Trebuchet MS" w:cs="Times New Roman"/>
          <w:color w:val="000000"/>
        </w:rPr>
        <w:t>Additional Supporting Statement received 27</w:t>
      </w:r>
      <w:r w:rsidRPr="00760C7D">
        <w:rPr>
          <w:rFonts w:ascii="Trebuchet MS" w:eastAsia="Times New Roman" w:hAnsi="Trebuchet MS" w:cs="Times New Roman"/>
          <w:color w:val="000000"/>
          <w:vertAlign w:val="superscript"/>
        </w:rPr>
        <w:t>th</w:t>
      </w:r>
      <w:r w:rsidRPr="00760C7D">
        <w:rPr>
          <w:rFonts w:ascii="Trebuchet MS" w:eastAsia="Times New Roman" w:hAnsi="Trebuchet MS" w:cs="Times New Roman"/>
          <w:color w:val="000000"/>
        </w:rPr>
        <w:t xml:space="preserve"> July 2015</w:t>
      </w:r>
    </w:p>
    <w:p w:rsidR="00127C2A" w:rsidRPr="00127C2A" w:rsidRDefault="00127C2A" w:rsidP="00127C2A">
      <w:pPr>
        <w:spacing w:after="0" w:line="240" w:lineRule="auto"/>
        <w:rPr>
          <w:rFonts w:ascii="Trebuchet MS" w:eastAsia="Times New Roman" w:hAnsi="Trebuchet MS" w:cs="Times New Roman"/>
          <w:color w:val="000000"/>
        </w:rPr>
      </w:pPr>
    </w:p>
    <w:p w:rsidR="00127C2A" w:rsidRPr="00127C2A" w:rsidRDefault="00127C2A" w:rsidP="00127C2A">
      <w:pPr>
        <w:spacing w:after="0" w:line="240" w:lineRule="auto"/>
        <w:rPr>
          <w:rFonts w:ascii="Trebuchet MS" w:eastAsia="Times New Roman" w:hAnsi="Trebuchet MS" w:cs="Times New Roman"/>
          <w:b/>
          <w:color w:val="000000"/>
        </w:rPr>
      </w:pPr>
      <w:r w:rsidRPr="00127C2A">
        <w:rPr>
          <w:rFonts w:ascii="Trebuchet MS" w:eastAsia="Times New Roman" w:hAnsi="Trebuchet MS" w:cs="Times New Roman"/>
          <w:b/>
          <w:color w:val="000000"/>
        </w:rPr>
        <w:t>Relevant Planning History:</w:t>
      </w:r>
    </w:p>
    <w:p w:rsidR="00127C2A" w:rsidRPr="00127C2A" w:rsidRDefault="00127C2A" w:rsidP="00127C2A">
      <w:pPr>
        <w:spacing w:after="0" w:line="240" w:lineRule="auto"/>
        <w:rPr>
          <w:rFonts w:ascii="Trebuchet MS" w:eastAsia="Times New Roman" w:hAnsi="Trebuchet MS" w:cs="Times New Roman"/>
          <w:color w:val="000000"/>
        </w:rPr>
      </w:pPr>
      <w:r w:rsidRPr="00127C2A">
        <w:rPr>
          <w:rFonts w:ascii="Trebuchet MS" w:eastAsia="Times New Roman" w:hAnsi="Trebuchet MS" w:cs="Times New Roman"/>
          <w:color w:val="000000"/>
        </w:rPr>
        <w:t>141521/APPCON - Discharge of Conditions 4 (Construction Method Statement) &amp; 10 (BREEAM - Design Stage) pursuant to the planning permission 11/01837/EXT.  Conditions discharged 20/10/2014.</w:t>
      </w:r>
    </w:p>
    <w:p w:rsidR="00127C2A" w:rsidRPr="00127C2A" w:rsidRDefault="00127C2A" w:rsidP="00127C2A">
      <w:pPr>
        <w:spacing w:after="0" w:line="240" w:lineRule="auto"/>
        <w:rPr>
          <w:rFonts w:ascii="Trebuchet MS" w:eastAsia="Times New Roman" w:hAnsi="Trebuchet MS" w:cs="Times New Roman"/>
          <w:color w:val="000000"/>
        </w:rPr>
      </w:pPr>
    </w:p>
    <w:p w:rsidR="00127C2A" w:rsidRPr="00127C2A" w:rsidRDefault="00127C2A" w:rsidP="00127C2A">
      <w:pPr>
        <w:spacing w:after="0" w:line="240" w:lineRule="auto"/>
        <w:rPr>
          <w:rFonts w:ascii="Trebuchet MS" w:eastAsia="Times New Roman" w:hAnsi="Trebuchet MS" w:cs="Times New Roman"/>
          <w:color w:val="000000"/>
        </w:rPr>
      </w:pPr>
      <w:r w:rsidRPr="00127C2A">
        <w:rPr>
          <w:rFonts w:ascii="Trebuchet MS" w:eastAsia="Times New Roman" w:hAnsi="Trebuchet MS" w:cs="Times New Roman"/>
          <w:color w:val="000000"/>
        </w:rPr>
        <w:t>140012/APPCON - Discharge of Conditions 2 (Materials), 12 (Boundary Treatment), 16 (Contamination/Remediation), 20 (Landscaping), 23 (Ecology) and 24 (External Lighting) pursuant to planning permission 11/01837/EXT. Conditions discharged 08/07/2014.</w:t>
      </w:r>
    </w:p>
    <w:p w:rsidR="00127C2A" w:rsidRPr="00127C2A" w:rsidRDefault="00127C2A" w:rsidP="00127C2A">
      <w:pPr>
        <w:spacing w:after="0" w:line="240" w:lineRule="auto"/>
        <w:rPr>
          <w:rFonts w:ascii="Trebuchet MS" w:eastAsia="Times New Roman" w:hAnsi="Trebuchet MS" w:cs="Times New Roman"/>
          <w:color w:val="000000"/>
        </w:rPr>
      </w:pPr>
    </w:p>
    <w:p w:rsidR="00127C2A" w:rsidRPr="00127C2A" w:rsidRDefault="00127C2A" w:rsidP="00127C2A">
      <w:pPr>
        <w:spacing w:after="0" w:line="240" w:lineRule="auto"/>
        <w:rPr>
          <w:rFonts w:ascii="Trebuchet MS" w:eastAsia="Times New Roman" w:hAnsi="Trebuchet MS" w:cs="Times New Roman"/>
          <w:color w:val="000000"/>
        </w:rPr>
      </w:pPr>
      <w:r w:rsidRPr="00127C2A">
        <w:rPr>
          <w:rFonts w:ascii="Trebuchet MS" w:eastAsia="Times New Roman" w:hAnsi="Trebuchet MS" w:cs="Times New Roman"/>
          <w:color w:val="000000"/>
        </w:rPr>
        <w:t xml:space="preserve">11/01837/EXT (Civica Ref: 110750) - Application for the extension of the time limit for implementation of planning permission 08/01247/FUL (2,742 Square Metres B8 use with ancillary trade counters).  </w:t>
      </w:r>
      <w:proofErr w:type="gramStart"/>
      <w:r w:rsidRPr="00127C2A">
        <w:rPr>
          <w:rFonts w:ascii="Trebuchet MS" w:eastAsia="Times New Roman" w:hAnsi="Trebuchet MS" w:cs="Times New Roman"/>
          <w:color w:val="000000"/>
        </w:rPr>
        <w:t>Permitted 31/07/2012.</w:t>
      </w:r>
      <w:proofErr w:type="gramEnd"/>
    </w:p>
    <w:p w:rsidR="00127C2A" w:rsidRPr="00127C2A" w:rsidRDefault="00127C2A" w:rsidP="00127C2A">
      <w:pPr>
        <w:spacing w:after="0" w:line="240" w:lineRule="auto"/>
        <w:rPr>
          <w:rFonts w:ascii="Trebuchet MS" w:eastAsia="Times New Roman" w:hAnsi="Trebuchet MS" w:cs="Times New Roman"/>
          <w:color w:val="000000"/>
        </w:rPr>
      </w:pPr>
    </w:p>
    <w:p w:rsidR="00127C2A" w:rsidRPr="00127C2A" w:rsidRDefault="00127C2A" w:rsidP="00127C2A">
      <w:pPr>
        <w:spacing w:after="0" w:line="240" w:lineRule="auto"/>
        <w:rPr>
          <w:rFonts w:ascii="Trebuchet MS" w:eastAsia="Times New Roman" w:hAnsi="Trebuchet MS" w:cs="Times New Roman"/>
          <w:color w:val="000000"/>
        </w:rPr>
      </w:pPr>
      <w:r w:rsidRPr="00127C2A">
        <w:rPr>
          <w:rFonts w:ascii="Trebuchet MS" w:eastAsia="Times New Roman" w:hAnsi="Trebuchet MS" w:cs="Times New Roman"/>
          <w:color w:val="000000"/>
        </w:rPr>
        <w:t xml:space="preserve">08/01247/FUL (Civica Ref: 080948) - 2,742 Square Metres B8 use with ancillary trade counters (Re-submission of application 08/00862/FUL).  </w:t>
      </w:r>
      <w:proofErr w:type="gramStart"/>
      <w:r w:rsidRPr="00127C2A">
        <w:rPr>
          <w:rFonts w:ascii="Trebuchet MS" w:eastAsia="Times New Roman" w:hAnsi="Trebuchet MS" w:cs="Times New Roman"/>
          <w:color w:val="000000"/>
        </w:rPr>
        <w:t>Permitted 16/12/2008.</w:t>
      </w:r>
      <w:proofErr w:type="gramEnd"/>
    </w:p>
    <w:p w:rsidR="00127C2A" w:rsidRPr="00760C7D" w:rsidRDefault="00127C2A" w:rsidP="00127C2A">
      <w:pPr>
        <w:spacing w:after="0" w:line="240" w:lineRule="auto"/>
        <w:rPr>
          <w:rFonts w:ascii="Trebuchet MS" w:eastAsia="Times New Roman" w:hAnsi="Trebuchet MS" w:cs="Times New Roman"/>
          <w:color w:val="000000"/>
        </w:rPr>
      </w:pPr>
    </w:p>
    <w:p w:rsidR="00877405" w:rsidRPr="00760C7D" w:rsidRDefault="00877405" w:rsidP="00127C2A">
      <w:pPr>
        <w:spacing w:after="0" w:line="240" w:lineRule="auto"/>
        <w:rPr>
          <w:rFonts w:ascii="Trebuchet MS" w:eastAsia="Times New Roman" w:hAnsi="Trebuchet MS" w:cs="Times New Roman"/>
          <w:b/>
          <w:color w:val="000000"/>
        </w:rPr>
      </w:pPr>
      <w:r w:rsidRPr="00760C7D">
        <w:rPr>
          <w:rFonts w:ascii="Trebuchet MS" w:eastAsia="Times New Roman" w:hAnsi="Trebuchet MS" w:cs="Times New Roman"/>
          <w:b/>
          <w:color w:val="000000"/>
        </w:rPr>
        <w:t>Discussions</w:t>
      </w:r>
    </w:p>
    <w:p w:rsidR="00877405" w:rsidRPr="00760C7D" w:rsidRDefault="00877405" w:rsidP="00127C2A">
      <w:pPr>
        <w:spacing w:after="0" w:line="240" w:lineRule="auto"/>
        <w:rPr>
          <w:rFonts w:ascii="Trebuchet MS" w:eastAsia="Times New Roman" w:hAnsi="Trebuchet MS" w:cs="Times New Roman"/>
          <w:color w:val="000000"/>
        </w:rPr>
      </w:pPr>
      <w:r w:rsidRPr="00760C7D">
        <w:rPr>
          <w:rFonts w:ascii="Trebuchet MS" w:eastAsia="Times New Roman" w:hAnsi="Trebuchet MS" w:cs="Times New Roman"/>
          <w:color w:val="000000"/>
        </w:rPr>
        <w:lastRenderedPageBreak/>
        <w:t>This application was discussed at the Applications Steering Group meeting where it was recommended to grant permission.</w:t>
      </w:r>
    </w:p>
    <w:p w:rsidR="00877405" w:rsidRPr="00127C2A" w:rsidRDefault="00877405" w:rsidP="00127C2A">
      <w:pPr>
        <w:spacing w:after="0" w:line="240" w:lineRule="auto"/>
        <w:rPr>
          <w:rFonts w:ascii="Trebuchet MS" w:eastAsia="Times New Roman" w:hAnsi="Trebuchet MS" w:cs="Times New Roman"/>
          <w:color w:val="000000"/>
        </w:rPr>
      </w:pPr>
    </w:p>
    <w:p w:rsidR="00890433" w:rsidRPr="00760C7D" w:rsidRDefault="00127C2A" w:rsidP="00127C2A">
      <w:pPr>
        <w:spacing w:after="0" w:line="240" w:lineRule="auto"/>
        <w:rPr>
          <w:rFonts w:ascii="Trebuchet MS" w:eastAsia="Times New Roman" w:hAnsi="Trebuchet MS" w:cs="Times New Roman"/>
          <w:b/>
          <w:color w:val="000000"/>
        </w:rPr>
      </w:pPr>
      <w:r w:rsidRPr="00127C2A">
        <w:rPr>
          <w:rFonts w:ascii="Trebuchet MS" w:eastAsia="Times New Roman" w:hAnsi="Trebuchet MS" w:cs="Times New Roman"/>
          <w:b/>
          <w:color w:val="000000"/>
        </w:rPr>
        <w:t>Consultation Responses:</w:t>
      </w:r>
    </w:p>
    <w:p w:rsidR="00890433" w:rsidRPr="00760C7D" w:rsidRDefault="00890433" w:rsidP="00890433">
      <w:pPr>
        <w:pStyle w:val="Default"/>
        <w:jc w:val="both"/>
        <w:rPr>
          <w:rFonts w:ascii="Trebuchet MS" w:hAnsi="Trebuchet MS"/>
          <w:sz w:val="22"/>
          <w:szCs w:val="22"/>
        </w:rPr>
      </w:pPr>
      <w:r w:rsidRPr="00760C7D">
        <w:rPr>
          <w:rFonts w:ascii="Trebuchet MS" w:hAnsi="Trebuchet MS" w:cs="Times New Roman"/>
          <w:sz w:val="22"/>
          <w:szCs w:val="22"/>
        </w:rPr>
        <w:t xml:space="preserve">RBC Transport Strategy - </w:t>
      </w:r>
      <w:r w:rsidRPr="00760C7D">
        <w:rPr>
          <w:rFonts w:ascii="Trebuchet MS" w:hAnsi="Trebuchet MS"/>
          <w:sz w:val="22"/>
          <w:szCs w:val="22"/>
        </w:rPr>
        <w:t xml:space="preserve">Reading Trade Centre comprises of six modern trade units for B8 use with ancillary trade counter. This application is for a change of use of Unit 1 to </w:t>
      </w:r>
      <w:r w:rsidRPr="00760C7D">
        <w:rPr>
          <w:rFonts w:ascii="Trebuchet MS" w:hAnsi="Trebuchet MS" w:cs="Trebuchet MS"/>
          <w:sz w:val="22"/>
          <w:szCs w:val="22"/>
        </w:rPr>
        <w:t>allow storage, distribution and sale of hard and floor finishes and associated products and/or Class B8 use with ancillary trade counter. Topps Tiles are looking to occupy this unit.</w:t>
      </w:r>
    </w:p>
    <w:p w:rsidR="00890433" w:rsidRPr="00890433" w:rsidRDefault="00890433" w:rsidP="00890433">
      <w:pPr>
        <w:widowControl w:val="0"/>
        <w:autoSpaceDE w:val="0"/>
        <w:autoSpaceDN w:val="0"/>
        <w:spacing w:after="0" w:line="240" w:lineRule="auto"/>
        <w:jc w:val="both"/>
        <w:rPr>
          <w:rFonts w:ascii="Trebuchet MS" w:eastAsia="Times New Roman" w:hAnsi="Trebuchet MS" w:cs="Courier"/>
        </w:rPr>
      </w:pPr>
      <w:r w:rsidRPr="00890433">
        <w:rPr>
          <w:rFonts w:ascii="Trebuchet MS" w:eastAsia="Times New Roman" w:hAnsi="Trebuchet MS" w:cs="Courier"/>
        </w:rPr>
        <w:t xml:space="preserve"> </w:t>
      </w:r>
    </w:p>
    <w:p w:rsidR="00890433" w:rsidRPr="00890433" w:rsidRDefault="00890433" w:rsidP="00890433">
      <w:pPr>
        <w:autoSpaceDE w:val="0"/>
        <w:autoSpaceDN w:val="0"/>
        <w:adjustRightInd w:val="0"/>
        <w:spacing w:after="0" w:line="240" w:lineRule="auto"/>
        <w:jc w:val="both"/>
        <w:rPr>
          <w:rFonts w:ascii="Trebuchet MS" w:eastAsia="Times New Roman" w:hAnsi="Trebuchet MS" w:cs="Arial"/>
          <w:color w:val="000000"/>
          <w:lang w:eastAsia="en-GB"/>
        </w:rPr>
      </w:pPr>
      <w:r w:rsidRPr="00890433">
        <w:rPr>
          <w:rFonts w:ascii="Trebuchet MS" w:eastAsia="Times New Roman" w:hAnsi="Trebuchet MS" w:cs="Arial"/>
          <w:color w:val="000000"/>
          <w:lang w:eastAsia="en-GB"/>
        </w:rPr>
        <w:t>Topps Tiles are predominately a tile operator but also stock a range of laminate flooring as well as other products associated with the fitting and maintenance of wall and floor coverings.  They mainly sell to traders and builders and require large quantities of stock to be readily available.</w:t>
      </w:r>
    </w:p>
    <w:p w:rsidR="00890433" w:rsidRPr="00890433" w:rsidRDefault="00890433" w:rsidP="00890433">
      <w:pPr>
        <w:autoSpaceDE w:val="0"/>
        <w:autoSpaceDN w:val="0"/>
        <w:adjustRightInd w:val="0"/>
        <w:spacing w:after="0" w:line="240" w:lineRule="auto"/>
        <w:jc w:val="both"/>
        <w:rPr>
          <w:rFonts w:ascii="Trebuchet MS" w:eastAsia="Times New Roman" w:hAnsi="Trebuchet MS" w:cs="Arial"/>
          <w:color w:val="000000"/>
          <w:lang w:eastAsia="en-GB"/>
        </w:rPr>
      </w:pPr>
    </w:p>
    <w:p w:rsidR="00890433" w:rsidRPr="00890433" w:rsidRDefault="00890433" w:rsidP="00890433">
      <w:pPr>
        <w:autoSpaceDE w:val="0"/>
        <w:autoSpaceDN w:val="0"/>
        <w:adjustRightInd w:val="0"/>
        <w:spacing w:after="0" w:line="240" w:lineRule="auto"/>
        <w:jc w:val="both"/>
        <w:rPr>
          <w:rFonts w:ascii="Trebuchet MS" w:eastAsia="Times New Roman" w:hAnsi="Trebuchet MS" w:cs="Arial"/>
          <w:color w:val="000000"/>
          <w:lang w:eastAsia="en-GB"/>
        </w:rPr>
      </w:pPr>
      <w:r w:rsidRPr="00890433">
        <w:rPr>
          <w:rFonts w:ascii="Trebuchet MS" w:eastAsia="Times New Roman" w:hAnsi="Trebuchet MS" w:cs="Arial"/>
          <w:color w:val="000000"/>
          <w:lang w:eastAsia="en-GB"/>
        </w:rPr>
        <w:t xml:space="preserve">It is acknowledged that sales to the general public are not prohibited although the business is generally aimed at supplying building materials to traders and builders in large quantities. </w:t>
      </w:r>
    </w:p>
    <w:p w:rsidR="00890433" w:rsidRPr="00890433" w:rsidRDefault="00890433" w:rsidP="00890433">
      <w:pPr>
        <w:autoSpaceDE w:val="0"/>
        <w:autoSpaceDN w:val="0"/>
        <w:adjustRightInd w:val="0"/>
        <w:spacing w:after="0" w:line="240" w:lineRule="auto"/>
        <w:jc w:val="both"/>
        <w:rPr>
          <w:rFonts w:ascii="Trebuchet MS" w:eastAsia="Times New Roman" w:hAnsi="Trebuchet MS" w:cs="Arial"/>
          <w:color w:val="000000"/>
          <w:lang w:eastAsia="en-GB"/>
        </w:rPr>
      </w:pPr>
    </w:p>
    <w:p w:rsidR="00890433" w:rsidRPr="00890433" w:rsidRDefault="00890433" w:rsidP="00890433">
      <w:pPr>
        <w:spacing w:after="0" w:line="240" w:lineRule="auto"/>
        <w:jc w:val="both"/>
        <w:rPr>
          <w:rFonts w:ascii="Trebuchet MS" w:eastAsia="Times New Roman" w:hAnsi="Trebuchet MS" w:cs="Times New Roman"/>
        </w:rPr>
      </w:pPr>
      <w:r w:rsidRPr="00890433">
        <w:rPr>
          <w:rFonts w:ascii="Trebuchet MS" w:eastAsia="Times New Roman" w:hAnsi="Trebuchet MS" w:cs="Times New Roman"/>
        </w:rPr>
        <w:t xml:space="preserve">The site is located in Zone 2, Primary Core Area, of the Revised Parking Standards and Design SPD.  This zone is well served by public transport, with buses continuing either into or out of the Central Core Area via this zone.  The Unit is provided with 10 parking spaces including one disabled parking space which complies with the requirements for A1 non-food retail use and is over the provision for Class B8 use.  </w:t>
      </w:r>
    </w:p>
    <w:p w:rsidR="00890433" w:rsidRPr="00890433" w:rsidRDefault="00890433" w:rsidP="00890433">
      <w:pPr>
        <w:autoSpaceDE w:val="0"/>
        <w:autoSpaceDN w:val="0"/>
        <w:adjustRightInd w:val="0"/>
        <w:spacing w:after="0" w:line="240" w:lineRule="auto"/>
        <w:rPr>
          <w:rFonts w:ascii="Trebuchet MS" w:eastAsia="Times New Roman" w:hAnsi="Trebuchet MS" w:cs="Arial"/>
          <w:color w:val="000000"/>
          <w:lang w:eastAsia="en-GB"/>
        </w:rPr>
      </w:pPr>
    </w:p>
    <w:p w:rsidR="00890433" w:rsidRPr="00760C7D" w:rsidRDefault="00890433" w:rsidP="00890433">
      <w:pPr>
        <w:autoSpaceDE w:val="0"/>
        <w:autoSpaceDN w:val="0"/>
        <w:adjustRightInd w:val="0"/>
        <w:spacing w:after="0" w:line="240" w:lineRule="auto"/>
        <w:rPr>
          <w:rFonts w:ascii="Trebuchet MS" w:eastAsia="Times New Roman" w:hAnsi="Trebuchet MS" w:cs="Arial"/>
          <w:color w:val="000000"/>
          <w:lang w:eastAsia="en-GB"/>
        </w:rPr>
      </w:pPr>
      <w:r w:rsidRPr="00890433">
        <w:rPr>
          <w:rFonts w:ascii="Trebuchet MS" w:eastAsia="Times New Roman" w:hAnsi="Trebuchet MS" w:cs="Arial"/>
          <w:color w:val="000000"/>
          <w:lang w:eastAsia="en-GB"/>
        </w:rPr>
        <w:t>Given the nature of the business, it is not anticipated that the proposal will be fundamentally different from the permitted B8 uses or will generate significantly more trips than the permitted use.  Therefore, there is no transport objection providing the use of the site is limited to the sale of hard and floor finishes and associated products and for no other A1 use unless permission has been granted by the Local Planning Authority on an application made for any other purpose.</w:t>
      </w:r>
    </w:p>
    <w:p w:rsidR="00127C2A" w:rsidRPr="00127C2A" w:rsidRDefault="00127C2A" w:rsidP="00127C2A">
      <w:pPr>
        <w:spacing w:after="0" w:line="240" w:lineRule="auto"/>
        <w:rPr>
          <w:rFonts w:ascii="Trebuchet MS" w:eastAsia="Times New Roman" w:hAnsi="Trebuchet MS" w:cs="Times New Roman"/>
          <w:color w:val="000000"/>
        </w:rPr>
      </w:pPr>
    </w:p>
    <w:p w:rsidR="00705D5A" w:rsidRPr="00760C7D" w:rsidRDefault="00973D73" w:rsidP="00152F40">
      <w:pPr>
        <w:spacing w:after="0" w:line="240" w:lineRule="auto"/>
        <w:rPr>
          <w:rFonts w:ascii="Trebuchet MS" w:eastAsia="Times New Roman" w:hAnsi="Trebuchet MS" w:cs="Times New Roman"/>
          <w:b/>
          <w:color w:val="000000"/>
          <w:u w:val="single"/>
        </w:rPr>
      </w:pPr>
      <w:r w:rsidRPr="00760C7D">
        <w:rPr>
          <w:rFonts w:ascii="Trebuchet MS" w:eastAsia="Times New Roman" w:hAnsi="Trebuchet MS" w:cs="Times New Roman"/>
          <w:b/>
          <w:color w:val="000000"/>
          <w:u w:val="single"/>
        </w:rPr>
        <w:t>Relevant Planning Policy and Guidance</w:t>
      </w:r>
    </w:p>
    <w:p w:rsidR="00152F40" w:rsidRPr="00760C7D" w:rsidRDefault="00705D5A" w:rsidP="00705D5A">
      <w:pPr>
        <w:spacing w:after="0" w:line="240" w:lineRule="auto"/>
        <w:jc w:val="both"/>
        <w:rPr>
          <w:rFonts w:ascii="Trebuchet MS" w:eastAsia="Times New Roman" w:hAnsi="Trebuchet MS" w:cs="Times New Roman"/>
          <w:b/>
          <w:bCs/>
          <w:color w:val="000000"/>
          <w:u w:val="single"/>
        </w:rPr>
      </w:pPr>
      <w:r w:rsidRPr="00760C7D">
        <w:rPr>
          <w:rFonts w:ascii="Trebuchet MS" w:eastAsia="Times New Roman" w:hAnsi="Trebuchet MS" w:cs="Times New Roman"/>
          <w:bCs/>
          <w:color w:val="000000"/>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sidRPr="00760C7D">
        <w:rPr>
          <w:rFonts w:ascii="Trebuchet MS" w:eastAsia="Times New Roman" w:hAnsi="Trebuchet MS" w:cs="Times New Roman"/>
          <w:b/>
          <w:bCs/>
          <w:color w:val="000000"/>
          <w:u w:val="single"/>
        </w:rPr>
        <w:t>.</w:t>
      </w:r>
    </w:p>
    <w:p w:rsidR="00705D5A" w:rsidRPr="00760C7D" w:rsidRDefault="00705D5A" w:rsidP="00152F40">
      <w:pPr>
        <w:spacing w:after="0" w:line="240" w:lineRule="auto"/>
        <w:rPr>
          <w:rFonts w:ascii="Trebuchet MS" w:eastAsia="Times New Roman" w:hAnsi="Trebuchet MS" w:cs="Times New Roman"/>
          <w:b/>
          <w:bCs/>
          <w:color w:val="000000"/>
          <w:u w:val="single"/>
        </w:rPr>
      </w:pPr>
    </w:p>
    <w:p w:rsidR="00973D73" w:rsidRPr="00760C7D" w:rsidRDefault="00973D73" w:rsidP="00152F40">
      <w:pPr>
        <w:spacing w:after="0" w:line="240" w:lineRule="auto"/>
        <w:rPr>
          <w:rFonts w:ascii="Trebuchet MS" w:eastAsia="Times New Roman" w:hAnsi="Trebuchet MS" w:cs="Times New Roman"/>
          <w:bCs/>
          <w:color w:val="000000"/>
          <w:u w:val="single"/>
        </w:rPr>
      </w:pPr>
      <w:r w:rsidRPr="00760C7D">
        <w:rPr>
          <w:rFonts w:ascii="Trebuchet MS" w:eastAsia="Times New Roman" w:hAnsi="Trebuchet MS" w:cs="Times New Roman"/>
          <w:bCs/>
          <w:color w:val="000000"/>
          <w:u w:val="single"/>
        </w:rPr>
        <w:t>National</w:t>
      </w:r>
    </w:p>
    <w:p w:rsidR="00152F40" w:rsidRPr="00760C7D" w:rsidRDefault="00152F40" w:rsidP="00152F40">
      <w:pPr>
        <w:spacing w:after="0" w:line="240" w:lineRule="auto"/>
        <w:rPr>
          <w:rFonts w:ascii="Trebuchet MS" w:eastAsia="Times New Roman" w:hAnsi="Trebuchet MS" w:cs="Times New Roman"/>
          <w:color w:val="000000"/>
        </w:rPr>
      </w:pPr>
      <w:r w:rsidRPr="00760C7D">
        <w:rPr>
          <w:rFonts w:ascii="Trebuchet MS" w:eastAsia="Times New Roman" w:hAnsi="Trebuchet MS" w:cs="Times New Roman"/>
          <w:color w:val="000000"/>
        </w:rPr>
        <w:t>National Planning Guidance</w:t>
      </w:r>
    </w:p>
    <w:p w:rsidR="00152F40" w:rsidRPr="00760C7D" w:rsidRDefault="00152F40" w:rsidP="00152F40">
      <w:pPr>
        <w:spacing w:after="0" w:line="240" w:lineRule="auto"/>
        <w:rPr>
          <w:rFonts w:ascii="Trebuchet MS" w:eastAsia="Times New Roman" w:hAnsi="Trebuchet MS" w:cs="Times New Roman"/>
          <w:color w:val="000000"/>
        </w:rPr>
      </w:pPr>
      <w:r w:rsidRPr="00760C7D">
        <w:rPr>
          <w:rFonts w:ascii="Trebuchet MS" w:eastAsia="Times New Roman" w:hAnsi="Trebuchet MS" w:cs="Times New Roman"/>
          <w:color w:val="000000"/>
        </w:rPr>
        <w:t>National Planning Policy Framework</w:t>
      </w:r>
    </w:p>
    <w:p w:rsidR="00973D73" w:rsidRPr="00760C7D" w:rsidRDefault="00973D73" w:rsidP="00152F40">
      <w:pPr>
        <w:spacing w:after="0" w:line="240" w:lineRule="auto"/>
        <w:rPr>
          <w:rFonts w:ascii="Trebuchet MS" w:eastAsia="Times New Roman" w:hAnsi="Trebuchet MS" w:cs="Times New Roman"/>
          <w:bCs/>
          <w:color w:val="000000"/>
          <w:u w:val="single"/>
        </w:rPr>
      </w:pPr>
    </w:p>
    <w:p w:rsidR="00152F40" w:rsidRPr="00760C7D" w:rsidRDefault="00152F40" w:rsidP="00152F40">
      <w:pPr>
        <w:spacing w:after="0" w:line="240" w:lineRule="auto"/>
        <w:rPr>
          <w:rFonts w:ascii="Trebuchet MS" w:eastAsia="Times New Roman" w:hAnsi="Trebuchet MS" w:cs="Times New Roman"/>
          <w:bCs/>
          <w:color w:val="000000"/>
          <w:u w:val="single"/>
        </w:rPr>
      </w:pPr>
      <w:r w:rsidRPr="00760C7D">
        <w:rPr>
          <w:rFonts w:ascii="Trebuchet MS" w:eastAsia="Times New Roman" w:hAnsi="Trebuchet MS" w:cs="Times New Roman"/>
          <w:bCs/>
          <w:color w:val="000000"/>
          <w:u w:val="single"/>
        </w:rPr>
        <w:t>Reading Borough LDF Core Strategy (Adopted January 2008)</w:t>
      </w:r>
    </w:p>
    <w:p w:rsidR="00152F40" w:rsidRPr="00760C7D" w:rsidRDefault="00152F40" w:rsidP="00152F40">
      <w:pPr>
        <w:spacing w:after="0" w:line="240" w:lineRule="auto"/>
        <w:rPr>
          <w:rFonts w:ascii="Trebuchet MS" w:eastAsia="Times New Roman" w:hAnsi="Trebuchet MS" w:cs="Times New Roman"/>
          <w:color w:val="000000"/>
        </w:rPr>
      </w:pPr>
      <w:r w:rsidRPr="00760C7D">
        <w:rPr>
          <w:rFonts w:ascii="Trebuchet MS" w:eastAsia="Times New Roman" w:hAnsi="Trebuchet MS" w:cs="Times New Roman"/>
          <w:color w:val="000000"/>
        </w:rPr>
        <w:t>CS1: Sustainable Construction and Design</w:t>
      </w:r>
    </w:p>
    <w:p w:rsidR="00152F40" w:rsidRPr="00760C7D" w:rsidRDefault="00152F40" w:rsidP="00152F40">
      <w:pPr>
        <w:spacing w:after="0" w:line="240" w:lineRule="auto"/>
        <w:rPr>
          <w:rFonts w:ascii="Trebuchet MS" w:eastAsia="Times New Roman" w:hAnsi="Trebuchet MS" w:cs="Times New Roman"/>
          <w:bCs/>
          <w:color w:val="000000"/>
        </w:rPr>
      </w:pPr>
      <w:r w:rsidRPr="00760C7D">
        <w:rPr>
          <w:rFonts w:ascii="Trebuchet MS" w:eastAsia="Times New Roman" w:hAnsi="Trebuchet MS" w:cs="Times New Roman"/>
          <w:bCs/>
          <w:color w:val="000000"/>
        </w:rPr>
        <w:t>CS7: Design and the Public Realm</w:t>
      </w:r>
    </w:p>
    <w:p w:rsidR="00152F40" w:rsidRPr="00760C7D" w:rsidRDefault="00152F40" w:rsidP="00152F40">
      <w:pPr>
        <w:spacing w:after="0" w:line="240" w:lineRule="auto"/>
        <w:rPr>
          <w:rFonts w:ascii="Trebuchet MS" w:eastAsia="Times New Roman" w:hAnsi="Trebuchet MS" w:cs="Times New Roman"/>
          <w:bCs/>
          <w:color w:val="000000"/>
        </w:rPr>
      </w:pPr>
      <w:r w:rsidRPr="00760C7D">
        <w:rPr>
          <w:rFonts w:ascii="Trebuchet MS" w:eastAsia="Times New Roman" w:hAnsi="Trebuchet MS" w:cs="Times New Roman"/>
          <w:bCs/>
          <w:color w:val="000000"/>
        </w:rPr>
        <w:t>CS10: Location of Employment Development</w:t>
      </w:r>
    </w:p>
    <w:p w:rsidR="00152F40" w:rsidRPr="00760C7D" w:rsidRDefault="00152F40" w:rsidP="00152F40">
      <w:pPr>
        <w:spacing w:after="0" w:line="240" w:lineRule="auto"/>
        <w:rPr>
          <w:rFonts w:ascii="Trebuchet MS" w:eastAsia="Times New Roman" w:hAnsi="Trebuchet MS" w:cs="Times New Roman"/>
          <w:bCs/>
          <w:color w:val="000000"/>
        </w:rPr>
      </w:pPr>
      <w:r w:rsidRPr="00760C7D">
        <w:rPr>
          <w:rFonts w:ascii="Trebuchet MS" w:eastAsia="Times New Roman" w:hAnsi="Trebuchet MS" w:cs="Times New Roman"/>
          <w:bCs/>
          <w:color w:val="000000"/>
        </w:rPr>
        <w:t>CS11: Use of Employment Land for Alternative Uses</w:t>
      </w:r>
    </w:p>
    <w:p w:rsidR="00152F40" w:rsidRPr="00760C7D" w:rsidRDefault="00152F40" w:rsidP="00152F40">
      <w:pPr>
        <w:spacing w:after="0" w:line="240" w:lineRule="auto"/>
        <w:rPr>
          <w:rFonts w:ascii="Trebuchet MS" w:eastAsia="Times New Roman" w:hAnsi="Trebuchet MS" w:cs="Times New Roman"/>
          <w:color w:val="000000"/>
        </w:rPr>
      </w:pPr>
      <w:r w:rsidRPr="00760C7D">
        <w:rPr>
          <w:rFonts w:ascii="Trebuchet MS" w:eastAsia="Times New Roman" w:hAnsi="Trebuchet MS" w:cs="Times New Roman"/>
          <w:color w:val="000000"/>
        </w:rPr>
        <w:t>CS22: Transport Assessments</w:t>
      </w:r>
    </w:p>
    <w:p w:rsidR="00152F40" w:rsidRPr="00760C7D" w:rsidRDefault="00152F40" w:rsidP="00152F40">
      <w:pPr>
        <w:spacing w:after="0" w:line="240" w:lineRule="auto"/>
        <w:rPr>
          <w:rFonts w:ascii="Trebuchet MS" w:eastAsia="Times New Roman" w:hAnsi="Trebuchet MS" w:cs="Times New Roman"/>
          <w:color w:val="000000"/>
        </w:rPr>
      </w:pPr>
      <w:r w:rsidRPr="00760C7D">
        <w:rPr>
          <w:rFonts w:ascii="Trebuchet MS" w:eastAsia="Times New Roman" w:hAnsi="Trebuchet MS" w:cs="Times New Roman"/>
          <w:color w:val="000000"/>
        </w:rPr>
        <w:t>CS23: Sustainable Travel and Travel Plans</w:t>
      </w:r>
    </w:p>
    <w:p w:rsidR="00152F40" w:rsidRPr="00760C7D" w:rsidRDefault="00152F40" w:rsidP="00152F40">
      <w:pPr>
        <w:spacing w:after="0" w:line="240" w:lineRule="auto"/>
        <w:rPr>
          <w:rFonts w:ascii="Trebuchet MS" w:eastAsia="Times New Roman" w:hAnsi="Trebuchet MS" w:cs="Times New Roman"/>
          <w:color w:val="000000"/>
        </w:rPr>
      </w:pPr>
      <w:r w:rsidRPr="00760C7D">
        <w:rPr>
          <w:rFonts w:ascii="Trebuchet MS" w:eastAsia="Times New Roman" w:hAnsi="Trebuchet MS" w:cs="Times New Roman"/>
          <w:color w:val="000000"/>
        </w:rPr>
        <w:t>CS24: Car/Cycle Parking</w:t>
      </w:r>
    </w:p>
    <w:p w:rsidR="00152F40" w:rsidRPr="00760C7D" w:rsidRDefault="00152F40" w:rsidP="00152F40">
      <w:pPr>
        <w:spacing w:after="0" w:line="240" w:lineRule="auto"/>
        <w:rPr>
          <w:rFonts w:ascii="Trebuchet MS" w:eastAsia="Times New Roman" w:hAnsi="Trebuchet MS" w:cs="Times New Roman"/>
          <w:color w:val="000000"/>
        </w:rPr>
      </w:pPr>
      <w:r w:rsidRPr="00760C7D">
        <w:rPr>
          <w:rFonts w:ascii="Trebuchet MS" w:eastAsia="Times New Roman" w:hAnsi="Trebuchet MS" w:cs="Times New Roman"/>
          <w:color w:val="000000"/>
        </w:rPr>
        <w:t>CS25: Scale and Location of Retail, Leisure and Culture Development</w:t>
      </w:r>
    </w:p>
    <w:p w:rsidR="00152F40" w:rsidRPr="00760C7D" w:rsidRDefault="00152F40" w:rsidP="00152F40">
      <w:pPr>
        <w:spacing w:after="0" w:line="240" w:lineRule="auto"/>
        <w:rPr>
          <w:rFonts w:ascii="Trebuchet MS" w:eastAsia="Times New Roman" w:hAnsi="Trebuchet MS" w:cs="Times New Roman"/>
          <w:bCs/>
          <w:color w:val="000000"/>
        </w:rPr>
      </w:pPr>
    </w:p>
    <w:p w:rsidR="00152F40" w:rsidRPr="00760C7D" w:rsidRDefault="00152F40" w:rsidP="00152F40">
      <w:pPr>
        <w:spacing w:after="0" w:line="240" w:lineRule="auto"/>
        <w:rPr>
          <w:rFonts w:ascii="Trebuchet MS" w:eastAsia="Times New Roman" w:hAnsi="Trebuchet MS" w:cs="Times New Roman"/>
          <w:bCs/>
          <w:color w:val="000000"/>
          <w:u w:val="single"/>
        </w:rPr>
      </w:pPr>
      <w:r w:rsidRPr="00760C7D">
        <w:rPr>
          <w:rFonts w:ascii="Trebuchet MS" w:eastAsia="Times New Roman" w:hAnsi="Trebuchet MS" w:cs="Times New Roman"/>
          <w:bCs/>
          <w:color w:val="000000"/>
          <w:u w:val="single"/>
        </w:rPr>
        <w:t>Reading Borough LDF Sites and Detailed Policies Document (2012)</w:t>
      </w:r>
    </w:p>
    <w:p w:rsidR="00152F40" w:rsidRPr="00760C7D" w:rsidRDefault="00152F40" w:rsidP="00152F40">
      <w:pPr>
        <w:spacing w:after="0" w:line="240" w:lineRule="auto"/>
        <w:rPr>
          <w:rFonts w:ascii="Trebuchet MS" w:eastAsia="Times New Roman" w:hAnsi="Trebuchet MS" w:cs="Times New Roman"/>
          <w:bCs/>
          <w:color w:val="000000"/>
        </w:rPr>
      </w:pPr>
      <w:r w:rsidRPr="00760C7D">
        <w:rPr>
          <w:rFonts w:ascii="Trebuchet MS" w:eastAsia="Times New Roman" w:hAnsi="Trebuchet MS" w:cs="Times New Roman"/>
          <w:bCs/>
          <w:color w:val="000000"/>
        </w:rPr>
        <w:t>SD1: Presumption in Favour of Sustainable Development</w:t>
      </w:r>
    </w:p>
    <w:p w:rsidR="00152F40" w:rsidRPr="00760C7D" w:rsidRDefault="00152F40" w:rsidP="00152F40">
      <w:pPr>
        <w:spacing w:after="0" w:line="240" w:lineRule="auto"/>
        <w:rPr>
          <w:rFonts w:ascii="Trebuchet MS" w:eastAsia="Times New Roman" w:hAnsi="Trebuchet MS" w:cs="Times New Roman"/>
          <w:bCs/>
          <w:color w:val="000000"/>
        </w:rPr>
      </w:pPr>
      <w:r w:rsidRPr="00760C7D">
        <w:rPr>
          <w:rFonts w:ascii="Trebuchet MS" w:eastAsia="Times New Roman" w:hAnsi="Trebuchet MS" w:cs="Times New Roman"/>
          <w:bCs/>
          <w:color w:val="000000"/>
        </w:rPr>
        <w:t>DM4: Safeguarding Amenity</w:t>
      </w:r>
    </w:p>
    <w:p w:rsidR="00152F40" w:rsidRPr="00760C7D" w:rsidRDefault="00152F40" w:rsidP="00152F40">
      <w:pPr>
        <w:spacing w:after="0" w:line="240" w:lineRule="auto"/>
        <w:rPr>
          <w:rFonts w:ascii="Trebuchet MS" w:eastAsia="Times New Roman" w:hAnsi="Trebuchet MS" w:cs="Times New Roman"/>
          <w:bCs/>
          <w:color w:val="000000"/>
        </w:rPr>
      </w:pPr>
      <w:r w:rsidRPr="00760C7D">
        <w:rPr>
          <w:rFonts w:ascii="Trebuchet MS" w:eastAsia="Times New Roman" w:hAnsi="Trebuchet MS" w:cs="Times New Roman"/>
          <w:bCs/>
          <w:color w:val="000000"/>
        </w:rPr>
        <w:t>DM12: Access, Traffic and Highway-Related Matters</w:t>
      </w:r>
    </w:p>
    <w:p w:rsidR="00152F40" w:rsidRPr="00760C7D" w:rsidRDefault="00152F40" w:rsidP="00152F40">
      <w:pPr>
        <w:spacing w:after="0" w:line="240" w:lineRule="auto"/>
        <w:rPr>
          <w:rFonts w:ascii="Trebuchet MS" w:eastAsia="Times New Roman" w:hAnsi="Trebuchet MS" w:cs="Times New Roman"/>
          <w:bCs/>
          <w:color w:val="000000"/>
        </w:rPr>
      </w:pPr>
      <w:r w:rsidRPr="00760C7D">
        <w:rPr>
          <w:rFonts w:ascii="Trebuchet MS" w:eastAsia="Times New Roman" w:hAnsi="Trebuchet MS" w:cs="Times New Roman"/>
          <w:bCs/>
          <w:color w:val="000000"/>
        </w:rPr>
        <w:lastRenderedPageBreak/>
        <w:t>DM14: Impact of Main Town Centre Uses</w:t>
      </w:r>
    </w:p>
    <w:p w:rsidR="00152F40" w:rsidRPr="00760C7D" w:rsidRDefault="00152F40" w:rsidP="00152F40">
      <w:pPr>
        <w:spacing w:after="0" w:line="240" w:lineRule="auto"/>
        <w:rPr>
          <w:rFonts w:ascii="Trebuchet MS" w:eastAsia="Times New Roman" w:hAnsi="Trebuchet MS" w:cs="Times New Roman"/>
          <w:bCs/>
          <w:color w:val="000000"/>
        </w:rPr>
      </w:pPr>
    </w:p>
    <w:p w:rsidR="00152F40" w:rsidRPr="00760C7D" w:rsidRDefault="00152F40" w:rsidP="00152F40">
      <w:pPr>
        <w:spacing w:after="0" w:line="240" w:lineRule="auto"/>
        <w:rPr>
          <w:rFonts w:ascii="Trebuchet MS" w:eastAsia="Times New Roman" w:hAnsi="Trebuchet MS" w:cs="Times New Roman"/>
          <w:color w:val="000000"/>
          <w:u w:val="single"/>
        </w:rPr>
      </w:pPr>
      <w:r w:rsidRPr="00760C7D">
        <w:rPr>
          <w:rFonts w:ascii="Trebuchet MS" w:eastAsia="Times New Roman" w:hAnsi="Trebuchet MS" w:cs="Times New Roman"/>
          <w:color w:val="000000"/>
          <w:u w:val="single"/>
        </w:rPr>
        <w:t>Supplementary Planning Guidance/Documents</w:t>
      </w:r>
    </w:p>
    <w:p w:rsidR="00152F40" w:rsidRPr="00760C7D" w:rsidRDefault="00152F40" w:rsidP="00152F40">
      <w:pPr>
        <w:spacing w:after="0" w:line="240" w:lineRule="auto"/>
        <w:rPr>
          <w:rFonts w:ascii="Trebuchet MS" w:eastAsia="Times New Roman" w:hAnsi="Trebuchet MS" w:cs="Times New Roman"/>
          <w:color w:val="000000"/>
        </w:rPr>
      </w:pPr>
      <w:r w:rsidRPr="00760C7D">
        <w:rPr>
          <w:rFonts w:ascii="Trebuchet MS" w:eastAsia="Times New Roman" w:hAnsi="Trebuchet MS" w:cs="Times New Roman"/>
          <w:color w:val="000000"/>
        </w:rPr>
        <w:t>Parking Standards and Design SPD (2010)</w:t>
      </w:r>
    </w:p>
    <w:p w:rsidR="00152F40" w:rsidRPr="00760C7D" w:rsidRDefault="00152F40" w:rsidP="00152F40">
      <w:pPr>
        <w:spacing w:after="0" w:line="240" w:lineRule="auto"/>
        <w:rPr>
          <w:rFonts w:ascii="Trebuchet MS" w:eastAsia="Times New Roman" w:hAnsi="Trebuchet MS" w:cs="Times New Roman"/>
          <w:color w:val="000000"/>
        </w:rPr>
      </w:pPr>
      <w:r w:rsidRPr="00760C7D">
        <w:rPr>
          <w:rFonts w:ascii="Trebuchet MS" w:eastAsia="Times New Roman" w:hAnsi="Trebuchet MS" w:cs="Times New Roman"/>
          <w:color w:val="000000"/>
        </w:rPr>
        <w:t>Sustainable Design and Construction SPD (2011)</w:t>
      </w:r>
    </w:p>
    <w:p w:rsidR="00127C2A" w:rsidRPr="00127C2A" w:rsidRDefault="00127C2A" w:rsidP="00127C2A">
      <w:pPr>
        <w:spacing w:after="0" w:line="240" w:lineRule="auto"/>
        <w:rPr>
          <w:rFonts w:ascii="Trebuchet MS" w:eastAsia="Times New Roman" w:hAnsi="Trebuchet MS" w:cs="Times New Roman"/>
          <w:color w:val="000000"/>
        </w:rPr>
      </w:pPr>
    </w:p>
    <w:p w:rsidR="00127C2A" w:rsidRPr="00127C2A" w:rsidRDefault="00127C2A" w:rsidP="00127C2A">
      <w:pPr>
        <w:spacing w:after="0" w:line="240" w:lineRule="auto"/>
        <w:rPr>
          <w:rFonts w:ascii="Trebuchet MS" w:eastAsia="Times New Roman" w:hAnsi="Trebuchet MS" w:cs="Times New Roman"/>
          <w:b/>
          <w:color w:val="000000"/>
          <w:u w:val="single"/>
        </w:rPr>
      </w:pPr>
      <w:r w:rsidRPr="00127C2A">
        <w:rPr>
          <w:rFonts w:ascii="Trebuchet MS" w:eastAsia="Times New Roman" w:hAnsi="Trebuchet MS" w:cs="Times New Roman"/>
          <w:b/>
          <w:color w:val="000000"/>
          <w:u w:val="single"/>
        </w:rPr>
        <w:t>The main issues are considered to be:</w:t>
      </w:r>
    </w:p>
    <w:p w:rsidR="00127C2A" w:rsidRPr="00127C2A" w:rsidRDefault="0011072E" w:rsidP="00127C2A">
      <w:pPr>
        <w:spacing w:after="0" w:line="240" w:lineRule="auto"/>
        <w:ind w:left="720" w:hanging="720"/>
        <w:rPr>
          <w:rFonts w:ascii="Trebuchet MS" w:eastAsia="Times New Roman" w:hAnsi="Trebuchet MS" w:cs="Times New Roman"/>
          <w:color w:val="000000"/>
        </w:rPr>
      </w:pPr>
      <w:r w:rsidRPr="00760C7D">
        <w:rPr>
          <w:rFonts w:ascii="Trebuchet MS" w:eastAsia="Times New Roman" w:hAnsi="Trebuchet MS" w:cs="Times New Roman"/>
          <w:color w:val="000000"/>
        </w:rPr>
        <w:t>i)</w:t>
      </w:r>
      <w:r w:rsidRPr="00760C7D">
        <w:rPr>
          <w:rFonts w:ascii="Trebuchet MS" w:eastAsia="Times New Roman" w:hAnsi="Trebuchet MS" w:cs="Times New Roman"/>
          <w:color w:val="000000"/>
        </w:rPr>
        <w:tab/>
        <w:t xml:space="preserve">Principle </w:t>
      </w:r>
    </w:p>
    <w:p w:rsidR="00152F40" w:rsidRPr="00760C7D" w:rsidRDefault="0011072E" w:rsidP="0011072E">
      <w:pPr>
        <w:spacing w:after="0" w:line="240" w:lineRule="auto"/>
        <w:rPr>
          <w:rFonts w:ascii="Trebuchet MS" w:hAnsi="Trebuchet MS"/>
        </w:rPr>
      </w:pPr>
      <w:r w:rsidRPr="00760C7D">
        <w:rPr>
          <w:rFonts w:ascii="Trebuchet MS" w:eastAsia="Times New Roman" w:hAnsi="Trebuchet MS" w:cs="Times New Roman"/>
          <w:color w:val="000000"/>
        </w:rPr>
        <w:t>ii)</w:t>
      </w:r>
      <w:r w:rsidRPr="00760C7D">
        <w:rPr>
          <w:rFonts w:ascii="Trebuchet MS" w:eastAsia="Times New Roman" w:hAnsi="Trebuchet MS" w:cs="Times New Roman"/>
          <w:color w:val="000000"/>
        </w:rPr>
        <w:tab/>
        <w:t>Transport</w:t>
      </w:r>
    </w:p>
    <w:p w:rsidR="00152F40" w:rsidRPr="00760C7D" w:rsidRDefault="00973D73" w:rsidP="0011072E">
      <w:pPr>
        <w:spacing w:after="0" w:line="240" w:lineRule="auto"/>
        <w:rPr>
          <w:rFonts w:ascii="Trebuchet MS" w:hAnsi="Trebuchet MS"/>
        </w:rPr>
      </w:pPr>
      <w:r w:rsidRPr="00760C7D">
        <w:rPr>
          <w:rFonts w:ascii="Trebuchet MS" w:hAnsi="Trebuchet MS"/>
        </w:rPr>
        <w:t>iii)</w:t>
      </w:r>
      <w:r w:rsidRPr="00760C7D">
        <w:rPr>
          <w:rFonts w:ascii="Trebuchet MS" w:hAnsi="Trebuchet MS"/>
        </w:rPr>
        <w:tab/>
        <w:t>Impact on appearance and character</w:t>
      </w:r>
    </w:p>
    <w:p w:rsidR="00152F40" w:rsidRPr="00760C7D" w:rsidRDefault="00152F40" w:rsidP="0011072E">
      <w:pPr>
        <w:spacing w:after="0" w:line="240" w:lineRule="auto"/>
        <w:rPr>
          <w:rFonts w:ascii="Trebuchet MS" w:eastAsia="Times New Roman" w:hAnsi="Trebuchet MS" w:cs="Times New Roman"/>
          <w:color w:val="000000"/>
        </w:rPr>
      </w:pPr>
    </w:p>
    <w:p w:rsidR="0011072E" w:rsidRPr="00760C7D" w:rsidRDefault="0011072E" w:rsidP="0011072E">
      <w:pPr>
        <w:spacing w:after="0" w:line="240" w:lineRule="auto"/>
        <w:jc w:val="both"/>
        <w:rPr>
          <w:rFonts w:ascii="Trebuchet MS" w:eastAsia="Times New Roman" w:hAnsi="Trebuchet MS" w:cs="Times New Roman"/>
          <w:color w:val="000000"/>
          <w:u w:val="single"/>
        </w:rPr>
      </w:pPr>
      <w:r w:rsidRPr="00760C7D">
        <w:rPr>
          <w:rFonts w:ascii="Trebuchet MS" w:eastAsia="Times New Roman" w:hAnsi="Trebuchet MS" w:cs="Times New Roman"/>
          <w:color w:val="000000"/>
          <w:u w:val="single"/>
        </w:rPr>
        <w:t>Principle</w:t>
      </w:r>
    </w:p>
    <w:p w:rsidR="00131D6D" w:rsidRPr="00760C7D" w:rsidRDefault="0011072E" w:rsidP="0011072E">
      <w:pPr>
        <w:spacing w:after="0" w:line="240" w:lineRule="auto"/>
        <w:jc w:val="both"/>
        <w:rPr>
          <w:rFonts w:ascii="Trebuchet MS" w:eastAsia="Times New Roman" w:hAnsi="Trebuchet MS" w:cs="Times New Roman"/>
          <w:color w:val="000000"/>
        </w:rPr>
      </w:pPr>
      <w:r w:rsidRPr="00760C7D">
        <w:rPr>
          <w:rFonts w:ascii="Trebuchet MS" w:eastAsia="Times New Roman" w:hAnsi="Trebuchet MS" w:cs="Times New Roman"/>
          <w:color w:val="000000"/>
        </w:rPr>
        <w:t xml:space="preserve">The premises have an existing authorised use as a B8 warehouse. This application seeks to change the use of the premises. The proposed uses include A1 retail as well as B2 and B8 uses, so that a well-known Tile retailer, Topps Tiles, can occupy the building. The submitted supporting statement indicates that </w:t>
      </w:r>
      <w:r w:rsidR="00283E8E" w:rsidRPr="00760C7D">
        <w:rPr>
          <w:rFonts w:ascii="Trebuchet MS" w:eastAsia="Times New Roman" w:hAnsi="Trebuchet MS" w:cs="Times New Roman"/>
          <w:color w:val="000000"/>
        </w:rPr>
        <w:t xml:space="preserve">the use will </w:t>
      </w:r>
      <w:r w:rsidRPr="00760C7D">
        <w:rPr>
          <w:rFonts w:ascii="Trebuchet MS" w:eastAsia="Times New Roman" w:hAnsi="Trebuchet MS" w:cs="Times New Roman"/>
          <w:color w:val="000000"/>
        </w:rPr>
        <w:t xml:space="preserve">have a retail function orientated to </w:t>
      </w:r>
      <w:r w:rsidR="00283E8E" w:rsidRPr="00760C7D">
        <w:rPr>
          <w:rFonts w:ascii="Trebuchet MS" w:eastAsia="Times New Roman" w:hAnsi="Trebuchet MS" w:cs="Times New Roman"/>
          <w:color w:val="000000"/>
        </w:rPr>
        <w:t xml:space="preserve">builders and traders as well as </w:t>
      </w:r>
      <w:r w:rsidRPr="00760C7D">
        <w:rPr>
          <w:rFonts w:ascii="Trebuchet MS" w:eastAsia="Times New Roman" w:hAnsi="Trebuchet MS" w:cs="Times New Roman"/>
          <w:color w:val="000000"/>
        </w:rPr>
        <w:t>visiting members of the public. This conversion raises two principle issues, loss of employment</w:t>
      </w:r>
      <w:r w:rsidR="00675E09" w:rsidRPr="00760C7D">
        <w:rPr>
          <w:rFonts w:ascii="Trebuchet MS" w:eastAsia="Times New Roman" w:hAnsi="Trebuchet MS" w:cs="Times New Roman"/>
          <w:color w:val="000000"/>
        </w:rPr>
        <w:t xml:space="preserve"> land </w:t>
      </w:r>
      <w:r w:rsidR="00283E8E" w:rsidRPr="00760C7D">
        <w:rPr>
          <w:rFonts w:ascii="Trebuchet MS" w:eastAsia="Times New Roman" w:hAnsi="Trebuchet MS" w:cs="Times New Roman"/>
          <w:color w:val="000000"/>
        </w:rPr>
        <w:t>(</w:t>
      </w:r>
      <w:r w:rsidR="00152F40" w:rsidRPr="00760C7D">
        <w:rPr>
          <w:rFonts w:ascii="Trebuchet MS" w:eastAsia="Times New Roman" w:hAnsi="Trebuchet MS" w:cs="Times New Roman"/>
          <w:color w:val="000000"/>
        </w:rPr>
        <w:t xml:space="preserve">Core Strategy </w:t>
      </w:r>
      <w:r w:rsidR="00283E8E" w:rsidRPr="00760C7D">
        <w:rPr>
          <w:rFonts w:ascii="Trebuchet MS" w:eastAsia="Times New Roman" w:hAnsi="Trebuchet MS" w:cs="Times New Roman"/>
          <w:color w:val="000000"/>
        </w:rPr>
        <w:t>CS11</w:t>
      </w:r>
      <w:r w:rsidRPr="00760C7D">
        <w:rPr>
          <w:rFonts w:ascii="Trebuchet MS" w:eastAsia="Times New Roman" w:hAnsi="Trebuchet MS" w:cs="Times New Roman"/>
          <w:color w:val="000000"/>
        </w:rPr>
        <w:t>) and out of centre retail development in terms of impact toward the adjoining centre</w:t>
      </w:r>
      <w:r w:rsidR="00131D6D" w:rsidRPr="00760C7D">
        <w:rPr>
          <w:rFonts w:ascii="Trebuchet MS" w:eastAsia="Times New Roman" w:hAnsi="Trebuchet MS" w:cs="Times New Roman"/>
          <w:color w:val="000000"/>
        </w:rPr>
        <w:t xml:space="preserve"> (NPPF and Core Strategy CS25)</w:t>
      </w:r>
      <w:r w:rsidR="00675E09" w:rsidRPr="00760C7D">
        <w:rPr>
          <w:rFonts w:ascii="Trebuchet MS" w:eastAsia="Times New Roman" w:hAnsi="Trebuchet MS" w:cs="Times New Roman"/>
          <w:color w:val="000000"/>
        </w:rPr>
        <w:t xml:space="preserve">. </w:t>
      </w:r>
      <w:r w:rsidR="00131D6D" w:rsidRPr="00760C7D">
        <w:rPr>
          <w:rFonts w:ascii="Trebuchet MS" w:eastAsia="Times New Roman" w:hAnsi="Trebuchet MS" w:cs="Times New Roman"/>
          <w:color w:val="000000"/>
        </w:rPr>
        <w:t>These will be addressed in turn.</w:t>
      </w:r>
    </w:p>
    <w:p w:rsidR="00131D6D" w:rsidRPr="00760C7D" w:rsidRDefault="00131D6D" w:rsidP="0011072E">
      <w:pPr>
        <w:spacing w:after="0" w:line="240" w:lineRule="auto"/>
        <w:jc w:val="both"/>
        <w:rPr>
          <w:rFonts w:ascii="Trebuchet MS" w:eastAsia="Times New Roman" w:hAnsi="Trebuchet MS" w:cs="Times New Roman"/>
          <w:color w:val="000000"/>
        </w:rPr>
      </w:pPr>
    </w:p>
    <w:p w:rsidR="00131D6D" w:rsidRPr="00760C7D" w:rsidRDefault="00131D6D" w:rsidP="00131D6D">
      <w:pPr>
        <w:spacing w:after="0" w:line="240" w:lineRule="auto"/>
        <w:jc w:val="both"/>
        <w:rPr>
          <w:rFonts w:ascii="Trebuchet MS" w:eastAsia="Times New Roman" w:hAnsi="Trebuchet MS" w:cs="Times New Roman"/>
          <w:color w:val="000000"/>
        </w:rPr>
      </w:pPr>
      <w:r w:rsidRPr="00760C7D">
        <w:rPr>
          <w:rFonts w:ascii="Trebuchet MS" w:eastAsia="Times New Roman" w:hAnsi="Trebuchet MS" w:cs="Times New Roman"/>
          <w:color w:val="000000"/>
        </w:rPr>
        <w:t>In terms of loss of employment, policy CS11 of the Core Strategy applies a criteria-based approach to the loss of employment land outside Core Employment Areas.  Any application will need to be accompanied by information that addresses the criteria in this policy.  However, it is recognised that this is no longer a ‘pure’ employment area, and that there is a strong retail and quasi-retail (e.g. car showro</w:t>
      </w:r>
      <w:r w:rsidRPr="00760C7D">
        <w:rPr>
          <w:rFonts w:ascii="Trebuchet MS" w:eastAsia="Times New Roman" w:hAnsi="Trebuchet MS" w:cs="Times New Roman"/>
          <w:color w:val="000000"/>
        </w:rPr>
        <w:t xml:space="preserve">oms) element in this area now. </w:t>
      </w:r>
      <w:r w:rsidRPr="00760C7D">
        <w:rPr>
          <w:rFonts w:ascii="Trebuchet MS" w:eastAsia="Times New Roman" w:hAnsi="Trebuchet MS" w:cs="Times New Roman"/>
          <w:color w:val="000000"/>
        </w:rPr>
        <w:t>The Council produced an Employment Land Review Site-Specific Analysis in 2010, which concluded that this part of Rose Kiln Lane did not need to be protected for employment use.</w:t>
      </w:r>
      <w:r w:rsidRPr="00760C7D">
        <w:rPr>
          <w:rFonts w:ascii="Trebuchet MS" w:eastAsia="Times New Roman" w:hAnsi="Trebuchet MS" w:cs="Times New Roman"/>
          <w:color w:val="000000"/>
        </w:rPr>
        <w:t xml:space="preserve"> In addition the proposed use would retain the underpinning B8 use whilst introducing B2 and A1 retail uses as well.  As such the proposal would not be contrary to policy CS11.</w:t>
      </w:r>
    </w:p>
    <w:p w:rsidR="00131D6D" w:rsidRPr="00760C7D" w:rsidRDefault="00131D6D" w:rsidP="0011072E">
      <w:pPr>
        <w:spacing w:after="0" w:line="240" w:lineRule="auto"/>
        <w:jc w:val="both"/>
        <w:rPr>
          <w:rFonts w:ascii="Trebuchet MS" w:eastAsia="Times New Roman" w:hAnsi="Trebuchet MS" w:cs="Times New Roman"/>
          <w:color w:val="000000"/>
        </w:rPr>
      </w:pPr>
    </w:p>
    <w:p w:rsidR="00E51A31" w:rsidRPr="00760C7D" w:rsidRDefault="00675E09" w:rsidP="00E51A31">
      <w:pPr>
        <w:spacing w:after="0" w:line="240" w:lineRule="auto"/>
        <w:jc w:val="both"/>
        <w:rPr>
          <w:rFonts w:ascii="Trebuchet MS" w:eastAsia="Times New Roman" w:hAnsi="Trebuchet MS" w:cs="Times New Roman"/>
        </w:rPr>
      </w:pPr>
      <w:r w:rsidRPr="00760C7D">
        <w:rPr>
          <w:rFonts w:ascii="Trebuchet MS" w:eastAsia="Times New Roman" w:hAnsi="Trebuchet MS" w:cs="Times New Roman"/>
        </w:rPr>
        <w:t xml:space="preserve">The </w:t>
      </w:r>
      <w:r w:rsidR="00802168">
        <w:rPr>
          <w:rFonts w:ascii="Trebuchet MS" w:eastAsia="Times New Roman" w:hAnsi="Trebuchet MS" w:cs="Times New Roman"/>
        </w:rPr>
        <w:t xml:space="preserve">NPPF specifies that retail </w:t>
      </w:r>
      <w:r w:rsidRPr="00760C7D">
        <w:rPr>
          <w:rFonts w:ascii="Trebuchet MS" w:eastAsia="Times New Roman" w:hAnsi="Trebuchet MS" w:cs="Times New Roman"/>
        </w:rPr>
        <w:t>development should be located in line with a sequential approach, and that it should have no detrimental impact on the vitality and viability of existing centres. This is reiterated by</w:t>
      </w:r>
      <w:r w:rsidR="00E51A31" w:rsidRPr="00760C7D">
        <w:rPr>
          <w:rFonts w:ascii="Trebuchet MS" w:eastAsia="Times New Roman" w:hAnsi="Trebuchet MS" w:cs="Times New Roman"/>
        </w:rPr>
        <w:t xml:space="preserve"> </w:t>
      </w:r>
      <w:r w:rsidR="0011072E" w:rsidRPr="00760C7D">
        <w:rPr>
          <w:rFonts w:ascii="Trebuchet MS" w:eastAsia="Times New Roman" w:hAnsi="Trebuchet MS" w:cs="Times New Roman"/>
        </w:rPr>
        <w:t xml:space="preserve">Core Strategy Policy </w:t>
      </w:r>
      <w:r w:rsidR="00152F40" w:rsidRPr="00760C7D">
        <w:rPr>
          <w:rFonts w:ascii="Trebuchet MS" w:eastAsia="Times New Roman" w:hAnsi="Trebuchet MS" w:cs="Times New Roman"/>
        </w:rPr>
        <w:t>CS25</w:t>
      </w:r>
      <w:r w:rsidR="0011072E" w:rsidRPr="00760C7D">
        <w:rPr>
          <w:rFonts w:ascii="Trebuchet MS" w:eastAsia="Times New Roman" w:hAnsi="Trebuchet MS" w:cs="Times New Roman"/>
        </w:rPr>
        <w:t xml:space="preserve">. </w:t>
      </w:r>
      <w:r w:rsidR="00E51A31" w:rsidRPr="00760C7D">
        <w:rPr>
          <w:rFonts w:ascii="Trebuchet MS" w:eastAsia="Times New Roman" w:hAnsi="Trebuchet MS" w:cs="Times New Roman"/>
        </w:rPr>
        <w:t>It should be noted that, if the applicant were to argue that the sequential test is passed by virtue of specific characteristics of the retail development proposed, the Council, should it consider those arguments acceptable, may seek to control the form of the retail by condition. The applicant has submitted supporting details to justify that a</w:t>
      </w:r>
      <w:r w:rsidR="00502D6C" w:rsidRPr="00760C7D">
        <w:rPr>
          <w:rFonts w:ascii="Trebuchet MS" w:eastAsia="Times New Roman" w:hAnsi="Trebuchet MS" w:cs="Times New Roman"/>
        </w:rPr>
        <w:t xml:space="preserve"> sequential test is passed</w:t>
      </w:r>
      <w:r w:rsidR="00802168">
        <w:rPr>
          <w:rFonts w:ascii="Trebuchet MS" w:eastAsia="Times New Roman" w:hAnsi="Trebuchet MS" w:cs="Times New Roman"/>
        </w:rPr>
        <w:t>, sighti</w:t>
      </w:r>
      <w:r w:rsidR="00E51A31" w:rsidRPr="00760C7D">
        <w:rPr>
          <w:rFonts w:ascii="Trebuchet MS" w:eastAsia="Times New Roman" w:hAnsi="Trebuchet MS" w:cs="Times New Roman"/>
        </w:rPr>
        <w:t>ng the Supreme Court ruling on 21 March 2012 in the Tesco Store Limited v Dundee City Council, a case that is now widely accepted as the basis on which the sequential test should be applied when a specific operator is known.</w:t>
      </w:r>
      <w:r w:rsidR="00E06693" w:rsidRPr="00760C7D">
        <w:rPr>
          <w:rFonts w:ascii="Trebuchet MS" w:eastAsia="Times New Roman" w:hAnsi="Trebuchet MS" w:cs="Times New Roman"/>
        </w:rPr>
        <w:t xml:space="preserve"> The operator in this case is Topps tiles whose business format, as argued by the applicant, ‘is such that it would be very difficult to disaggregate the components of the business that would be appropriate for town centres’. To consider the retail element separately would be disaggregating the business to satisfy the alternative sites criteria in the sequential test.</w:t>
      </w:r>
      <w:r w:rsidR="00D55525" w:rsidRPr="00760C7D">
        <w:rPr>
          <w:rFonts w:ascii="Trebuchet MS" w:eastAsia="Times New Roman" w:hAnsi="Trebuchet MS" w:cs="Times New Roman"/>
        </w:rPr>
        <w:t xml:space="preserve"> Topps Tiles predominantly serves the trade sector</w:t>
      </w:r>
      <w:r w:rsidR="00502D6C" w:rsidRPr="00760C7D">
        <w:rPr>
          <w:rFonts w:ascii="Trebuchet MS" w:eastAsia="Times New Roman" w:hAnsi="Trebuchet MS" w:cs="Times New Roman"/>
        </w:rPr>
        <w:t>,</w:t>
      </w:r>
      <w:r w:rsidR="00D55525" w:rsidRPr="00760C7D">
        <w:rPr>
          <w:rFonts w:ascii="Trebuchet MS" w:eastAsia="Times New Roman" w:hAnsi="Trebuchet MS" w:cs="Times New Roman"/>
        </w:rPr>
        <w:t xml:space="preserve"> selling bulky goods for take away from the site. As such it is a line of trade not required on a daily basis and does not generate retail linkages associated with centre locations.  The trade use that would require customers to bring vans and </w:t>
      </w:r>
      <w:proofErr w:type="gramStart"/>
      <w:r w:rsidR="00D55525" w:rsidRPr="00760C7D">
        <w:rPr>
          <w:rFonts w:ascii="Trebuchet MS" w:eastAsia="Times New Roman" w:hAnsi="Trebuchet MS" w:cs="Times New Roman"/>
        </w:rPr>
        <w:t>lorries</w:t>
      </w:r>
      <w:proofErr w:type="gramEnd"/>
      <w:r w:rsidR="00D55525" w:rsidRPr="00760C7D">
        <w:rPr>
          <w:rFonts w:ascii="Trebuchet MS" w:eastAsia="Times New Roman" w:hAnsi="Trebuchet MS" w:cs="Times New Roman"/>
        </w:rPr>
        <w:t xml:space="preserve"> to pick up goods upon purchase for take away would</w:t>
      </w:r>
      <w:r w:rsidR="00502D6C" w:rsidRPr="00760C7D">
        <w:rPr>
          <w:rFonts w:ascii="Trebuchet MS" w:eastAsia="Times New Roman" w:hAnsi="Trebuchet MS" w:cs="Times New Roman"/>
        </w:rPr>
        <w:t xml:space="preserve"> conflict with other retail use</w:t>
      </w:r>
      <w:r w:rsidR="00D55525" w:rsidRPr="00760C7D">
        <w:rPr>
          <w:rFonts w:ascii="Trebuchet MS" w:eastAsia="Times New Roman" w:hAnsi="Trebuchet MS" w:cs="Times New Roman"/>
        </w:rPr>
        <w:t xml:space="preserve">s within town centre locations.  It is therefore less likely to impact on the vitality and viability of existing centres. </w:t>
      </w:r>
      <w:r w:rsidR="00502D6C" w:rsidRPr="00760C7D">
        <w:rPr>
          <w:rFonts w:ascii="Trebuchet MS" w:eastAsia="Times New Roman" w:hAnsi="Trebuchet MS" w:cs="Times New Roman"/>
        </w:rPr>
        <w:t xml:space="preserve">On balance, it is therefore considered the </w:t>
      </w:r>
      <w:r w:rsidR="00502D6C" w:rsidRPr="00760C7D">
        <w:rPr>
          <w:rFonts w:ascii="Trebuchet MS" w:eastAsia="Times New Roman" w:hAnsi="Trebuchet MS" w:cs="Times New Roman"/>
        </w:rPr>
        <w:t>sequential test is passed by virtue of specifi</w:t>
      </w:r>
      <w:r w:rsidR="00502D6C" w:rsidRPr="00760C7D">
        <w:rPr>
          <w:rFonts w:ascii="Trebuchet MS" w:eastAsia="Times New Roman" w:hAnsi="Trebuchet MS" w:cs="Times New Roman"/>
        </w:rPr>
        <w:t xml:space="preserve">c characteristics of the </w:t>
      </w:r>
      <w:r w:rsidR="00502D6C" w:rsidRPr="00760C7D">
        <w:rPr>
          <w:rFonts w:ascii="Trebuchet MS" w:eastAsia="Times New Roman" w:hAnsi="Trebuchet MS" w:cs="Times New Roman"/>
        </w:rPr>
        <w:t>development proposed</w:t>
      </w:r>
      <w:r w:rsidR="00502D6C" w:rsidRPr="00760C7D">
        <w:rPr>
          <w:rFonts w:ascii="Trebuchet MS" w:eastAsia="Times New Roman" w:hAnsi="Trebuchet MS" w:cs="Times New Roman"/>
        </w:rPr>
        <w:t>.</w:t>
      </w:r>
    </w:p>
    <w:p w:rsidR="0011072E" w:rsidRPr="00760C7D" w:rsidRDefault="0011072E" w:rsidP="0011072E">
      <w:pPr>
        <w:spacing w:after="0" w:line="240" w:lineRule="auto"/>
        <w:jc w:val="both"/>
        <w:rPr>
          <w:rFonts w:ascii="Trebuchet MS" w:eastAsia="Times New Roman" w:hAnsi="Trebuchet MS" w:cs="Times New Roman"/>
          <w:color w:val="FF0000"/>
        </w:rPr>
      </w:pPr>
    </w:p>
    <w:p w:rsidR="0011072E" w:rsidRPr="00760C7D" w:rsidRDefault="0011072E" w:rsidP="0011072E">
      <w:pPr>
        <w:spacing w:after="0" w:line="240" w:lineRule="auto"/>
        <w:jc w:val="both"/>
        <w:rPr>
          <w:rFonts w:ascii="Trebuchet MS" w:eastAsia="Times New Roman" w:hAnsi="Trebuchet MS" w:cs="Times New Roman"/>
          <w:color w:val="000000"/>
        </w:rPr>
      </w:pPr>
      <w:r w:rsidRPr="00760C7D">
        <w:rPr>
          <w:rFonts w:ascii="Trebuchet MS" w:eastAsia="Times New Roman" w:hAnsi="Trebuchet MS" w:cs="Times New Roman"/>
          <w:color w:val="000000"/>
        </w:rPr>
        <w:lastRenderedPageBreak/>
        <w:t>In terms of the use itself, Officers consider that the specific nature of this use, in terms of the warehousing and retail combination, is not too much of a departure from the types of uses that are suitable for these locations, particularly in this case as it is located in close proximity to the entrance so wi</w:t>
      </w:r>
      <w:r w:rsidR="002850F9" w:rsidRPr="00760C7D">
        <w:rPr>
          <w:rFonts w:ascii="Trebuchet MS" w:eastAsia="Times New Roman" w:hAnsi="Trebuchet MS" w:cs="Times New Roman"/>
          <w:color w:val="000000"/>
        </w:rPr>
        <w:t>ll not interfere with other</w:t>
      </w:r>
      <w:r w:rsidRPr="00760C7D">
        <w:rPr>
          <w:rFonts w:ascii="Trebuchet MS" w:eastAsia="Times New Roman" w:hAnsi="Trebuchet MS" w:cs="Times New Roman"/>
          <w:color w:val="000000"/>
        </w:rPr>
        <w:t xml:space="preserve"> uses further into the park. As such, providing the retail use remains ancillary to the storage use and vice versa, the use is considered to be on balance acceptable in this case only. Restrictions on the use will be secured by condition.</w:t>
      </w:r>
    </w:p>
    <w:p w:rsidR="002850F9" w:rsidRPr="00760C7D" w:rsidRDefault="002850F9" w:rsidP="0011072E">
      <w:pPr>
        <w:spacing w:after="0" w:line="240" w:lineRule="auto"/>
        <w:jc w:val="both"/>
        <w:rPr>
          <w:rFonts w:ascii="Trebuchet MS" w:eastAsia="Times New Roman" w:hAnsi="Trebuchet MS" w:cs="Times New Roman"/>
          <w:color w:val="000000"/>
        </w:rPr>
      </w:pPr>
    </w:p>
    <w:p w:rsidR="00675E09" w:rsidRPr="00760C7D" w:rsidRDefault="002850F9" w:rsidP="00675E09">
      <w:pPr>
        <w:spacing w:after="0" w:line="240" w:lineRule="auto"/>
        <w:jc w:val="both"/>
        <w:rPr>
          <w:rFonts w:ascii="Trebuchet MS" w:eastAsia="Times New Roman" w:hAnsi="Trebuchet MS" w:cs="Times New Roman"/>
          <w:color w:val="000000"/>
        </w:rPr>
      </w:pPr>
      <w:r w:rsidRPr="00760C7D">
        <w:rPr>
          <w:rFonts w:ascii="Trebuchet MS" w:eastAsia="Times New Roman" w:hAnsi="Trebuchet MS" w:cs="Times New Roman"/>
          <w:color w:val="000000"/>
          <w:u w:val="single"/>
        </w:rPr>
        <w:t>Transport</w:t>
      </w:r>
    </w:p>
    <w:p w:rsidR="002850F9" w:rsidRPr="00760C7D" w:rsidRDefault="002850F9" w:rsidP="002850F9">
      <w:pPr>
        <w:spacing w:after="0" w:line="240" w:lineRule="auto"/>
        <w:jc w:val="both"/>
        <w:rPr>
          <w:rFonts w:ascii="Trebuchet MS" w:eastAsia="Times New Roman" w:hAnsi="Trebuchet MS" w:cs="Times New Roman"/>
          <w:color w:val="000000"/>
        </w:rPr>
      </w:pPr>
      <w:r w:rsidRPr="00760C7D">
        <w:rPr>
          <w:rFonts w:ascii="Trebuchet MS" w:eastAsia="Times New Roman" w:hAnsi="Trebuchet MS" w:cs="Times New Roman"/>
          <w:color w:val="000000"/>
        </w:rPr>
        <w:t xml:space="preserve">The site is located in Zone 2, Primary Core Area, of the Revised Parking Standards and Design SPD.  This zone is well served by public transport, with buses continuing either into or out of the Central Core Area via this zone.  The Unit is provided with 10 parking spaces including one disabled parking space which complies with the requirements for A1 non-food retail use and is over the provision for Class B8 use.  </w:t>
      </w:r>
    </w:p>
    <w:p w:rsidR="002850F9" w:rsidRPr="00760C7D" w:rsidRDefault="002850F9" w:rsidP="002850F9">
      <w:pPr>
        <w:spacing w:after="0" w:line="240" w:lineRule="auto"/>
        <w:jc w:val="both"/>
        <w:rPr>
          <w:rFonts w:ascii="Trebuchet MS" w:eastAsia="Times New Roman" w:hAnsi="Trebuchet MS" w:cs="Times New Roman"/>
          <w:color w:val="000000"/>
        </w:rPr>
      </w:pPr>
    </w:p>
    <w:p w:rsidR="00877405" w:rsidRPr="00760C7D" w:rsidRDefault="002850F9" w:rsidP="00D7199F">
      <w:pPr>
        <w:spacing w:after="0" w:line="240" w:lineRule="auto"/>
        <w:jc w:val="both"/>
        <w:rPr>
          <w:rFonts w:ascii="Trebuchet MS" w:eastAsia="Times New Roman" w:hAnsi="Trebuchet MS" w:cs="Times New Roman"/>
          <w:color w:val="000000"/>
          <w:u w:val="single"/>
        </w:rPr>
      </w:pPr>
      <w:r w:rsidRPr="00760C7D">
        <w:rPr>
          <w:rFonts w:ascii="Trebuchet MS" w:eastAsia="Times New Roman" w:hAnsi="Trebuchet MS" w:cs="Times New Roman"/>
          <w:color w:val="000000"/>
          <w:lang w:val="en-US"/>
        </w:rPr>
        <w:t xml:space="preserve">According to the Council’s Transport Officer concluded, given the nature of the business, it is not anticipated that the proposal will be fundamentally different from the permitted B8 uses or will generate significantly more trips than the permitted use.  To prevent the escalation of the retail use element of the proposal that would result in </w:t>
      </w:r>
      <w:r w:rsidR="006A6B5E" w:rsidRPr="00760C7D">
        <w:rPr>
          <w:rFonts w:ascii="Trebuchet MS" w:eastAsia="Times New Roman" w:hAnsi="Trebuchet MS" w:cs="Times New Roman"/>
          <w:color w:val="000000"/>
          <w:lang w:val="en-US"/>
        </w:rPr>
        <w:t>highway safety and capacity concerns</w:t>
      </w:r>
      <w:r w:rsidRPr="00760C7D">
        <w:rPr>
          <w:rFonts w:ascii="Trebuchet MS" w:eastAsia="Times New Roman" w:hAnsi="Trebuchet MS" w:cs="Times New Roman"/>
          <w:color w:val="000000"/>
          <w:lang w:val="en-US"/>
        </w:rPr>
        <w:t xml:space="preserve">, the Council’s Transport Officer has </w:t>
      </w:r>
      <w:r w:rsidR="006A6B5E" w:rsidRPr="00760C7D">
        <w:rPr>
          <w:rFonts w:ascii="Trebuchet MS" w:eastAsia="Times New Roman" w:hAnsi="Trebuchet MS" w:cs="Times New Roman"/>
          <w:color w:val="000000"/>
          <w:lang w:val="en-US"/>
        </w:rPr>
        <w:t>recommended the</w:t>
      </w:r>
      <w:r w:rsidRPr="00760C7D">
        <w:rPr>
          <w:rFonts w:ascii="Trebuchet MS" w:eastAsia="Times New Roman" w:hAnsi="Trebuchet MS" w:cs="Times New Roman"/>
          <w:color w:val="000000"/>
          <w:lang w:val="en-US"/>
        </w:rPr>
        <w:t xml:space="preserve"> </w:t>
      </w:r>
      <w:r w:rsidR="006A6B5E" w:rsidRPr="00760C7D">
        <w:rPr>
          <w:rFonts w:ascii="Trebuchet MS" w:eastAsia="Times New Roman" w:hAnsi="Trebuchet MS" w:cs="Times New Roman"/>
          <w:color w:val="000000"/>
          <w:lang w:val="en-US"/>
        </w:rPr>
        <w:t>use of</w:t>
      </w:r>
      <w:r w:rsidRPr="00760C7D">
        <w:rPr>
          <w:rFonts w:ascii="Trebuchet MS" w:eastAsia="Times New Roman" w:hAnsi="Trebuchet MS" w:cs="Times New Roman"/>
          <w:color w:val="000000"/>
          <w:lang w:val="en-US"/>
        </w:rPr>
        <w:t xml:space="preserve"> the site is limited to the sale of hard and floor finishes and associated products and for no other A1 use unless permission has been granted by the Local Planning Authority on an application made for any other purpose</w:t>
      </w:r>
      <w:r w:rsidR="006A6B5E" w:rsidRPr="00760C7D">
        <w:rPr>
          <w:rFonts w:ascii="Trebuchet MS" w:eastAsia="Times New Roman" w:hAnsi="Trebuchet MS" w:cs="Times New Roman"/>
          <w:color w:val="000000"/>
          <w:lang w:val="en-US"/>
        </w:rPr>
        <w:t>. As such an approp</w:t>
      </w:r>
      <w:r w:rsidR="00D7199F">
        <w:rPr>
          <w:rFonts w:ascii="Trebuchet MS" w:eastAsia="Times New Roman" w:hAnsi="Trebuchet MS" w:cs="Times New Roman"/>
          <w:color w:val="000000"/>
          <w:lang w:val="en-US"/>
        </w:rPr>
        <w:t>riate condition would be added.</w:t>
      </w:r>
      <w:bookmarkStart w:id="0" w:name="_GoBack"/>
      <w:bookmarkEnd w:id="0"/>
    </w:p>
    <w:p w:rsidR="00877405" w:rsidRPr="00760C7D" w:rsidRDefault="00877405" w:rsidP="00127C2A">
      <w:pPr>
        <w:spacing w:after="0" w:line="240" w:lineRule="auto"/>
        <w:rPr>
          <w:rFonts w:ascii="Trebuchet MS" w:eastAsia="Times New Roman" w:hAnsi="Trebuchet MS" w:cs="Times New Roman"/>
          <w:color w:val="000000"/>
          <w:u w:val="single"/>
        </w:rPr>
      </w:pPr>
    </w:p>
    <w:p w:rsidR="00877405" w:rsidRPr="00760C7D" w:rsidRDefault="006A6B5E" w:rsidP="00127C2A">
      <w:pPr>
        <w:spacing w:after="0" w:line="240" w:lineRule="auto"/>
        <w:rPr>
          <w:rFonts w:ascii="Trebuchet MS" w:eastAsia="Times New Roman" w:hAnsi="Trebuchet MS" w:cs="Times New Roman"/>
          <w:color w:val="000000"/>
          <w:u w:val="single"/>
        </w:rPr>
      </w:pPr>
      <w:r w:rsidRPr="00760C7D">
        <w:rPr>
          <w:rFonts w:ascii="Trebuchet MS" w:eastAsia="Times New Roman" w:hAnsi="Trebuchet MS" w:cs="Times New Roman"/>
          <w:color w:val="000000"/>
          <w:u w:val="single"/>
        </w:rPr>
        <w:t>Appeara</w:t>
      </w:r>
      <w:r w:rsidR="00877405" w:rsidRPr="00760C7D">
        <w:rPr>
          <w:rFonts w:ascii="Trebuchet MS" w:eastAsia="Times New Roman" w:hAnsi="Trebuchet MS" w:cs="Times New Roman"/>
          <w:color w:val="000000"/>
          <w:u w:val="single"/>
        </w:rPr>
        <w:t>nce and Character of the area</w:t>
      </w:r>
    </w:p>
    <w:p w:rsidR="006A6B5E" w:rsidRPr="00760C7D" w:rsidRDefault="006A6B5E" w:rsidP="00127C2A">
      <w:pPr>
        <w:spacing w:after="0" w:line="240" w:lineRule="auto"/>
        <w:rPr>
          <w:rFonts w:ascii="Trebuchet MS" w:eastAsia="Times New Roman" w:hAnsi="Trebuchet MS" w:cs="Times New Roman"/>
          <w:color w:val="000000"/>
        </w:rPr>
      </w:pPr>
      <w:r w:rsidRPr="00760C7D">
        <w:rPr>
          <w:rFonts w:ascii="Trebuchet MS" w:eastAsia="Times New Roman" w:hAnsi="Trebuchet MS" w:cs="Times New Roman"/>
          <w:color w:val="000000"/>
        </w:rPr>
        <w:t>There are no external alterations proposed to the building and therefore it is considered that the change of use would not be detrimental to appearance of the existing building and character of the area.</w:t>
      </w:r>
    </w:p>
    <w:p w:rsidR="00973D73" w:rsidRPr="00760C7D" w:rsidRDefault="00973D73" w:rsidP="00877405">
      <w:pPr>
        <w:spacing w:after="0" w:line="240" w:lineRule="auto"/>
        <w:jc w:val="both"/>
        <w:rPr>
          <w:rFonts w:ascii="Trebuchet MS" w:eastAsia="Times New Roman" w:hAnsi="Trebuchet MS" w:cs="Times New Roman"/>
          <w:b/>
          <w:color w:val="000000"/>
        </w:rPr>
      </w:pPr>
    </w:p>
    <w:p w:rsidR="00973D73" w:rsidRPr="00760C7D" w:rsidRDefault="00973D73" w:rsidP="00877405">
      <w:pPr>
        <w:spacing w:after="0" w:line="240" w:lineRule="auto"/>
        <w:jc w:val="both"/>
        <w:rPr>
          <w:rFonts w:ascii="Trebuchet MS" w:eastAsia="Times New Roman" w:hAnsi="Trebuchet MS" w:cs="Times New Roman"/>
          <w:b/>
          <w:color w:val="000000"/>
          <w:u w:val="single"/>
        </w:rPr>
      </w:pPr>
      <w:r w:rsidRPr="00760C7D">
        <w:rPr>
          <w:rFonts w:ascii="Trebuchet MS" w:eastAsia="Times New Roman" w:hAnsi="Trebuchet MS" w:cs="Times New Roman"/>
          <w:b/>
          <w:color w:val="000000"/>
          <w:u w:val="single"/>
        </w:rPr>
        <w:t>Equality Act 2010:</w:t>
      </w:r>
    </w:p>
    <w:p w:rsidR="00973D73" w:rsidRPr="00760C7D" w:rsidRDefault="00973D73" w:rsidP="00877405">
      <w:pPr>
        <w:spacing w:after="0" w:line="240" w:lineRule="auto"/>
        <w:jc w:val="both"/>
        <w:rPr>
          <w:rFonts w:ascii="Trebuchet MS" w:eastAsia="Times New Roman" w:hAnsi="Trebuchet MS" w:cs="Times New Roman"/>
          <w:color w:val="000000"/>
        </w:rPr>
      </w:pPr>
      <w:r w:rsidRPr="00760C7D">
        <w:rPr>
          <w:rFonts w:ascii="Trebuchet MS" w:eastAsia="Times New Roman" w:hAnsi="Trebuchet MS" w:cs="Times New Roman"/>
          <w:color w:val="000000"/>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127C2A" w:rsidRPr="00760C7D" w:rsidRDefault="00127C2A" w:rsidP="00127C2A">
      <w:pPr>
        <w:keepNext/>
        <w:spacing w:after="0" w:line="240" w:lineRule="auto"/>
        <w:outlineLvl w:val="0"/>
        <w:rPr>
          <w:rFonts w:ascii="Trebuchet MS" w:eastAsia="Times New Roman" w:hAnsi="Trebuchet MS" w:cs="Times New Roman"/>
          <w:b/>
          <w:color w:val="000000"/>
        </w:rPr>
      </w:pPr>
    </w:p>
    <w:p w:rsidR="00973D73" w:rsidRPr="00760C7D" w:rsidRDefault="00973D73" w:rsidP="00127C2A">
      <w:pPr>
        <w:keepNext/>
        <w:spacing w:after="0" w:line="240" w:lineRule="auto"/>
        <w:outlineLvl w:val="0"/>
        <w:rPr>
          <w:rFonts w:ascii="Trebuchet MS" w:eastAsia="Times New Roman" w:hAnsi="Trebuchet MS" w:cs="Times New Roman"/>
          <w:b/>
          <w:color w:val="000000"/>
        </w:rPr>
      </w:pPr>
      <w:r w:rsidRPr="00760C7D">
        <w:rPr>
          <w:rFonts w:ascii="Trebuchet MS" w:eastAsia="Times New Roman" w:hAnsi="Trebuchet MS" w:cs="Times New Roman"/>
          <w:b/>
          <w:color w:val="000000"/>
        </w:rPr>
        <w:t>Recommendation</w:t>
      </w:r>
    </w:p>
    <w:p w:rsidR="00973D73" w:rsidRPr="00760C7D" w:rsidRDefault="00973D73" w:rsidP="00127C2A">
      <w:pPr>
        <w:keepNext/>
        <w:spacing w:after="0" w:line="240" w:lineRule="auto"/>
        <w:outlineLvl w:val="0"/>
        <w:rPr>
          <w:rFonts w:ascii="Trebuchet MS" w:eastAsia="Times New Roman" w:hAnsi="Trebuchet MS" w:cs="Times New Roman"/>
          <w:b/>
          <w:color w:val="000000"/>
        </w:rPr>
      </w:pPr>
    </w:p>
    <w:p w:rsidR="00973D73" w:rsidRPr="00760C7D" w:rsidRDefault="00973D73" w:rsidP="00127C2A">
      <w:pPr>
        <w:keepNext/>
        <w:spacing w:after="0" w:line="240" w:lineRule="auto"/>
        <w:outlineLvl w:val="0"/>
        <w:rPr>
          <w:rFonts w:ascii="Trebuchet MS" w:eastAsia="Times New Roman" w:hAnsi="Trebuchet MS" w:cs="Times New Roman"/>
          <w:color w:val="000000"/>
        </w:rPr>
      </w:pPr>
      <w:r w:rsidRPr="00760C7D">
        <w:rPr>
          <w:rFonts w:ascii="Trebuchet MS" w:eastAsia="Times New Roman" w:hAnsi="Trebuchet MS" w:cs="Times New Roman"/>
          <w:color w:val="000000"/>
        </w:rPr>
        <w:t>Grant</w:t>
      </w:r>
    </w:p>
    <w:p w:rsidR="009C6BB4" w:rsidRPr="00760C7D" w:rsidRDefault="009C6BB4" w:rsidP="00127C2A">
      <w:pPr>
        <w:keepNext/>
        <w:spacing w:after="0" w:line="240" w:lineRule="auto"/>
        <w:outlineLvl w:val="0"/>
        <w:rPr>
          <w:rFonts w:ascii="Trebuchet MS" w:eastAsia="Times New Roman" w:hAnsi="Trebuchet MS" w:cs="Times New Roman"/>
          <w:color w:val="000000"/>
        </w:rPr>
      </w:pPr>
    </w:p>
    <w:p w:rsidR="009C6BB4" w:rsidRPr="00760C7D" w:rsidRDefault="009C6BB4" w:rsidP="009C6BB4">
      <w:pPr>
        <w:keepNext/>
        <w:spacing w:after="0" w:line="240" w:lineRule="auto"/>
        <w:jc w:val="both"/>
        <w:outlineLvl w:val="0"/>
        <w:rPr>
          <w:rFonts w:ascii="Trebuchet MS" w:eastAsia="Times New Roman" w:hAnsi="Trebuchet MS" w:cs="Times New Roman"/>
          <w:b/>
          <w:color w:val="000000"/>
        </w:rPr>
      </w:pPr>
      <w:r w:rsidRPr="00760C7D">
        <w:rPr>
          <w:rFonts w:ascii="Trebuchet MS" w:eastAsia="Times New Roman" w:hAnsi="Trebuchet MS" w:cs="Times New Roman"/>
          <w:b/>
          <w:color w:val="000000"/>
        </w:rPr>
        <w:t>Conditions</w:t>
      </w:r>
    </w:p>
    <w:p w:rsidR="00877405" w:rsidRPr="00127C2A" w:rsidRDefault="00877405" w:rsidP="009C6BB4">
      <w:pPr>
        <w:keepNext/>
        <w:spacing w:after="0" w:line="240" w:lineRule="auto"/>
        <w:jc w:val="both"/>
        <w:outlineLvl w:val="0"/>
        <w:rPr>
          <w:rFonts w:ascii="Trebuchet MS" w:eastAsia="Times New Roman" w:hAnsi="Trebuchet MS" w:cs="Times New Roman"/>
          <w:b/>
          <w:color w:val="000000"/>
        </w:rPr>
      </w:pPr>
    </w:p>
    <w:p w:rsidR="009C6BB4" w:rsidRPr="00760C7D" w:rsidRDefault="009C6BB4" w:rsidP="00760C7D">
      <w:pPr>
        <w:pStyle w:val="ListParagraph"/>
        <w:numPr>
          <w:ilvl w:val="0"/>
          <w:numId w:val="7"/>
        </w:numPr>
        <w:spacing w:after="0" w:line="240" w:lineRule="auto"/>
        <w:jc w:val="both"/>
        <w:rPr>
          <w:rFonts w:ascii="Trebuchet MS" w:eastAsia="Times New Roman" w:hAnsi="Trebuchet MS" w:cs="Times New Roman"/>
          <w:color w:val="000000"/>
        </w:rPr>
      </w:pPr>
      <w:r w:rsidRPr="00760C7D">
        <w:rPr>
          <w:rFonts w:ascii="Trebuchet MS" w:eastAsia="Times New Roman" w:hAnsi="Trebuchet MS" w:cs="Times New Roman"/>
          <w:color w:val="000000"/>
        </w:rPr>
        <w:t xml:space="preserve">The development to which this permission relates must be begun not later than the expiration of three years beginning with the date on which the permission was granted.  </w:t>
      </w:r>
    </w:p>
    <w:p w:rsidR="00127C2A" w:rsidRPr="00760C7D" w:rsidRDefault="009C6BB4" w:rsidP="00760C7D">
      <w:pPr>
        <w:pStyle w:val="ListParagraph"/>
        <w:spacing w:after="0" w:line="240" w:lineRule="auto"/>
        <w:jc w:val="both"/>
        <w:rPr>
          <w:rFonts w:ascii="Trebuchet MS" w:eastAsia="Times New Roman" w:hAnsi="Trebuchet MS" w:cs="Times New Roman"/>
          <w:color w:val="000000"/>
        </w:rPr>
      </w:pPr>
      <w:r w:rsidRPr="00760C7D">
        <w:rPr>
          <w:rFonts w:ascii="Trebuchet MS" w:eastAsia="Times New Roman" w:hAnsi="Trebuchet MS" w:cs="Times New Roman"/>
          <w:color w:val="000000"/>
        </w:rPr>
        <w:t>Reason: to prevent an accumulation of unimplemented planning permissions and in accordance with Section 91 of the Town &amp; Country Planning Act 1990 as amended by the Planning and Compulsory Purchase Act 2004.</w:t>
      </w:r>
    </w:p>
    <w:p w:rsidR="00877405" w:rsidRPr="00760C7D" w:rsidRDefault="00877405" w:rsidP="00877405">
      <w:pPr>
        <w:spacing w:after="0" w:line="240" w:lineRule="auto"/>
        <w:rPr>
          <w:rFonts w:ascii="Trebuchet MS" w:eastAsia="Times New Roman" w:hAnsi="Trebuchet MS" w:cs="Times New Roman"/>
          <w:color w:val="000000"/>
        </w:rPr>
      </w:pPr>
    </w:p>
    <w:p w:rsidR="00877405" w:rsidRPr="00760C7D" w:rsidRDefault="00877405" w:rsidP="00760C7D">
      <w:pPr>
        <w:pStyle w:val="ListParagraph"/>
        <w:numPr>
          <w:ilvl w:val="0"/>
          <w:numId w:val="7"/>
        </w:numPr>
        <w:spacing w:after="0" w:line="240" w:lineRule="auto"/>
        <w:rPr>
          <w:rFonts w:ascii="Trebuchet MS" w:eastAsia="Times New Roman" w:hAnsi="Trebuchet MS" w:cs="Times New Roman"/>
          <w:color w:val="000000"/>
        </w:rPr>
      </w:pPr>
      <w:r w:rsidRPr="00760C7D">
        <w:rPr>
          <w:rFonts w:ascii="Trebuchet MS" w:eastAsia="Times New Roman" w:hAnsi="Trebuchet MS" w:cs="Times New Roman"/>
          <w:color w:val="000000"/>
        </w:rPr>
        <w:t xml:space="preserve">This permission relates only to the </w:t>
      </w:r>
      <w:r w:rsidRPr="00760C7D">
        <w:rPr>
          <w:rFonts w:ascii="Trebuchet MS" w:eastAsia="Times New Roman" w:hAnsi="Trebuchet MS" w:cs="Times New Roman"/>
          <w:color w:val="000000"/>
        </w:rPr>
        <w:t>following plans received on 28</w:t>
      </w:r>
      <w:r w:rsidRPr="00760C7D">
        <w:rPr>
          <w:rFonts w:ascii="Trebuchet MS" w:eastAsia="Times New Roman" w:hAnsi="Trebuchet MS" w:cs="Times New Roman"/>
          <w:color w:val="000000"/>
          <w:vertAlign w:val="superscript"/>
        </w:rPr>
        <w:t>th</w:t>
      </w:r>
      <w:r w:rsidRPr="00760C7D">
        <w:rPr>
          <w:rFonts w:ascii="Trebuchet MS" w:eastAsia="Times New Roman" w:hAnsi="Trebuchet MS" w:cs="Times New Roman"/>
          <w:color w:val="000000"/>
        </w:rPr>
        <w:t xml:space="preserve"> May</w:t>
      </w:r>
      <w:r w:rsidRPr="00760C7D">
        <w:rPr>
          <w:rFonts w:ascii="Trebuchet MS" w:eastAsia="Times New Roman" w:hAnsi="Trebuchet MS" w:cs="Times New Roman"/>
          <w:color w:val="000000"/>
        </w:rPr>
        <w:t xml:space="preserve"> 2015</w:t>
      </w:r>
    </w:p>
    <w:p w:rsidR="00877405" w:rsidRPr="00760C7D" w:rsidRDefault="00877405" w:rsidP="00760C7D">
      <w:pPr>
        <w:pStyle w:val="ListParagraph"/>
        <w:spacing w:after="0" w:line="240" w:lineRule="auto"/>
        <w:rPr>
          <w:rFonts w:ascii="Trebuchet MS" w:eastAsia="Times New Roman" w:hAnsi="Trebuchet MS" w:cs="Times New Roman"/>
          <w:color w:val="000000"/>
        </w:rPr>
      </w:pPr>
      <w:r w:rsidRPr="00760C7D">
        <w:rPr>
          <w:rFonts w:ascii="Trebuchet MS" w:eastAsia="Times New Roman" w:hAnsi="Trebuchet MS" w:cs="Times New Roman"/>
          <w:color w:val="000000"/>
        </w:rPr>
        <w:t xml:space="preserve">Unnumbered </w:t>
      </w:r>
      <w:r w:rsidRPr="00760C7D">
        <w:rPr>
          <w:rFonts w:ascii="Trebuchet MS" w:eastAsia="Times New Roman" w:hAnsi="Trebuchet MS" w:cs="Times New Roman"/>
          <w:color w:val="000000"/>
        </w:rPr>
        <w:t>Locat</w:t>
      </w:r>
      <w:r w:rsidRPr="00760C7D">
        <w:rPr>
          <w:rFonts w:ascii="Trebuchet MS" w:eastAsia="Times New Roman" w:hAnsi="Trebuchet MS" w:cs="Times New Roman"/>
          <w:color w:val="000000"/>
        </w:rPr>
        <w:t>ion Plan</w:t>
      </w:r>
    </w:p>
    <w:p w:rsidR="00877405" w:rsidRPr="00760C7D" w:rsidRDefault="00877405" w:rsidP="00760C7D">
      <w:pPr>
        <w:pStyle w:val="ListParagraph"/>
        <w:spacing w:after="0" w:line="240" w:lineRule="auto"/>
        <w:rPr>
          <w:rFonts w:ascii="Trebuchet MS" w:eastAsia="Times New Roman" w:hAnsi="Trebuchet MS" w:cs="Times New Roman"/>
          <w:color w:val="000000"/>
        </w:rPr>
      </w:pPr>
      <w:r w:rsidRPr="00760C7D">
        <w:rPr>
          <w:rFonts w:ascii="Trebuchet MS" w:eastAsia="Times New Roman" w:hAnsi="Trebuchet MS" w:cs="Times New Roman"/>
          <w:color w:val="000000"/>
        </w:rPr>
        <w:t>Site and Floor Plan No.10-101 Rev D</w:t>
      </w:r>
    </w:p>
    <w:p w:rsidR="009C6BB4" w:rsidRPr="00760C7D" w:rsidRDefault="00877405" w:rsidP="00760C7D">
      <w:pPr>
        <w:pStyle w:val="ListParagraph"/>
        <w:spacing w:after="0" w:line="240" w:lineRule="auto"/>
        <w:rPr>
          <w:rFonts w:ascii="Trebuchet MS" w:eastAsia="Times New Roman" w:hAnsi="Trebuchet MS" w:cs="Times New Roman"/>
          <w:color w:val="000000"/>
        </w:rPr>
      </w:pPr>
      <w:r w:rsidRPr="00760C7D">
        <w:rPr>
          <w:rFonts w:ascii="Trebuchet MS" w:eastAsia="Times New Roman" w:hAnsi="Trebuchet MS" w:cs="Times New Roman"/>
          <w:color w:val="000000"/>
        </w:rPr>
        <w:t>Reason: For the avoidance of doubt and in the interests of proper planning.</w:t>
      </w:r>
    </w:p>
    <w:p w:rsidR="00890433" w:rsidRPr="00760C7D" w:rsidRDefault="00890433" w:rsidP="00890433">
      <w:pPr>
        <w:spacing w:after="0" w:line="240" w:lineRule="auto"/>
        <w:jc w:val="both"/>
        <w:rPr>
          <w:rFonts w:ascii="Trebuchet MS" w:eastAsia="Times New Roman" w:hAnsi="Trebuchet MS" w:cs="Times New Roman"/>
          <w:color w:val="000000"/>
        </w:rPr>
      </w:pPr>
    </w:p>
    <w:p w:rsidR="00890433" w:rsidRPr="00760C7D" w:rsidRDefault="00AC1148" w:rsidP="00760C7D">
      <w:pPr>
        <w:pStyle w:val="ListParagraph"/>
        <w:numPr>
          <w:ilvl w:val="0"/>
          <w:numId w:val="7"/>
        </w:numPr>
        <w:spacing w:after="0" w:line="240" w:lineRule="auto"/>
        <w:jc w:val="both"/>
        <w:rPr>
          <w:rFonts w:ascii="Trebuchet MS" w:eastAsia="Times New Roman" w:hAnsi="Trebuchet MS" w:cs="Times New Roman"/>
          <w:color w:val="000000"/>
          <w:lang w:val="en-US"/>
        </w:rPr>
      </w:pPr>
      <w:r w:rsidRPr="00760C7D">
        <w:rPr>
          <w:rFonts w:ascii="Trebuchet MS" w:eastAsia="Times New Roman" w:hAnsi="Trebuchet MS" w:cs="Times New Roman"/>
          <w:color w:val="000000"/>
        </w:rPr>
        <w:lastRenderedPageBreak/>
        <w:t>Notwithstanding</w:t>
      </w:r>
      <w:r w:rsidR="00890433" w:rsidRPr="00760C7D">
        <w:rPr>
          <w:rFonts w:ascii="Trebuchet MS" w:eastAsia="Times New Roman" w:hAnsi="Trebuchet MS" w:cs="Times New Roman"/>
          <w:color w:val="000000"/>
        </w:rPr>
        <w:t xml:space="preserve"> the provisions of the Town and Country Plan</w:t>
      </w:r>
      <w:r w:rsidR="00877405" w:rsidRPr="00760C7D">
        <w:rPr>
          <w:rFonts w:ascii="Trebuchet MS" w:eastAsia="Times New Roman" w:hAnsi="Trebuchet MS" w:cs="Times New Roman"/>
          <w:color w:val="000000"/>
        </w:rPr>
        <w:t>ning (Use Classes) Order 1987 (</w:t>
      </w:r>
      <w:r w:rsidR="00890433" w:rsidRPr="00760C7D">
        <w:rPr>
          <w:rFonts w:ascii="Trebuchet MS" w:eastAsia="Times New Roman" w:hAnsi="Trebuchet MS" w:cs="Times New Roman"/>
          <w:color w:val="000000"/>
        </w:rPr>
        <w:t xml:space="preserve">or any order revoking and re-enacting that Order with or without modification) the use hereby approved shall be used predominantly for the </w:t>
      </w:r>
      <w:r w:rsidR="00890433" w:rsidRPr="00760C7D">
        <w:rPr>
          <w:rFonts w:ascii="Trebuchet MS" w:eastAsia="Times New Roman" w:hAnsi="Trebuchet MS" w:cs="Times New Roman"/>
          <w:color w:val="000000"/>
          <w:lang w:val="en-US"/>
        </w:rPr>
        <w:t>storage, distribution and sale of hard</w:t>
      </w:r>
      <w:r w:rsidR="00131D6D" w:rsidRPr="00760C7D">
        <w:rPr>
          <w:rFonts w:ascii="Trebuchet MS" w:eastAsia="Times New Roman" w:hAnsi="Trebuchet MS" w:cs="Times New Roman"/>
          <w:color w:val="000000"/>
          <w:lang w:val="en-US"/>
        </w:rPr>
        <w:t xml:space="preserve"> wall</w:t>
      </w:r>
      <w:r w:rsidR="00890433" w:rsidRPr="00760C7D">
        <w:rPr>
          <w:rFonts w:ascii="Trebuchet MS" w:eastAsia="Times New Roman" w:hAnsi="Trebuchet MS" w:cs="Times New Roman"/>
          <w:color w:val="000000"/>
          <w:lang w:val="en-US"/>
        </w:rPr>
        <w:t xml:space="preserve"> and floor finishes and associated products and/or Class B8 use with ancillary trade counter with no other A1 use.</w:t>
      </w:r>
    </w:p>
    <w:p w:rsidR="00890433" w:rsidRPr="00760C7D" w:rsidRDefault="00877405" w:rsidP="00760C7D">
      <w:pPr>
        <w:pStyle w:val="ListParagraph"/>
        <w:spacing w:after="0" w:line="240" w:lineRule="auto"/>
        <w:jc w:val="both"/>
        <w:rPr>
          <w:rFonts w:ascii="Trebuchet MS" w:eastAsia="Times New Roman" w:hAnsi="Trebuchet MS" w:cs="Times New Roman"/>
          <w:color w:val="000000"/>
        </w:rPr>
      </w:pPr>
      <w:r w:rsidRPr="00760C7D">
        <w:rPr>
          <w:rFonts w:ascii="Trebuchet MS" w:eastAsia="Times New Roman" w:hAnsi="Trebuchet MS" w:cs="Times New Roman"/>
          <w:color w:val="000000"/>
          <w:lang w:val="en-US"/>
        </w:rPr>
        <w:t xml:space="preserve">Reason: </w:t>
      </w:r>
      <w:r w:rsidR="00890433" w:rsidRPr="00760C7D">
        <w:rPr>
          <w:rFonts w:ascii="Trebuchet MS" w:eastAsia="Times New Roman" w:hAnsi="Trebuchet MS" w:cs="Times New Roman"/>
          <w:color w:val="000000"/>
        </w:rPr>
        <w:t>To</w:t>
      </w:r>
      <w:r w:rsidR="00AC1148" w:rsidRPr="00760C7D">
        <w:rPr>
          <w:rFonts w:ascii="Trebuchet MS" w:eastAsia="Times New Roman" w:hAnsi="Trebuchet MS" w:cs="Times New Roman"/>
          <w:color w:val="000000"/>
        </w:rPr>
        <w:t xml:space="preserve"> allow the Local Planning Authority to exercise control over the permitted use of the site, </w:t>
      </w:r>
      <w:r w:rsidR="00890433" w:rsidRPr="00760C7D">
        <w:rPr>
          <w:rFonts w:ascii="Trebuchet MS" w:eastAsia="Times New Roman" w:hAnsi="Trebuchet MS" w:cs="Times New Roman"/>
          <w:color w:val="000000"/>
        </w:rPr>
        <w:t>ensure that the development is provided with adequate parking facilities and to reduce the likelihood of roadside parking which would be a danger to other road users in accordance with Core Strategy Policy CS24 and Sites and Detailed Polices document Policy DM12</w:t>
      </w:r>
      <w:r w:rsidR="00760C7D" w:rsidRPr="00760C7D">
        <w:rPr>
          <w:rFonts w:ascii="Trebuchet MS" w:eastAsia="Times New Roman" w:hAnsi="Trebuchet MS" w:cs="Times New Roman"/>
          <w:color w:val="000000"/>
        </w:rPr>
        <w:t>.</w:t>
      </w:r>
    </w:p>
    <w:p w:rsidR="00760C7D" w:rsidRPr="00760C7D" w:rsidRDefault="00760C7D" w:rsidP="00890433">
      <w:pPr>
        <w:spacing w:after="0" w:line="240" w:lineRule="auto"/>
        <w:jc w:val="both"/>
        <w:rPr>
          <w:rFonts w:ascii="Trebuchet MS" w:eastAsia="Times New Roman" w:hAnsi="Trebuchet MS" w:cs="Times New Roman"/>
          <w:color w:val="000000"/>
        </w:rPr>
      </w:pPr>
    </w:p>
    <w:p w:rsidR="00760C7D" w:rsidRPr="00760C7D" w:rsidRDefault="00760C7D" w:rsidP="00760C7D">
      <w:pPr>
        <w:pStyle w:val="ListParagraph"/>
        <w:numPr>
          <w:ilvl w:val="0"/>
          <w:numId w:val="7"/>
        </w:numPr>
        <w:spacing w:after="0" w:line="240" w:lineRule="auto"/>
        <w:jc w:val="both"/>
        <w:rPr>
          <w:rFonts w:ascii="Trebuchet MS" w:eastAsia="Times New Roman" w:hAnsi="Trebuchet MS" w:cs="Arial"/>
          <w:snapToGrid w:val="0"/>
        </w:rPr>
      </w:pPr>
      <w:r w:rsidRPr="00760C7D">
        <w:rPr>
          <w:rFonts w:ascii="Trebuchet MS" w:eastAsia="Times New Roman" w:hAnsi="Trebuchet MS" w:cs="Arial"/>
          <w:snapToGrid w:val="0"/>
        </w:rPr>
        <w:t xml:space="preserve">The premises shall not be </w:t>
      </w:r>
      <w:r w:rsidRPr="00760C7D">
        <w:rPr>
          <w:rFonts w:ascii="Trebuchet MS" w:eastAsia="Times New Roman" w:hAnsi="Trebuchet MS" w:cs="Arial"/>
          <w:snapToGrid w:val="0"/>
        </w:rPr>
        <w:t>open for t</w:t>
      </w:r>
      <w:r w:rsidR="00802168">
        <w:rPr>
          <w:rFonts w:ascii="Trebuchet MS" w:eastAsia="Times New Roman" w:hAnsi="Trebuchet MS" w:cs="Arial"/>
          <w:snapToGrid w:val="0"/>
        </w:rPr>
        <w:t>rading outside the hours of 0700 to 19</w:t>
      </w:r>
      <w:r w:rsidRPr="00760C7D">
        <w:rPr>
          <w:rFonts w:ascii="Trebuchet MS" w:eastAsia="Times New Roman" w:hAnsi="Trebuchet MS" w:cs="Arial"/>
          <w:snapToGrid w:val="0"/>
        </w:rPr>
        <w:t>00Hrs</w:t>
      </w:r>
      <w:r w:rsidRPr="00760C7D">
        <w:rPr>
          <w:rFonts w:ascii="Trebuchet MS" w:eastAsia="Times New Roman" w:hAnsi="Trebuchet MS" w:cs="Arial"/>
          <w:snapToGrid w:val="0"/>
        </w:rPr>
        <w:t xml:space="preserve"> Mondays to Fr</w:t>
      </w:r>
      <w:r w:rsidR="00802168">
        <w:rPr>
          <w:rFonts w:ascii="Trebuchet MS" w:eastAsia="Times New Roman" w:hAnsi="Trebuchet MS" w:cs="Arial"/>
          <w:snapToGrid w:val="0"/>
        </w:rPr>
        <w:t>idays, 083</w:t>
      </w:r>
      <w:r w:rsidRPr="00760C7D">
        <w:rPr>
          <w:rFonts w:ascii="Trebuchet MS" w:eastAsia="Times New Roman" w:hAnsi="Trebuchet MS" w:cs="Arial"/>
          <w:snapToGrid w:val="0"/>
        </w:rPr>
        <w:t>0 to 180</w:t>
      </w:r>
      <w:r w:rsidRPr="00760C7D">
        <w:rPr>
          <w:rFonts w:ascii="Trebuchet MS" w:eastAsia="Times New Roman" w:hAnsi="Trebuchet MS" w:cs="Arial"/>
          <w:snapToGrid w:val="0"/>
        </w:rPr>
        <w:t>0</w:t>
      </w:r>
      <w:r w:rsidR="00802168">
        <w:rPr>
          <w:rFonts w:ascii="Trebuchet MS" w:eastAsia="Times New Roman" w:hAnsi="Trebuchet MS" w:cs="Arial"/>
          <w:snapToGrid w:val="0"/>
        </w:rPr>
        <w:t xml:space="preserve">Hrs on Saturdays, </w:t>
      </w:r>
      <w:r w:rsidRPr="00760C7D">
        <w:rPr>
          <w:rFonts w:ascii="Trebuchet MS" w:eastAsia="Times New Roman" w:hAnsi="Trebuchet MS" w:cs="Arial"/>
          <w:snapToGrid w:val="0"/>
        </w:rPr>
        <w:t>1000 to 1600Hrs on Sundays</w:t>
      </w:r>
      <w:r w:rsidRPr="00760C7D">
        <w:rPr>
          <w:rFonts w:ascii="Trebuchet MS" w:eastAsia="Times New Roman" w:hAnsi="Trebuchet MS" w:cs="Arial"/>
          <w:snapToGrid w:val="0"/>
        </w:rPr>
        <w:t xml:space="preserve"> and </w:t>
      </w:r>
      <w:r w:rsidR="00802168">
        <w:rPr>
          <w:rFonts w:ascii="Trebuchet MS" w:eastAsia="Times New Roman" w:hAnsi="Trebuchet MS" w:cs="Arial"/>
          <w:snapToGrid w:val="0"/>
        </w:rPr>
        <w:t xml:space="preserve">0900 to 1700Hrs </w:t>
      </w:r>
      <w:r w:rsidRPr="00760C7D">
        <w:rPr>
          <w:rFonts w:ascii="Trebuchet MS" w:eastAsia="Times New Roman" w:hAnsi="Trebuchet MS" w:cs="Arial"/>
          <w:snapToGrid w:val="0"/>
        </w:rPr>
        <w:t>Bank Holidays</w:t>
      </w:r>
      <w:r w:rsidRPr="00760C7D">
        <w:rPr>
          <w:rFonts w:ascii="Trebuchet MS" w:eastAsia="Times New Roman" w:hAnsi="Trebuchet MS" w:cs="Arial"/>
          <w:snapToGrid w:val="0"/>
        </w:rPr>
        <w:t xml:space="preserve">. </w:t>
      </w:r>
    </w:p>
    <w:p w:rsidR="00760C7D" w:rsidRPr="00760C7D" w:rsidRDefault="00760C7D" w:rsidP="00760C7D">
      <w:pPr>
        <w:pStyle w:val="ListParagraph"/>
        <w:spacing w:after="0" w:line="240" w:lineRule="auto"/>
        <w:jc w:val="both"/>
        <w:rPr>
          <w:rFonts w:ascii="Trebuchet MS" w:eastAsia="Times New Roman" w:hAnsi="Trebuchet MS" w:cs="Arial"/>
          <w:snapToGrid w:val="0"/>
        </w:rPr>
      </w:pPr>
      <w:r w:rsidRPr="00760C7D">
        <w:rPr>
          <w:rFonts w:ascii="Trebuchet MS" w:eastAsia="Times New Roman" w:hAnsi="Trebuchet MS" w:cs="Arial"/>
          <w:snapToGrid w:val="0"/>
        </w:rPr>
        <w:t>Reason: In order to protect local residents from unreasonable disturbance arising from the use.</w:t>
      </w:r>
    </w:p>
    <w:p w:rsidR="009C6BB4" w:rsidRPr="00760C7D" w:rsidRDefault="009C6BB4" w:rsidP="009C6BB4">
      <w:pPr>
        <w:spacing w:after="0" w:line="240" w:lineRule="auto"/>
        <w:rPr>
          <w:rFonts w:ascii="Trebuchet MS" w:eastAsia="Times New Roman" w:hAnsi="Trebuchet MS" w:cs="Times New Roman"/>
          <w:color w:val="000000"/>
        </w:rPr>
      </w:pPr>
    </w:p>
    <w:p w:rsidR="009C6BB4" w:rsidRPr="00760C7D" w:rsidRDefault="009C6BB4" w:rsidP="009C6BB4">
      <w:pPr>
        <w:spacing w:after="0" w:line="240" w:lineRule="auto"/>
        <w:rPr>
          <w:rFonts w:ascii="Trebuchet MS" w:eastAsia="Times New Roman" w:hAnsi="Trebuchet MS" w:cs="Times New Roman"/>
          <w:b/>
          <w:color w:val="000000"/>
        </w:rPr>
      </w:pPr>
      <w:r w:rsidRPr="00760C7D">
        <w:rPr>
          <w:rFonts w:ascii="Trebuchet MS" w:eastAsia="Times New Roman" w:hAnsi="Trebuchet MS" w:cs="Times New Roman"/>
          <w:b/>
          <w:color w:val="000000"/>
        </w:rPr>
        <w:t>I</w:t>
      </w:r>
      <w:r w:rsidR="00877405" w:rsidRPr="00760C7D">
        <w:rPr>
          <w:rFonts w:ascii="Trebuchet MS" w:eastAsia="Times New Roman" w:hAnsi="Trebuchet MS" w:cs="Times New Roman"/>
          <w:b/>
          <w:color w:val="000000"/>
        </w:rPr>
        <w:t>nformatives</w:t>
      </w:r>
      <w:r w:rsidRPr="00760C7D">
        <w:rPr>
          <w:rFonts w:ascii="Trebuchet MS" w:eastAsia="Times New Roman" w:hAnsi="Trebuchet MS" w:cs="Times New Roman"/>
          <w:b/>
          <w:color w:val="000000"/>
        </w:rPr>
        <w:t>:</w:t>
      </w:r>
    </w:p>
    <w:p w:rsidR="009C6BB4" w:rsidRPr="00760C7D" w:rsidRDefault="009C6BB4" w:rsidP="009C6BB4">
      <w:pPr>
        <w:spacing w:after="0" w:line="240" w:lineRule="auto"/>
        <w:rPr>
          <w:rFonts w:ascii="Trebuchet MS" w:eastAsia="Times New Roman" w:hAnsi="Trebuchet MS" w:cs="Times New Roman"/>
          <w:b/>
          <w:color w:val="000000"/>
        </w:rPr>
      </w:pPr>
    </w:p>
    <w:p w:rsidR="009C6BB4" w:rsidRPr="00760C7D" w:rsidRDefault="009C6BB4" w:rsidP="00877405">
      <w:pPr>
        <w:pStyle w:val="ListParagraph"/>
        <w:numPr>
          <w:ilvl w:val="0"/>
          <w:numId w:val="6"/>
        </w:numPr>
        <w:spacing w:after="0" w:line="240" w:lineRule="auto"/>
        <w:jc w:val="both"/>
        <w:rPr>
          <w:rFonts w:ascii="Trebuchet MS" w:eastAsia="Times New Roman" w:hAnsi="Trebuchet MS" w:cs="Times New Roman"/>
          <w:color w:val="000000"/>
        </w:rPr>
      </w:pPr>
      <w:r w:rsidRPr="00760C7D">
        <w:rPr>
          <w:rFonts w:ascii="Trebuchet MS" w:eastAsia="Times New Roman" w:hAnsi="Trebuchet MS" w:cs="Times New Roman"/>
          <w:color w:val="000000"/>
        </w:rPr>
        <w:t xml:space="preserve">A Section 106 Agreement relates to this site. A full copy of this Agreement is available on the Public Register held by Reading Borough Council. </w:t>
      </w:r>
    </w:p>
    <w:p w:rsidR="009C6BB4" w:rsidRPr="00760C7D" w:rsidRDefault="009C6BB4" w:rsidP="00877405">
      <w:pPr>
        <w:spacing w:after="0" w:line="240" w:lineRule="auto"/>
        <w:jc w:val="both"/>
        <w:rPr>
          <w:rFonts w:ascii="Trebuchet MS" w:eastAsia="Times New Roman" w:hAnsi="Trebuchet MS" w:cs="Times New Roman"/>
          <w:color w:val="000000"/>
        </w:rPr>
      </w:pPr>
    </w:p>
    <w:p w:rsidR="009C6BB4" w:rsidRPr="00760C7D" w:rsidRDefault="009C6BB4" w:rsidP="00877405">
      <w:pPr>
        <w:pStyle w:val="ListParagraph"/>
        <w:numPr>
          <w:ilvl w:val="0"/>
          <w:numId w:val="6"/>
        </w:numPr>
        <w:spacing w:after="0" w:line="240" w:lineRule="auto"/>
        <w:jc w:val="both"/>
        <w:rPr>
          <w:rFonts w:ascii="Trebuchet MS" w:eastAsia="Times New Roman" w:hAnsi="Trebuchet MS" w:cs="Times New Roman"/>
          <w:color w:val="000000"/>
        </w:rPr>
      </w:pPr>
      <w:r w:rsidRPr="00760C7D">
        <w:rPr>
          <w:rFonts w:ascii="Trebuchet MS" w:eastAsia="Times New Roman" w:hAnsi="Trebuchet MS" w:cs="Times New Roman"/>
          <w:color w:val="000000"/>
        </w:rPr>
        <w:t>Your attention is drawn to the terms and conditions of this permission. Any development which is carried out but which differs materially from the approved plans and details, or which does not comply with any condition(s) attached to this permission may make the whole development unauthorised in planning terms. This may result in the Council taking enforcement action to remedy the breach of planning control. If you are in any doubt please contact the Council.</w:t>
      </w:r>
    </w:p>
    <w:p w:rsidR="00897944" w:rsidRPr="00760C7D" w:rsidRDefault="00897944" w:rsidP="00897944">
      <w:pPr>
        <w:pStyle w:val="ListParagraph"/>
        <w:rPr>
          <w:rFonts w:ascii="Trebuchet MS" w:eastAsia="Times New Roman" w:hAnsi="Trebuchet MS" w:cs="Times New Roman"/>
          <w:color w:val="000000"/>
        </w:rPr>
      </w:pPr>
    </w:p>
    <w:p w:rsidR="00B91CCE" w:rsidRPr="00760C7D" w:rsidRDefault="00897944" w:rsidP="00760C7D">
      <w:pPr>
        <w:pStyle w:val="ListParagraph"/>
        <w:numPr>
          <w:ilvl w:val="0"/>
          <w:numId w:val="6"/>
        </w:numPr>
        <w:tabs>
          <w:tab w:val="left" w:pos="1200"/>
        </w:tabs>
        <w:spacing w:after="0" w:line="240" w:lineRule="auto"/>
        <w:ind w:right="-334"/>
        <w:jc w:val="both"/>
        <w:rPr>
          <w:rFonts w:ascii="Trebuchet MS" w:hAnsi="Trebuchet MS"/>
        </w:rPr>
      </w:pPr>
      <w:r w:rsidRPr="00760C7D">
        <w:rPr>
          <w:rFonts w:ascii="Trebuchet MS" w:eastAsia="Times New Roman" w:hAnsi="Trebuchet MS" w:cs="Times New Roman"/>
          <w:color w:val="000000"/>
        </w:rPr>
        <w:t>The council has worked in a positive and pro-active way in considering this application.</w:t>
      </w:r>
    </w:p>
    <w:sectPr w:rsidR="00B91CCE" w:rsidRPr="00760C7D" w:rsidSect="00C45D0E">
      <w:pgSz w:w="11906" w:h="16838"/>
      <w:pgMar w:top="709" w:right="1797" w:bottom="1440" w:left="175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A83625"/>
    <w:multiLevelType w:val="hybridMultilevel"/>
    <w:tmpl w:val="D3EEFB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A285B21"/>
    <w:multiLevelType w:val="hybridMultilevel"/>
    <w:tmpl w:val="7916E1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AAB3F8C"/>
    <w:multiLevelType w:val="hybridMultilevel"/>
    <w:tmpl w:val="2E9430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3F4E4BDE"/>
    <w:multiLevelType w:val="hybridMultilevel"/>
    <w:tmpl w:val="45CADC2E"/>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247556D"/>
    <w:multiLevelType w:val="hybridMultilevel"/>
    <w:tmpl w:val="94483BD6"/>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5">
    <w:nsid w:val="483F6812"/>
    <w:multiLevelType w:val="hybridMultilevel"/>
    <w:tmpl w:val="37844C82"/>
    <w:lvl w:ilvl="0" w:tplc="ADD099F0">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6">
    <w:nsid w:val="7E5C7156"/>
    <w:multiLevelType w:val="hybridMultilevel"/>
    <w:tmpl w:val="40765C38"/>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abstractNumId w:val="2"/>
  </w:num>
  <w:num w:numId="2">
    <w:abstractNumId w:val="6"/>
  </w:num>
  <w:num w:numId="3">
    <w:abstractNumId w:val="4"/>
  </w:num>
  <w:num w:numId="4">
    <w:abstractNumId w:val="5"/>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127C2A"/>
    <w:rsid w:val="0004334D"/>
    <w:rsid w:val="00052F3E"/>
    <w:rsid w:val="000C0291"/>
    <w:rsid w:val="000C6562"/>
    <w:rsid w:val="0011072E"/>
    <w:rsid w:val="00122117"/>
    <w:rsid w:val="00127C2A"/>
    <w:rsid w:val="00131D6D"/>
    <w:rsid w:val="0013203D"/>
    <w:rsid w:val="00152F40"/>
    <w:rsid w:val="0019108B"/>
    <w:rsid w:val="00195314"/>
    <w:rsid w:val="001E2E0A"/>
    <w:rsid w:val="001F18C0"/>
    <w:rsid w:val="001F41CC"/>
    <w:rsid w:val="001F7FD9"/>
    <w:rsid w:val="002009E9"/>
    <w:rsid w:val="00207701"/>
    <w:rsid w:val="0023148F"/>
    <w:rsid w:val="00252D22"/>
    <w:rsid w:val="00283E8E"/>
    <w:rsid w:val="002850F9"/>
    <w:rsid w:val="00292061"/>
    <w:rsid w:val="002B6247"/>
    <w:rsid w:val="002C5795"/>
    <w:rsid w:val="00332E8D"/>
    <w:rsid w:val="00365FB2"/>
    <w:rsid w:val="00385A31"/>
    <w:rsid w:val="004120AE"/>
    <w:rsid w:val="00412340"/>
    <w:rsid w:val="00451117"/>
    <w:rsid w:val="00461297"/>
    <w:rsid w:val="004C22BD"/>
    <w:rsid w:val="004E6A00"/>
    <w:rsid w:val="00502D6C"/>
    <w:rsid w:val="00566ACD"/>
    <w:rsid w:val="005A37BB"/>
    <w:rsid w:val="005D02BC"/>
    <w:rsid w:val="005E5993"/>
    <w:rsid w:val="0066350F"/>
    <w:rsid w:val="00675E09"/>
    <w:rsid w:val="006930C7"/>
    <w:rsid w:val="006A6B5E"/>
    <w:rsid w:val="006B5F01"/>
    <w:rsid w:val="006C3851"/>
    <w:rsid w:val="006F7C42"/>
    <w:rsid w:val="00705D5A"/>
    <w:rsid w:val="00727300"/>
    <w:rsid w:val="00743AB3"/>
    <w:rsid w:val="007474BB"/>
    <w:rsid w:val="00760C7D"/>
    <w:rsid w:val="00766580"/>
    <w:rsid w:val="0078731C"/>
    <w:rsid w:val="00796896"/>
    <w:rsid w:val="007A0492"/>
    <w:rsid w:val="007A3440"/>
    <w:rsid w:val="007A4C6C"/>
    <w:rsid w:val="007F0A07"/>
    <w:rsid w:val="00802168"/>
    <w:rsid w:val="00841F3E"/>
    <w:rsid w:val="008458CB"/>
    <w:rsid w:val="00853517"/>
    <w:rsid w:val="0087559D"/>
    <w:rsid w:val="00877405"/>
    <w:rsid w:val="00890433"/>
    <w:rsid w:val="00890D15"/>
    <w:rsid w:val="008968E9"/>
    <w:rsid w:val="00897944"/>
    <w:rsid w:val="008B075A"/>
    <w:rsid w:val="00964559"/>
    <w:rsid w:val="00973D73"/>
    <w:rsid w:val="009767EC"/>
    <w:rsid w:val="009A2081"/>
    <w:rsid w:val="009C6BB4"/>
    <w:rsid w:val="009F38BA"/>
    <w:rsid w:val="00A97BCF"/>
    <w:rsid w:val="00AB212D"/>
    <w:rsid w:val="00AC06FD"/>
    <w:rsid w:val="00AC1148"/>
    <w:rsid w:val="00B46FAE"/>
    <w:rsid w:val="00B61673"/>
    <w:rsid w:val="00B7269A"/>
    <w:rsid w:val="00B904BC"/>
    <w:rsid w:val="00B91CCE"/>
    <w:rsid w:val="00BB784D"/>
    <w:rsid w:val="00BD300F"/>
    <w:rsid w:val="00C03B1F"/>
    <w:rsid w:val="00C20BCD"/>
    <w:rsid w:val="00C83537"/>
    <w:rsid w:val="00C91562"/>
    <w:rsid w:val="00CA3FFD"/>
    <w:rsid w:val="00CE396B"/>
    <w:rsid w:val="00D3088E"/>
    <w:rsid w:val="00D55525"/>
    <w:rsid w:val="00D5732E"/>
    <w:rsid w:val="00D6197B"/>
    <w:rsid w:val="00D64D53"/>
    <w:rsid w:val="00D7199F"/>
    <w:rsid w:val="00DC3F58"/>
    <w:rsid w:val="00DD0B02"/>
    <w:rsid w:val="00DE2EBF"/>
    <w:rsid w:val="00DE39AB"/>
    <w:rsid w:val="00E06582"/>
    <w:rsid w:val="00E06693"/>
    <w:rsid w:val="00E1700A"/>
    <w:rsid w:val="00E222DC"/>
    <w:rsid w:val="00E51A31"/>
    <w:rsid w:val="00E65A17"/>
    <w:rsid w:val="00E679DD"/>
    <w:rsid w:val="00F1757B"/>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90433"/>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ListParagraph">
    <w:name w:val="List Paragraph"/>
    <w:basedOn w:val="Normal"/>
    <w:uiPriority w:val="34"/>
    <w:qFormat/>
    <w:rsid w:val="009C6B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320</TotalTime>
  <Pages>5</Pages>
  <Words>2071</Words>
  <Characters>11808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13852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Chakadya, Ralph</cp:lastModifiedBy>
  <cp:revision>5</cp:revision>
  <dcterms:created xsi:type="dcterms:W3CDTF">2015-07-29T08:03:00Z</dcterms:created>
  <dcterms:modified xsi:type="dcterms:W3CDTF">2015-07-29T13:41:00Z</dcterms:modified>
</cp:coreProperties>
</file>