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3B7DA2">
        <w:rPr>
          <w:rFonts w:ascii="Trebuchet MS" w:hAnsi="Trebuchet MS"/>
          <w:sz w:val="24"/>
          <w:szCs w:val="24"/>
        </w:rPr>
        <w:t>14/08/18</w:t>
      </w:r>
    </w:p>
    <w:p w:rsidR="00625504" w:rsidRPr="003B7DA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3B7DA2">
        <w:rPr>
          <w:rFonts w:ascii="Trebuchet MS" w:hAnsi="Trebuchet MS"/>
          <w:sz w:val="24"/>
          <w:szCs w:val="24"/>
        </w:rPr>
        <w:t>65 Whitley Wood Lane</w:t>
      </w:r>
    </w:p>
    <w:p w:rsidR="00625504" w:rsidRPr="003B7DA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3B7DA2">
        <w:rPr>
          <w:rFonts w:ascii="Trebuchet MS" w:hAnsi="Trebuchet MS"/>
          <w:sz w:val="24"/>
          <w:szCs w:val="24"/>
        </w:rPr>
        <w:t>181079/CLP</w:t>
      </w:r>
    </w:p>
    <w:p w:rsidR="00625504" w:rsidRPr="003B7DA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3B7DA2">
        <w:rPr>
          <w:rFonts w:ascii="Trebuchet MS" w:hAnsi="Trebuchet MS"/>
          <w:sz w:val="24"/>
          <w:szCs w:val="24"/>
        </w:rPr>
        <w:t>Loft conversion with the provision of a rear box dormer and two roof 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3B7DA2">
      <w:pPr>
        <w:tabs>
          <w:tab w:val="left" w:pos="3407"/>
        </w:tabs>
        <w:spacing w:line="240" w:lineRule="auto"/>
        <w:rPr>
          <w:rFonts w:ascii="Trebuchet MS" w:hAnsi="Trebuchet MS"/>
          <w:b/>
          <w:sz w:val="24"/>
          <w:szCs w:val="24"/>
        </w:rPr>
      </w:pPr>
      <w:r w:rsidRPr="00AF3FE4">
        <w:rPr>
          <w:rFonts w:ascii="Trebuchet MS" w:hAnsi="Trebuchet MS"/>
          <w:b/>
          <w:sz w:val="24"/>
          <w:szCs w:val="24"/>
        </w:rPr>
        <w:t>Introduction and Proposal</w:t>
      </w:r>
      <w:r w:rsidR="003B7DA2">
        <w:rPr>
          <w:rFonts w:ascii="Trebuchet MS" w:hAnsi="Trebuchet MS"/>
          <w:b/>
          <w:sz w:val="24"/>
          <w:szCs w:val="24"/>
        </w:rPr>
        <w:tab/>
      </w:r>
    </w:p>
    <w:p w:rsidR="003B7DA2" w:rsidRDefault="003B7DA2" w:rsidP="003B7DA2">
      <w:pPr>
        <w:tabs>
          <w:tab w:val="left" w:pos="3407"/>
        </w:tabs>
        <w:spacing w:line="240" w:lineRule="auto"/>
        <w:rPr>
          <w:rFonts w:ascii="Trebuchet MS" w:hAnsi="Trebuchet MS"/>
          <w:sz w:val="24"/>
          <w:szCs w:val="24"/>
        </w:rPr>
      </w:pPr>
      <w:r>
        <w:rPr>
          <w:rFonts w:ascii="Trebuchet MS" w:hAnsi="Trebuchet MS"/>
          <w:sz w:val="24"/>
          <w:szCs w:val="24"/>
        </w:rPr>
        <w:t xml:space="preserve">The application site is a two storey semi-detached dwelling with a pitched roof. </w:t>
      </w:r>
      <w:r w:rsidR="00FF2142">
        <w:rPr>
          <w:rFonts w:ascii="Trebuchet MS" w:hAnsi="Trebuchet MS"/>
          <w:sz w:val="24"/>
          <w:szCs w:val="24"/>
        </w:rPr>
        <w:t xml:space="preserve">A small single storey extension projects to the rear. The surrounding area is predominantly residential. </w:t>
      </w:r>
    </w:p>
    <w:p w:rsidR="00FF2142" w:rsidRPr="003B7DA2" w:rsidRDefault="00FF2142" w:rsidP="003B7DA2">
      <w:pPr>
        <w:tabs>
          <w:tab w:val="left" w:pos="3407"/>
        </w:tabs>
        <w:spacing w:line="240" w:lineRule="auto"/>
        <w:rPr>
          <w:rFonts w:ascii="Trebuchet MS" w:hAnsi="Trebuchet MS"/>
          <w:sz w:val="24"/>
          <w:szCs w:val="24"/>
        </w:rPr>
      </w:pPr>
      <w:r>
        <w:rPr>
          <w:rFonts w:ascii="Trebuchet MS" w:hAnsi="Trebuchet MS"/>
          <w:sz w:val="24"/>
          <w:szCs w:val="24"/>
        </w:rPr>
        <w:t xml:space="preserve">The proposal is for a loft conversion with the provision of a rear box dormer and two roof lights. The dormer would extend across the full width of the rearward roof slope, projecting to a maximum depth of 3.6m with a maximum height of 2.5m. The dormer would be set down from the existing ridgeline by a minimal degree, and would be set back from the existing eaves by approximately 0.3m. Two windows would be located to the rearward elevation. The cubic content of the resulting roof space would exceed the cubic content of the existing roof space by </w:t>
      </w:r>
      <w:r w:rsidR="00DF0067">
        <w:rPr>
          <w:rFonts w:ascii="Trebuchet MS" w:hAnsi="Trebuchet MS"/>
          <w:sz w:val="24"/>
          <w:szCs w:val="24"/>
        </w:rPr>
        <w:t xml:space="preserve">28.02 cubic metres. Materials have been selected to match those of the existing dwelling. Two roof lights would be located to the forward slope of the existing roof. A further window would be located to the south-eastward side elevation at the second floor. The window would be obscure-glazed and non-opening to 1.7m above the floor level of the room in which it is located.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DF0067">
        <w:rPr>
          <w:rFonts w:ascii="Trebuchet MS" w:hAnsi="Trebuchet MS"/>
          <w:sz w:val="24"/>
          <w:szCs w:val="24"/>
        </w:rPr>
        <w:t>20/06/18:</w:t>
      </w:r>
    </w:p>
    <w:p w:rsidR="00DF0067" w:rsidRPr="00AF3FE4" w:rsidRDefault="00DF0067" w:rsidP="003C6957">
      <w:pPr>
        <w:spacing w:line="240" w:lineRule="auto"/>
        <w:rPr>
          <w:rFonts w:ascii="Trebuchet MS" w:hAnsi="Trebuchet MS"/>
          <w:sz w:val="24"/>
          <w:szCs w:val="24"/>
        </w:rPr>
      </w:pPr>
      <w:r>
        <w:rPr>
          <w:rFonts w:ascii="Trebuchet MS" w:hAnsi="Trebuchet MS"/>
          <w:sz w:val="24"/>
          <w:szCs w:val="24"/>
        </w:rPr>
        <w:t>Drawing No: 65WWL/11042018/REV-F – Site Location, Existing and Proposed Floor and Roof Plans, Elevations and Section</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AE70BD" w:rsidRDefault="00AE70BD" w:rsidP="00AF3FE4">
      <w:pPr>
        <w:spacing w:line="240" w:lineRule="auto"/>
        <w:rPr>
          <w:rFonts w:ascii="Trebuchet MS" w:hAnsi="Trebuchet MS"/>
          <w:sz w:val="24"/>
          <w:szCs w:val="24"/>
        </w:rPr>
      </w:pPr>
      <w:r>
        <w:rPr>
          <w:rFonts w:ascii="Trebuchet MS" w:hAnsi="Trebuchet MS"/>
          <w:sz w:val="24"/>
          <w:szCs w:val="24"/>
        </w:rPr>
        <w:t>041440/FUL – Demolition of 61 Whitley Wood Lane and construction of 2x2 bedroom flats, 5x3 bedroom houses and 1x4 bedroom house, with access road and parking on land to the rear (re-submission of planning application 04/00333) – Permitted 08/12/04</w:t>
      </w:r>
    </w:p>
    <w:p w:rsidR="00AE70BD" w:rsidRPr="00AE70BD" w:rsidRDefault="00AE70BD" w:rsidP="00AF3FE4">
      <w:pPr>
        <w:spacing w:line="240" w:lineRule="auto"/>
        <w:rPr>
          <w:rFonts w:ascii="Trebuchet MS" w:hAnsi="Trebuchet MS"/>
          <w:sz w:val="24"/>
          <w:szCs w:val="24"/>
        </w:rPr>
      </w:pPr>
      <w:r>
        <w:rPr>
          <w:rFonts w:ascii="Trebuchet MS" w:hAnsi="Trebuchet MS"/>
          <w:sz w:val="24"/>
          <w:szCs w:val="24"/>
        </w:rPr>
        <w:t>180640/HPA – Single storey rear extension – Prior approval not required 18/05/18</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AE70BD">
        <w:rPr>
          <w:rFonts w:ascii="Trebuchet MS" w:eastAsia="Times New Roman" w:hAnsi="Trebuchet MS"/>
          <w:color w:val="000000"/>
          <w:sz w:val="24"/>
          <w:szCs w:val="24"/>
        </w:rPr>
        <w:t xml:space="preserve">loft conversion with the provision of a rear box dormer and two roof lights </w:t>
      </w:r>
      <w:r w:rsidRPr="00AF3FE4">
        <w:rPr>
          <w:rFonts w:ascii="Trebuchet MS" w:eastAsia="Times New Roman" w:hAnsi="Trebuchet MS"/>
          <w:color w:val="000000"/>
          <w:sz w:val="24"/>
          <w:szCs w:val="24"/>
        </w:rPr>
        <w:t>must be assessed to ensure that it complie</w:t>
      </w:r>
      <w:r w:rsidR="00AE70BD">
        <w:rPr>
          <w:rFonts w:ascii="Trebuchet MS" w:eastAsia="Times New Roman" w:hAnsi="Trebuchet MS"/>
          <w:color w:val="000000"/>
          <w:sz w:val="24"/>
          <w:szCs w:val="24"/>
        </w:rPr>
        <w:t>s with the conditions of Clas</w:t>
      </w:r>
      <w:r w:rsidR="00570641">
        <w:rPr>
          <w:rFonts w:ascii="Trebuchet MS" w:eastAsia="Times New Roman" w:hAnsi="Trebuchet MS"/>
          <w:color w:val="000000"/>
          <w:sz w:val="24"/>
          <w:szCs w:val="24"/>
        </w:rPr>
        <w:t>s</w:t>
      </w:r>
      <w:r w:rsidR="00AE70BD">
        <w:rPr>
          <w:rFonts w:ascii="Trebuchet MS" w:eastAsia="Times New Roman" w:hAnsi="Trebuchet MS"/>
          <w:color w:val="000000"/>
          <w:sz w:val="24"/>
          <w:szCs w:val="24"/>
        </w:rPr>
        <w:t xml:space="preserve"> B</w:t>
      </w:r>
      <w:r w:rsidR="00570641">
        <w:rPr>
          <w:rFonts w:ascii="Trebuchet MS" w:eastAsia="Times New Roman" w:hAnsi="Trebuchet MS"/>
          <w:color w:val="000000"/>
          <w:sz w:val="24"/>
          <w:szCs w:val="24"/>
        </w:rPr>
        <w:t xml:space="preserve"> and Class C</w:t>
      </w:r>
      <w:r w:rsidRPr="00AF3FE4">
        <w:rPr>
          <w:rFonts w:ascii="Trebuchet MS" w:eastAsia="Times New Roman" w:hAnsi="Trebuchet MS"/>
          <w:color w:val="000000"/>
          <w:sz w:val="24"/>
          <w:szCs w:val="24"/>
        </w:rPr>
        <w:t>, Part 1, Schedule 2 of the Town and Country Planning (General Permitted Development) (En</w:t>
      </w:r>
      <w:r w:rsidR="00570641">
        <w:rPr>
          <w:rFonts w:ascii="Trebuchet MS" w:eastAsia="Times New Roman" w:hAnsi="Trebuchet MS"/>
          <w:color w:val="000000"/>
          <w:sz w:val="24"/>
          <w:szCs w:val="24"/>
        </w:rPr>
        <w:t>gland) Order 2015, which relate to</w:t>
      </w:r>
      <w:r w:rsidRPr="00AF3FE4">
        <w:rPr>
          <w:rFonts w:ascii="Trebuchet MS" w:eastAsia="Times New Roman" w:hAnsi="Trebuchet MS"/>
          <w:color w:val="000000"/>
          <w:sz w:val="24"/>
          <w:szCs w:val="24"/>
        </w:rPr>
        <w:t xml:space="preserve"> ‘</w:t>
      </w:r>
      <w:r w:rsidR="00570641">
        <w:rPr>
          <w:rFonts w:ascii="Trebuchet MS" w:eastAsia="Times New Roman" w:hAnsi="Trebuchet MS"/>
          <w:color w:val="000000"/>
          <w:sz w:val="24"/>
          <w:szCs w:val="24"/>
        </w:rPr>
        <w:t xml:space="preserve">additions </w:t>
      </w:r>
      <w:proofErr w:type="spellStart"/>
      <w:r w:rsidR="00570641">
        <w:rPr>
          <w:rFonts w:ascii="Trebuchet MS" w:eastAsia="Times New Roman" w:hAnsi="Trebuchet MS"/>
          <w:color w:val="000000"/>
          <w:sz w:val="24"/>
          <w:szCs w:val="24"/>
        </w:rPr>
        <w:t>etc</w:t>
      </w:r>
      <w:proofErr w:type="spellEnd"/>
      <w:r w:rsidR="00570641">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r w:rsidR="00570641">
        <w:rPr>
          <w:rFonts w:ascii="Trebuchet MS" w:eastAsia="Times New Roman" w:hAnsi="Trebuchet MS"/>
          <w:color w:val="000000"/>
          <w:sz w:val="24"/>
          <w:szCs w:val="24"/>
        </w:rPr>
        <w:t xml:space="preserve"> and ‘other alterations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570641">
        <w:rPr>
          <w:rFonts w:ascii="Trebuchet MS" w:eastAsia="Times New Roman" w:hAnsi="Trebuchet MS"/>
          <w:color w:val="000000"/>
          <w:sz w:val="24"/>
          <w:szCs w:val="24"/>
        </w:rPr>
        <w:t>loft conversion with the provision of a rear box dormer and two roof lights</w:t>
      </w:r>
      <w:r w:rsidRPr="00AF3FE4">
        <w:rPr>
          <w:rFonts w:ascii="Trebuchet MS" w:eastAsia="Times New Roman" w:hAnsi="Trebuchet MS"/>
          <w:color w:val="000000"/>
          <w:sz w:val="24"/>
          <w:szCs w:val="24"/>
        </w:rPr>
        <w:t xml:space="preserve">, which is not listed or in a conservation area, are as follows: </w:t>
      </w:r>
    </w:p>
    <w:p w:rsidR="00570641" w:rsidRPr="00570641" w:rsidRDefault="00570641"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Rear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570641"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570641">
        <w:rPr>
          <w:rFonts w:ascii="Trebuchet MS" w:eastAsia="Times New Roman" w:hAnsi="Trebuchet MS"/>
          <w:color w:val="000000"/>
          <w:sz w:val="24"/>
          <w:szCs w:val="24"/>
        </w:rPr>
        <w:t xml:space="preserve"> </w:t>
      </w:r>
      <w:r w:rsidR="00570641">
        <w:rPr>
          <w:rFonts w:ascii="Trebuchet MS" w:eastAsia="Times New Roman" w:hAnsi="Trebuchet MS"/>
          <w:b/>
          <w:color w:val="000000"/>
          <w:sz w:val="24"/>
          <w:szCs w:val="24"/>
        </w:rPr>
        <w:t>complies</w:t>
      </w:r>
    </w:p>
    <w:p w:rsidR="00270CCE" w:rsidRPr="00570641"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570641">
        <w:rPr>
          <w:rFonts w:ascii="Trebuchet MS" w:eastAsia="Times New Roman" w:hAnsi="Trebuchet MS"/>
          <w:b/>
          <w:color w:val="000000"/>
          <w:sz w:val="24"/>
          <w:szCs w:val="24"/>
        </w:rPr>
        <w:t>complies</w:t>
      </w:r>
    </w:p>
    <w:p w:rsidR="00270CCE" w:rsidRPr="00570641"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570641">
        <w:rPr>
          <w:rFonts w:ascii="Trebuchet MS" w:eastAsia="Times New Roman" w:hAnsi="Trebuchet MS"/>
          <w:color w:val="000000"/>
          <w:sz w:val="24"/>
          <w:szCs w:val="24"/>
        </w:rPr>
        <w:t xml:space="preserve"> </w:t>
      </w:r>
      <w:r w:rsidR="00570641">
        <w:rPr>
          <w:rFonts w:ascii="Trebuchet MS" w:eastAsia="Times New Roman" w:hAnsi="Trebuchet MS"/>
          <w:b/>
          <w:color w:val="000000"/>
          <w:sz w:val="24"/>
          <w:szCs w:val="24"/>
        </w:rPr>
        <w:t>complies</w:t>
      </w:r>
    </w:p>
    <w:p w:rsidR="00270CCE" w:rsidRPr="00570641"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570641">
        <w:rPr>
          <w:rFonts w:ascii="Trebuchet MS" w:eastAsia="Times New Roman" w:hAnsi="Trebuchet MS"/>
          <w:color w:val="000000"/>
          <w:sz w:val="24"/>
          <w:szCs w:val="24"/>
        </w:rPr>
        <w:t xml:space="preserve"> </w:t>
      </w:r>
      <w:r w:rsidR="00570641">
        <w:rPr>
          <w:rFonts w:ascii="Trebuchet MS" w:eastAsia="Times New Roman" w:hAnsi="Trebuchet MS"/>
          <w:b/>
          <w:color w:val="000000"/>
          <w:sz w:val="24"/>
          <w:szCs w:val="24"/>
        </w:rPr>
        <w:t>n/a</w:t>
      </w:r>
      <w:r>
        <w:rPr>
          <w:rFonts w:ascii="Trebuchet MS" w:eastAsia="Times New Roman" w:hAnsi="Trebuchet MS"/>
          <w:color w:val="000000"/>
          <w:sz w:val="24"/>
          <w:szCs w:val="24"/>
        </w:rPr>
        <w:t xml:space="preserve"> or (ii) 50 cubic metres in any other case;</w:t>
      </w:r>
      <w:r w:rsidR="00570641">
        <w:rPr>
          <w:rFonts w:ascii="Trebuchet MS" w:eastAsia="Times New Roman" w:hAnsi="Trebuchet MS"/>
          <w:color w:val="000000"/>
          <w:sz w:val="24"/>
          <w:szCs w:val="24"/>
        </w:rPr>
        <w:t xml:space="preserve"> </w:t>
      </w:r>
      <w:r w:rsidR="00570641">
        <w:rPr>
          <w:rFonts w:ascii="Trebuchet MS" w:eastAsia="Times New Roman" w:hAnsi="Trebuchet MS"/>
          <w:b/>
          <w:color w:val="000000"/>
          <w:sz w:val="24"/>
          <w:szCs w:val="24"/>
        </w:rPr>
        <w:t>complies, the cubic content of the resulting roof space would exceed the cubic content of the original roof space by 28.02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570641">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a chimney, flue or soil and vent pipe;</w:t>
      </w:r>
      <w:r w:rsidR="00570641">
        <w:rPr>
          <w:rFonts w:ascii="Trebuchet MS" w:eastAsia="Times New Roman" w:hAnsi="Trebuchet MS"/>
          <w:color w:val="000000"/>
          <w:sz w:val="24"/>
          <w:szCs w:val="24"/>
        </w:rPr>
        <w:t xml:space="preserve"> </w:t>
      </w:r>
      <w:r w:rsidR="00570641">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270CCE" w:rsidRPr="00570641"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570641">
        <w:rPr>
          <w:rFonts w:ascii="Trebuchet MS" w:eastAsia="Times New Roman" w:hAnsi="Trebuchet MS"/>
          <w:color w:val="000000"/>
          <w:sz w:val="24"/>
          <w:szCs w:val="24"/>
        </w:rPr>
        <w:t xml:space="preserve"> </w:t>
      </w:r>
      <w:proofErr w:type="gramStart"/>
      <w:r w:rsidR="00570641">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570641"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lastRenderedPageBreak/>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570641">
        <w:rPr>
          <w:rFonts w:ascii="Trebuchet MS" w:eastAsia="Times New Roman" w:hAnsi="Trebuchet MS"/>
          <w:color w:val="000000"/>
          <w:sz w:val="24"/>
          <w:szCs w:val="24"/>
        </w:rPr>
        <w:t xml:space="preserve"> </w:t>
      </w:r>
      <w:r w:rsidR="00570641">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570641">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570641">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570641">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A06930"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A0693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A06930">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A06930" w:rsidRPr="00A06930" w:rsidRDefault="00A06930"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A06930"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A06930">
        <w:rPr>
          <w:rFonts w:ascii="Trebuchet MS" w:eastAsia="Times New Roman" w:hAnsi="Trebuchet MS"/>
          <w:color w:val="000000"/>
          <w:sz w:val="24"/>
          <w:szCs w:val="24"/>
        </w:rPr>
        <w:t xml:space="preserve"> </w:t>
      </w:r>
      <w:r w:rsidR="00A06930">
        <w:rPr>
          <w:rFonts w:ascii="Trebuchet MS" w:eastAsia="Times New Roman" w:hAnsi="Trebuchet MS"/>
          <w:b/>
          <w:color w:val="000000"/>
          <w:sz w:val="24"/>
          <w:szCs w:val="24"/>
        </w:rPr>
        <w:t>complies</w:t>
      </w:r>
    </w:p>
    <w:p w:rsidR="006A5B04" w:rsidRPr="00A06930"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A06930">
        <w:rPr>
          <w:rFonts w:ascii="Trebuchet MS" w:eastAsia="Times New Roman" w:hAnsi="Trebuchet MS"/>
          <w:color w:val="000000"/>
          <w:sz w:val="24"/>
          <w:szCs w:val="24"/>
        </w:rPr>
        <w:t xml:space="preserve"> </w:t>
      </w:r>
      <w:r w:rsidR="00A06930">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A0693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A06930"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installation, alteration, or replacement of a chimney, flue or soil and vent pipe,</w:t>
      </w:r>
      <w:r w:rsidR="00A06930">
        <w:rPr>
          <w:rFonts w:ascii="Trebuchet MS" w:eastAsia="Times New Roman" w:hAnsi="Trebuchet MS"/>
          <w:b/>
          <w:color w:val="000000"/>
          <w:sz w:val="24"/>
          <w:szCs w:val="24"/>
        </w:rPr>
        <w:t xml:space="preserve"> complies</w:t>
      </w:r>
      <w:r>
        <w:rPr>
          <w:rFonts w:ascii="Trebuchet MS" w:eastAsia="Times New Roman" w:hAnsi="Trebuchet MS"/>
          <w:color w:val="000000"/>
          <w:sz w:val="24"/>
          <w:szCs w:val="24"/>
        </w:rPr>
        <w:t xml:space="preserve"> or (ii) the installation, alteration or replacement of solar photovoltaics or solar thermal equipment.</w:t>
      </w:r>
      <w:r w:rsidR="00A06930">
        <w:rPr>
          <w:rFonts w:ascii="Trebuchet MS" w:eastAsia="Times New Roman" w:hAnsi="Trebuchet MS"/>
          <w:color w:val="000000"/>
          <w:sz w:val="24"/>
          <w:szCs w:val="24"/>
        </w:rPr>
        <w:t xml:space="preserve"> </w:t>
      </w:r>
      <w:proofErr w:type="gramStart"/>
      <w:r w:rsidR="00A06930">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C.2 (a) obscure-glazed; </w:t>
      </w:r>
      <w:r w:rsidR="00A0693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A06930"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A06930">
        <w:rPr>
          <w:rFonts w:ascii="Trebuchet MS" w:eastAsia="Times New Roman" w:hAnsi="Trebuchet MS"/>
          <w:color w:val="000000"/>
          <w:sz w:val="24"/>
          <w:szCs w:val="24"/>
        </w:rPr>
        <w:t xml:space="preserve"> </w:t>
      </w:r>
      <w:proofErr w:type="gramStart"/>
      <w:r w:rsidR="00A06930">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A06930" w:rsidRDefault="003A191B" w:rsidP="00A06930">
      <w:pPr>
        <w:spacing w:line="240" w:lineRule="auto"/>
        <w:rPr>
          <w:rFonts w:ascii="Trebuchet MS" w:hAnsi="Trebuchet MS"/>
          <w:sz w:val="24"/>
          <w:szCs w:val="24"/>
        </w:rPr>
      </w:pPr>
      <w:r>
        <w:rPr>
          <w:rFonts w:ascii="Trebuchet MS" w:hAnsi="Trebuchet MS"/>
          <w:sz w:val="24"/>
          <w:szCs w:val="24"/>
        </w:rPr>
        <w:t xml:space="preserve">The proposal has been assessed against the Town and Country Planning Act 1990 (as amended) and Class B and Class C, Part 1, Schedule 2 of the Town and Country Planning (General Permitted Development) (England) Order 2015. It can be confirmed that the proposed operation would be lawful for planning purposes on the basis of the drawings received on </w:t>
      </w:r>
      <w:r w:rsidR="00A06930">
        <w:rPr>
          <w:rFonts w:ascii="Trebuchet MS" w:hAnsi="Trebuchet MS"/>
          <w:sz w:val="24"/>
          <w:szCs w:val="24"/>
        </w:rPr>
        <w:t>20/06/18:</w:t>
      </w:r>
    </w:p>
    <w:p w:rsidR="00A06930" w:rsidRPr="00AF3FE4" w:rsidRDefault="00A06930" w:rsidP="00A06930">
      <w:pPr>
        <w:spacing w:line="240" w:lineRule="auto"/>
        <w:rPr>
          <w:rFonts w:ascii="Trebuchet MS" w:hAnsi="Trebuchet MS"/>
          <w:sz w:val="24"/>
          <w:szCs w:val="24"/>
        </w:rPr>
      </w:pPr>
      <w:r>
        <w:rPr>
          <w:rFonts w:ascii="Trebuchet MS" w:hAnsi="Trebuchet MS"/>
          <w:sz w:val="24"/>
          <w:szCs w:val="24"/>
        </w:rPr>
        <w:t>Drawing No: 65WWL/11042018/REV-F – Site Lo</w:t>
      </w:r>
      <w:bookmarkStart w:id="0" w:name="_GoBack"/>
      <w:bookmarkEnd w:id="0"/>
      <w:r>
        <w:rPr>
          <w:rFonts w:ascii="Trebuchet MS" w:hAnsi="Trebuchet MS"/>
          <w:sz w:val="24"/>
          <w:szCs w:val="24"/>
        </w:rPr>
        <w:t>cation, Existing and Proposed Floor and Roof Plans, Elevations and Section</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A06930">
        <w:rPr>
          <w:rFonts w:ascii="Trebuchet MS" w:hAnsi="Trebuchet MS"/>
          <w:color w:val="000000"/>
          <w:sz w:val="24"/>
          <w:szCs w:val="24"/>
        </w:rPr>
        <w:t xml:space="preserve"> loft conversion with the provision of a rear box dormer and two roof lights</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A06930" w:rsidRDefault="00A06930"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A06930" w:rsidRDefault="00A06930" w:rsidP="00AF3FE4">
      <w:pPr>
        <w:spacing w:line="240" w:lineRule="auto"/>
        <w:rPr>
          <w:rFonts w:ascii="Trebuchet MS" w:eastAsia="Times New Roman" w:hAnsi="Trebuchet MS"/>
          <w:sz w:val="24"/>
          <w:szCs w:val="24"/>
        </w:rPr>
      </w:pPr>
      <w:r>
        <w:rPr>
          <w:noProof/>
        </w:rPr>
        <w:lastRenderedPageBreak/>
        <w:drawing>
          <wp:inline distT="0" distB="0" distL="0" distR="0" wp14:anchorId="5F6E93B7" wp14:editId="35117F70">
            <wp:extent cx="3151414" cy="444953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151414" cy="4449536"/>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A191B"/>
    <w:rsid w:val="003B7DA2"/>
    <w:rsid w:val="003C6957"/>
    <w:rsid w:val="003D179A"/>
    <w:rsid w:val="00407804"/>
    <w:rsid w:val="0041701F"/>
    <w:rsid w:val="00570641"/>
    <w:rsid w:val="005B391B"/>
    <w:rsid w:val="00625504"/>
    <w:rsid w:val="006A17A0"/>
    <w:rsid w:val="006A5B04"/>
    <w:rsid w:val="007B11DE"/>
    <w:rsid w:val="007F7924"/>
    <w:rsid w:val="008A59CB"/>
    <w:rsid w:val="00912B7D"/>
    <w:rsid w:val="009A3326"/>
    <w:rsid w:val="009F782D"/>
    <w:rsid w:val="00A06930"/>
    <w:rsid w:val="00AE70BD"/>
    <w:rsid w:val="00AF3FE4"/>
    <w:rsid w:val="00BC092F"/>
    <w:rsid w:val="00C40D2F"/>
    <w:rsid w:val="00D330DE"/>
    <w:rsid w:val="00DF0067"/>
    <w:rsid w:val="00E1716B"/>
    <w:rsid w:val="00E302F2"/>
    <w:rsid w:val="00FF2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2018-07-04T10:53:00Z</dcterms:created>
  <dcterms:modified xsi:type="dcterms:W3CDTF">2018-07-04T10:53:00Z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