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48B" w:rsidRPr="008B448B" w:rsidRDefault="008B448B" w:rsidP="008B448B">
      <w:pPr>
        <w:spacing w:after="0" w:line="240" w:lineRule="auto"/>
        <w:rPr>
          <w:rFonts w:ascii="Trebuchet MS" w:eastAsia="Times New Roman" w:hAnsi="Trebuchet MS" w:cs="Courier New"/>
          <w:b/>
        </w:rPr>
      </w:pPr>
      <w:r w:rsidRPr="008B448B">
        <w:rPr>
          <w:rFonts w:ascii="Trebuchet MS" w:eastAsia="Times New Roman" w:hAnsi="Trebuchet MS" w:cs="Courier New"/>
          <w:b/>
        </w:rPr>
        <w:t xml:space="preserve">DELEGATED APPLICATION REPORT </w:t>
      </w:r>
      <w:r w:rsidRPr="008B448B">
        <w:rPr>
          <w:rFonts w:ascii="Trebuchet MS" w:eastAsia="Times New Roman" w:hAnsi="Trebuchet MS" w:cs="Courier New"/>
          <w:b/>
        </w:rPr>
        <w:tab/>
      </w:r>
      <w:r w:rsidRPr="008B448B">
        <w:rPr>
          <w:rFonts w:ascii="Trebuchet MS" w:eastAsia="Times New Roman" w:hAnsi="Trebuchet MS" w:cs="Courier New"/>
          <w:b/>
        </w:rPr>
        <w:tab/>
      </w:r>
      <w:r w:rsidRPr="008B448B">
        <w:rPr>
          <w:rFonts w:ascii="Trebuchet MS" w:eastAsia="Times New Roman" w:hAnsi="Trebuchet MS" w:cs="Courier New"/>
          <w:b/>
        </w:rPr>
        <w:tab/>
      </w:r>
    </w:p>
    <w:p w:rsidR="008B448B" w:rsidRPr="008B448B" w:rsidRDefault="008B448B" w:rsidP="008B448B">
      <w:pPr>
        <w:spacing w:after="0" w:line="240" w:lineRule="auto"/>
        <w:rPr>
          <w:rFonts w:ascii="Trebuchet MS" w:eastAsia="Times New Roman" w:hAnsi="Trebuchet MS" w:cs="Courier New"/>
          <w:b/>
        </w:rPr>
      </w:pPr>
      <w:r w:rsidRPr="008B448B">
        <w:rPr>
          <w:rFonts w:ascii="Trebuchet MS" w:eastAsia="Times New Roman" w:hAnsi="Trebuchet MS" w:cs="Courier New"/>
          <w:b/>
        </w:rPr>
        <w:t xml:space="preserve">Agreed Extension Date: </w:t>
      </w:r>
      <w:r>
        <w:rPr>
          <w:rFonts w:ascii="Trebuchet MS" w:eastAsia="Times New Roman" w:hAnsi="Trebuchet MS" w:cs="Courier New"/>
        </w:rPr>
        <w:t>15/08</w:t>
      </w:r>
      <w:r w:rsidRPr="008B448B">
        <w:rPr>
          <w:rFonts w:ascii="Trebuchet MS" w:eastAsia="Times New Roman" w:hAnsi="Trebuchet MS" w:cs="Courier New"/>
        </w:rPr>
        <w:t>/2017</w:t>
      </w:r>
      <w:r w:rsidRPr="008B448B">
        <w:rPr>
          <w:rFonts w:ascii="Trebuchet MS" w:eastAsia="Times New Roman" w:hAnsi="Trebuchet MS" w:cs="Courier New"/>
        </w:rPr>
        <w:tab/>
      </w:r>
      <w:r w:rsidRPr="008B448B">
        <w:rPr>
          <w:rFonts w:ascii="Trebuchet MS" w:eastAsia="Times New Roman" w:hAnsi="Trebuchet MS" w:cs="Courier New"/>
        </w:rPr>
        <w:tab/>
      </w:r>
    </w:p>
    <w:p w:rsidR="008B448B" w:rsidRPr="008B448B" w:rsidRDefault="008B448B" w:rsidP="008B448B">
      <w:pPr>
        <w:spacing w:after="0" w:line="240" w:lineRule="auto"/>
        <w:rPr>
          <w:rFonts w:ascii="Trebuchet MS" w:eastAsia="Times New Roman" w:hAnsi="Trebuchet MS" w:cs="Courier New"/>
        </w:rPr>
      </w:pPr>
      <w:r w:rsidRPr="008B448B">
        <w:rPr>
          <w:rFonts w:ascii="Trebuchet MS" w:eastAsia="Times New Roman" w:hAnsi="Trebuchet MS" w:cs="Courier New"/>
          <w:b/>
        </w:rPr>
        <w:t xml:space="preserve">Application No: </w:t>
      </w:r>
      <w:r>
        <w:rPr>
          <w:rFonts w:ascii="Trebuchet MS" w:eastAsia="Times New Roman" w:hAnsi="Trebuchet MS" w:cs="Courier New"/>
        </w:rPr>
        <w:t>170943</w:t>
      </w:r>
      <w:r w:rsidRPr="008B448B">
        <w:rPr>
          <w:rFonts w:ascii="Trebuchet MS" w:eastAsia="Times New Roman" w:hAnsi="Trebuchet MS" w:cs="Courier New"/>
        </w:rPr>
        <w:t xml:space="preserve">/HOU </w:t>
      </w:r>
      <w:r w:rsidRPr="008B448B">
        <w:rPr>
          <w:rFonts w:ascii="Trebuchet MS" w:eastAsia="Times New Roman" w:hAnsi="Trebuchet MS" w:cs="Courier New"/>
        </w:rPr>
        <w:tab/>
      </w:r>
      <w:r w:rsidRPr="008B448B">
        <w:rPr>
          <w:rFonts w:ascii="Trebuchet MS" w:eastAsia="Times New Roman" w:hAnsi="Trebuchet MS" w:cs="Courier New"/>
        </w:rPr>
        <w:tab/>
      </w:r>
      <w:r w:rsidRPr="008B448B">
        <w:rPr>
          <w:rFonts w:ascii="Trebuchet MS" w:eastAsia="Times New Roman" w:hAnsi="Trebuchet MS" w:cs="Courier New"/>
        </w:rPr>
        <w:tab/>
      </w:r>
      <w:r w:rsidRPr="008B448B">
        <w:rPr>
          <w:rFonts w:ascii="Trebuchet MS" w:eastAsia="Times New Roman" w:hAnsi="Trebuchet MS" w:cs="Courier New"/>
        </w:rPr>
        <w:tab/>
      </w:r>
      <w:r w:rsidRPr="008B448B">
        <w:rPr>
          <w:rFonts w:ascii="Trebuchet MS" w:eastAsia="Times New Roman" w:hAnsi="Trebuchet MS" w:cs="Courier New"/>
        </w:rPr>
        <w:tab/>
      </w:r>
    </w:p>
    <w:p w:rsidR="008B448B" w:rsidRPr="008B448B" w:rsidRDefault="008B448B" w:rsidP="008B448B">
      <w:pPr>
        <w:spacing w:after="0" w:line="240" w:lineRule="auto"/>
        <w:rPr>
          <w:rFonts w:ascii="Trebuchet MS" w:eastAsia="Times New Roman" w:hAnsi="Trebuchet MS" w:cs="Courier New"/>
        </w:rPr>
      </w:pPr>
      <w:r w:rsidRPr="008B448B">
        <w:rPr>
          <w:rFonts w:ascii="Trebuchet MS" w:eastAsia="Times New Roman" w:hAnsi="Trebuchet MS" w:cs="Courier New"/>
          <w:b/>
        </w:rPr>
        <w:t xml:space="preserve">Address: </w:t>
      </w:r>
      <w:r w:rsidRPr="008B448B">
        <w:rPr>
          <w:rFonts w:ascii="Trebuchet MS" w:eastAsia="Times New Roman" w:hAnsi="Trebuchet MS" w:cs="Courier New"/>
        </w:rPr>
        <w:t>33 Oxford Street, Caversham, Reading</w:t>
      </w:r>
    </w:p>
    <w:p w:rsidR="008B448B" w:rsidRPr="008B448B" w:rsidRDefault="008B448B" w:rsidP="008B448B">
      <w:pPr>
        <w:spacing w:after="0" w:line="240" w:lineRule="auto"/>
        <w:rPr>
          <w:rFonts w:ascii="Trebuchet MS" w:eastAsia="Times New Roman" w:hAnsi="Trebuchet MS" w:cs="Courier New"/>
        </w:rPr>
      </w:pPr>
      <w:r w:rsidRPr="008B448B">
        <w:rPr>
          <w:rFonts w:ascii="Trebuchet MS" w:eastAsia="Times New Roman" w:hAnsi="Trebuchet MS" w:cs="Courier New"/>
          <w:b/>
        </w:rPr>
        <w:t>Case officer: Ralph Chakadya</w:t>
      </w:r>
    </w:p>
    <w:p w:rsidR="008B448B" w:rsidRPr="008B448B" w:rsidRDefault="008B448B" w:rsidP="008B448B">
      <w:pPr>
        <w:spacing w:after="0" w:line="240" w:lineRule="auto"/>
        <w:rPr>
          <w:rFonts w:ascii="Trebuchet MS" w:eastAsia="Times New Roman" w:hAnsi="Trebuchet MS" w:cs="Courier New"/>
        </w:rPr>
      </w:pPr>
    </w:p>
    <w:p w:rsidR="008B448B" w:rsidRPr="008B448B" w:rsidRDefault="008B448B" w:rsidP="008B448B">
      <w:pPr>
        <w:spacing w:after="0" w:line="240" w:lineRule="auto"/>
        <w:rPr>
          <w:rFonts w:ascii="Trebuchet MS" w:eastAsia="Times New Roman" w:hAnsi="Trebuchet MS" w:cs="Courier New"/>
          <w:b/>
        </w:rPr>
      </w:pPr>
      <w:r w:rsidRPr="008B448B">
        <w:rPr>
          <w:rFonts w:ascii="Trebuchet MS" w:eastAsia="Times New Roman" w:hAnsi="Trebuchet MS" w:cs="Courier New"/>
          <w:b/>
        </w:rPr>
        <w:t xml:space="preserve">Site Description and Surrounding Area:     </w:t>
      </w:r>
    </w:p>
    <w:p w:rsidR="008B448B" w:rsidRPr="008B448B" w:rsidRDefault="008B448B" w:rsidP="008B448B">
      <w:pPr>
        <w:spacing w:after="0" w:line="240" w:lineRule="auto"/>
        <w:jc w:val="both"/>
        <w:rPr>
          <w:rFonts w:ascii="Trebuchet MS" w:eastAsia="Times New Roman" w:hAnsi="Trebuchet MS" w:cs="Courier New"/>
        </w:rPr>
      </w:pPr>
      <w:r w:rsidRPr="008B448B">
        <w:rPr>
          <w:rFonts w:ascii="Trebuchet MS" w:eastAsia="Times New Roman" w:hAnsi="Trebuchet MS" w:cs="Courier New"/>
        </w:rPr>
        <w:t xml:space="preserve">The application site is </w:t>
      </w:r>
      <w:r>
        <w:rPr>
          <w:rFonts w:ascii="Trebuchet MS" w:eastAsia="Times New Roman" w:hAnsi="Trebuchet MS" w:cs="Courier New"/>
        </w:rPr>
        <w:t>a mid-terrace</w:t>
      </w:r>
      <w:r w:rsidRPr="008B448B">
        <w:rPr>
          <w:rFonts w:ascii="Trebuchet MS" w:eastAsia="Times New Roman" w:hAnsi="Trebuchet MS" w:cs="Courier New"/>
        </w:rPr>
        <w:t xml:space="preserve"> two-storey dwelling on a residential street, </w:t>
      </w:r>
      <w:r>
        <w:rPr>
          <w:rFonts w:ascii="Trebuchet MS" w:eastAsia="Times New Roman" w:hAnsi="Trebuchet MS" w:cs="Courier New"/>
        </w:rPr>
        <w:t>Oxford Street</w:t>
      </w:r>
      <w:r w:rsidRPr="008B448B">
        <w:rPr>
          <w:rFonts w:ascii="Trebuchet MS" w:eastAsia="Times New Roman" w:hAnsi="Trebuchet MS" w:cs="Courier New"/>
        </w:rPr>
        <w:t xml:space="preserve">. The house is not listed or in a conservation area. </w:t>
      </w:r>
    </w:p>
    <w:p w:rsidR="008B448B" w:rsidRPr="008B448B" w:rsidRDefault="008B448B" w:rsidP="008B448B">
      <w:pPr>
        <w:spacing w:after="0" w:line="240" w:lineRule="auto"/>
        <w:jc w:val="both"/>
        <w:rPr>
          <w:rFonts w:ascii="Trebuchet MS" w:eastAsia="Times New Roman" w:hAnsi="Trebuchet MS" w:cs="Courier New"/>
        </w:rPr>
      </w:pPr>
    </w:p>
    <w:p w:rsidR="008B448B" w:rsidRPr="008B448B" w:rsidRDefault="008B448B" w:rsidP="008B448B">
      <w:pPr>
        <w:spacing w:after="0" w:line="240" w:lineRule="auto"/>
        <w:jc w:val="both"/>
        <w:rPr>
          <w:rFonts w:ascii="Trebuchet MS" w:eastAsia="Times New Roman" w:hAnsi="Trebuchet MS" w:cs="Courier New"/>
          <w:b/>
        </w:rPr>
      </w:pPr>
      <w:r w:rsidRPr="008B448B">
        <w:rPr>
          <w:rFonts w:ascii="Trebuchet MS" w:eastAsia="Times New Roman" w:hAnsi="Trebuchet MS" w:cs="Courier New"/>
          <w:b/>
        </w:rPr>
        <w:t xml:space="preserve">Proposal:    </w:t>
      </w:r>
    </w:p>
    <w:p w:rsidR="008B448B" w:rsidRPr="008B448B" w:rsidRDefault="008B448B" w:rsidP="008B448B">
      <w:pPr>
        <w:overflowPunct w:val="0"/>
        <w:adjustRightInd w:val="0"/>
        <w:spacing w:after="0" w:line="240" w:lineRule="auto"/>
        <w:jc w:val="both"/>
        <w:textAlignment w:val="baseline"/>
        <w:rPr>
          <w:rFonts w:ascii="Trebuchet MS" w:eastAsia="Times New Roman" w:hAnsi="Trebuchet MS" w:cs="Courier New"/>
        </w:rPr>
      </w:pPr>
      <w:r w:rsidRPr="008B448B">
        <w:rPr>
          <w:rFonts w:ascii="Trebuchet MS" w:eastAsia="Times New Roman" w:hAnsi="Trebuchet MS" w:cs="Courier New"/>
        </w:rPr>
        <w:t xml:space="preserve">The proposal is for </w:t>
      </w:r>
      <w:r>
        <w:rPr>
          <w:rFonts w:ascii="Trebuchet MS" w:eastAsia="Times New Roman" w:hAnsi="Trebuchet MS" w:cs="Courier New"/>
        </w:rPr>
        <w:t>a first floor rear extension</w:t>
      </w:r>
      <w:r w:rsidRPr="008B448B">
        <w:rPr>
          <w:rFonts w:ascii="Trebuchet MS" w:eastAsia="Times New Roman" w:hAnsi="Trebuchet MS" w:cs="Courier New"/>
        </w:rPr>
        <w:t>.</w:t>
      </w:r>
    </w:p>
    <w:p w:rsidR="008B448B" w:rsidRPr="008B448B" w:rsidRDefault="008B448B" w:rsidP="008B448B">
      <w:pPr>
        <w:overflowPunct w:val="0"/>
        <w:adjustRightInd w:val="0"/>
        <w:spacing w:after="0" w:line="240" w:lineRule="auto"/>
        <w:jc w:val="both"/>
        <w:textAlignment w:val="baseline"/>
        <w:rPr>
          <w:rFonts w:ascii="Trebuchet MS" w:eastAsia="Times New Roman" w:hAnsi="Trebuchet MS" w:cs="Courier New"/>
        </w:rPr>
      </w:pPr>
    </w:p>
    <w:p w:rsidR="008B448B" w:rsidRPr="008B448B" w:rsidRDefault="008B448B" w:rsidP="008B448B">
      <w:pPr>
        <w:spacing w:after="0" w:line="240" w:lineRule="auto"/>
        <w:rPr>
          <w:rFonts w:ascii="Trebuchet MS" w:eastAsia="Times New Roman" w:hAnsi="Trebuchet MS" w:cs="Courier New"/>
          <w:b/>
        </w:rPr>
      </w:pPr>
      <w:r w:rsidRPr="008B448B">
        <w:rPr>
          <w:rFonts w:ascii="Trebuchet MS" w:eastAsia="Times New Roman" w:hAnsi="Trebuchet MS" w:cs="Courier New"/>
          <w:b/>
        </w:rPr>
        <w:t>Plans Considered:</w:t>
      </w:r>
    </w:p>
    <w:p w:rsidR="008B448B" w:rsidRPr="008B448B" w:rsidRDefault="008B448B" w:rsidP="008B448B">
      <w:pPr>
        <w:spacing w:after="0" w:line="240" w:lineRule="auto"/>
        <w:rPr>
          <w:rFonts w:ascii="Trebuchet MS" w:eastAsia="Times New Roman" w:hAnsi="Trebuchet MS" w:cs="Courier New"/>
        </w:rPr>
      </w:pPr>
      <w:r w:rsidRPr="008B448B">
        <w:rPr>
          <w:rFonts w:ascii="Trebuchet MS" w:eastAsia="Times New Roman" w:hAnsi="Trebuchet MS" w:cs="Courier New"/>
        </w:rPr>
        <w:t xml:space="preserve">The following amended drawings </w:t>
      </w:r>
      <w:r>
        <w:rPr>
          <w:rFonts w:ascii="Trebuchet MS" w:eastAsia="Times New Roman" w:hAnsi="Trebuchet MS" w:cs="Courier New"/>
        </w:rPr>
        <w:t>received 9</w:t>
      </w:r>
      <w:r w:rsidRPr="008B448B">
        <w:rPr>
          <w:rFonts w:ascii="Trebuchet MS" w:eastAsia="Times New Roman" w:hAnsi="Trebuchet MS" w:cs="Courier New"/>
          <w:vertAlign w:val="superscript"/>
        </w:rPr>
        <w:t>th</w:t>
      </w:r>
      <w:r>
        <w:rPr>
          <w:rFonts w:ascii="Trebuchet MS" w:eastAsia="Times New Roman" w:hAnsi="Trebuchet MS" w:cs="Courier New"/>
        </w:rPr>
        <w:t xml:space="preserve"> June </w:t>
      </w:r>
      <w:r w:rsidRPr="008B448B">
        <w:rPr>
          <w:rFonts w:ascii="Trebuchet MS" w:eastAsia="Times New Roman" w:hAnsi="Trebuchet MS" w:cs="Courier New"/>
        </w:rPr>
        <w:t>2017</w:t>
      </w:r>
    </w:p>
    <w:p w:rsidR="008B448B" w:rsidRDefault="008B448B" w:rsidP="008B448B">
      <w:pPr>
        <w:spacing w:after="0" w:line="240" w:lineRule="auto"/>
        <w:rPr>
          <w:rFonts w:ascii="Trebuchet MS" w:eastAsia="Times New Roman" w:hAnsi="Trebuchet MS" w:cs="Courier New"/>
        </w:rPr>
      </w:pPr>
      <w:r>
        <w:rPr>
          <w:rFonts w:ascii="Trebuchet MS" w:eastAsia="Times New Roman" w:hAnsi="Trebuchet MS" w:cs="Courier New"/>
        </w:rPr>
        <w:t xml:space="preserve">Drawing No. 1420.01 </w:t>
      </w:r>
      <w:r w:rsidRPr="008B448B">
        <w:rPr>
          <w:rFonts w:ascii="Trebuchet MS" w:eastAsia="Times New Roman" w:hAnsi="Trebuchet MS" w:cs="Courier New"/>
        </w:rPr>
        <w:t xml:space="preserve">Location </w:t>
      </w:r>
      <w:r>
        <w:rPr>
          <w:rFonts w:ascii="Trebuchet MS" w:eastAsia="Times New Roman" w:hAnsi="Trebuchet MS" w:cs="Courier New"/>
        </w:rPr>
        <w:t>Plan</w:t>
      </w:r>
    </w:p>
    <w:p w:rsidR="008B448B" w:rsidRPr="008B448B" w:rsidRDefault="008B448B" w:rsidP="008B448B">
      <w:pPr>
        <w:spacing w:after="0" w:line="240" w:lineRule="auto"/>
        <w:rPr>
          <w:rFonts w:ascii="Trebuchet MS" w:eastAsia="Times New Roman" w:hAnsi="Trebuchet MS" w:cs="Courier New"/>
        </w:rPr>
      </w:pPr>
      <w:r>
        <w:rPr>
          <w:rFonts w:ascii="Trebuchet MS" w:eastAsia="Times New Roman" w:hAnsi="Trebuchet MS" w:cs="Courier New"/>
        </w:rPr>
        <w:t>Drawing No. 1420.02 Block</w:t>
      </w:r>
      <w:r w:rsidRPr="008B448B">
        <w:rPr>
          <w:rFonts w:ascii="Trebuchet MS" w:eastAsia="Times New Roman" w:hAnsi="Trebuchet MS" w:cs="Courier New"/>
        </w:rPr>
        <w:t xml:space="preserve"> Plan</w:t>
      </w:r>
    </w:p>
    <w:p w:rsidR="008B448B" w:rsidRDefault="008B448B" w:rsidP="008B448B">
      <w:pPr>
        <w:spacing w:after="0" w:line="240" w:lineRule="auto"/>
        <w:rPr>
          <w:rFonts w:ascii="Trebuchet MS" w:eastAsia="Times New Roman" w:hAnsi="Trebuchet MS" w:cs="Courier New"/>
        </w:rPr>
      </w:pPr>
      <w:r>
        <w:rPr>
          <w:rFonts w:ascii="Trebuchet MS" w:eastAsia="Times New Roman" w:hAnsi="Trebuchet MS" w:cs="Courier New"/>
        </w:rPr>
        <w:t>Drawing No. 1420.03 Existing Floor and Elevation</w:t>
      </w:r>
      <w:r w:rsidRPr="008B448B">
        <w:rPr>
          <w:rFonts w:ascii="Trebuchet MS" w:eastAsia="Times New Roman" w:hAnsi="Trebuchet MS" w:cs="Courier New"/>
        </w:rPr>
        <w:t xml:space="preserve"> Plan</w:t>
      </w:r>
    </w:p>
    <w:p w:rsidR="008B448B" w:rsidRPr="008B448B" w:rsidRDefault="008B448B" w:rsidP="008B448B">
      <w:pPr>
        <w:spacing w:after="0" w:line="240" w:lineRule="auto"/>
        <w:rPr>
          <w:rFonts w:ascii="Trebuchet MS" w:eastAsia="Times New Roman" w:hAnsi="Trebuchet MS" w:cs="Courier New"/>
        </w:rPr>
      </w:pPr>
      <w:r>
        <w:rPr>
          <w:rFonts w:ascii="Trebuchet MS" w:eastAsia="Times New Roman" w:hAnsi="Trebuchet MS" w:cs="Courier New"/>
        </w:rPr>
        <w:t>Drawing No. 1420.04</w:t>
      </w:r>
      <w:r w:rsidRPr="008B448B">
        <w:rPr>
          <w:rFonts w:ascii="Trebuchet MS" w:eastAsia="Times New Roman" w:hAnsi="Trebuchet MS" w:cs="Courier New"/>
        </w:rPr>
        <w:t xml:space="preserve"> </w:t>
      </w:r>
      <w:r>
        <w:rPr>
          <w:rFonts w:ascii="Trebuchet MS" w:eastAsia="Times New Roman" w:hAnsi="Trebuchet MS" w:cs="Courier New"/>
        </w:rPr>
        <w:t xml:space="preserve">Proposed </w:t>
      </w:r>
      <w:r w:rsidRPr="008B448B">
        <w:rPr>
          <w:rFonts w:ascii="Trebuchet MS" w:eastAsia="Times New Roman" w:hAnsi="Trebuchet MS" w:cs="Courier New"/>
        </w:rPr>
        <w:t>Floor and Elevation Plan</w:t>
      </w:r>
    </w:p>
    <w:p w:rsidR="008B448B" w:rsidRPr="008B448B" w:rsidRDefault="008B448B" w:rsidP="008B448B">
      <w:pPr>
        <w:spacing w:after="0" w:line="240" w:lineRule="auto"/>
        <w:rPr>
          <w:rFonts w:ascii="Trebuchet MS" w:eastAsia="Times New Roman" w:hAnsi="Trebuchet MS" w:cs="Courier New"/>
        </w:rPr>
      </w:pPr>
    </w:p>
    <w:p w:rsidR="008B448B" w:rsidRPr="008B448B" w:rsidRDefault="008B448B" w:rsidP="008B448B">
      <w:pPr>
        <w:spacing w:after="0" w:line="240" w:lineRule="auto"/>
        <w:rPr>
          <w:rFonts w:ascii="Trebuchet MS" w:eastAsia="Times New Roman" w:hAnsi="Trebuchet MS" w:cs="Courier New"/>
          <w:b/>
        </w:rPr>
      </w:pPr>
      <w:r w:rsidRPr="008B448B">
        <w:rPr>
          <w:rFonts w:ascii="Trebuchet MS" w:eastAsia="Times New Roman" w:hAnsi="Trebuchet MS" w:cs="Courier New"/>
          <w:b/>
        </w:rPr>
        <w:t>Relevant Planning History:</w:t>
      </w:r>
    </w:p>
    <w:p w:rsidR="008B448B" w:rsidRPr="008B448B" w:rsidRDefault="00556AFA" w:rsidP="008B448B">
      <w:pPr>
        <w:spacing w:after="0" w:line="240" w:lineRule="auto"/>
        <w:jc w:val="both"/>
        <w:rPr>
          <w:rFonts w:ascii="Trebuchet MS" w:eastAsia="Times New Roman" w:hAnsi="Trebuchet MS" w:cs="Courier New"/>
        </w:rPr>
      </w:pPr>
      <w:r>
        <w:rPr>
          <w:rFonts w:ascii="Trebuchet MS" w:eastAsia="Times New Roman" w:hAnsi="Trebuchet MS" w:cs="Courier New"/>
        </w:rPr>
        <w:t>None</w:t>
      </w:r>
    </w:p>
    <w:p w:rsidR="008B448B" w:rsidRPr="008B448B" w:rsidRDefault="008B448B" w:rsidP="008B448B">
      <w:pPr>
        <w:spacing w:after="0" w:line="240" w:lineRule="auto"/>
        <w:rPr>
          <w:rFonts w:ascii="Trebuchet MS" w:eastAsia="Times New Roman" w:hAnsi="Trebuchet MS" w:cs="Courier New"/>
          <w:b/>
        </w:rPr>
      </w:pPr>
    </w:p>
    <w:p w:rsidR="008B448B" w:rsidRPr="008B448B" w:rsidRDefault="008B448B" w:rsidP="008B448B">
      <w:pPr>
        <w:spacing w:after="0" w:line="240" w:lineRule="auto"/>
        <w:rPr>
          <w:rFonts w:ascii="Calibri" w:eastAsia="Calibri" w:hAnsi="Calibri" w:cs="Times New Roman"/>
        </w:rPr>
      </w:pPr>
      <w:r w:rsidRPr="008B448B">
        <w:rPr>
          <w:rFonts w:ascii="Trebuchet MS" w:eastAsia="Times New Roman" w:hAnsi="Trebuchet MS" w:cs="Courier New"/>
          <w:b/>
        </w:rPr>
        <w:t>Consultation Responses:</w:t>
      </w:r>
      <w:r w:rsidRPr="008B448B">
        <w:rPr>
          <w:rFonts w:ascii="Calibri" w:eastAsia="Calibri" w:hAnsi="Calibri" w:cs="Times New Roman"/>
        </w:rPr>
        <w:t xml:space="preserve"> </w:t>
      </w:r>
    </w:p>
    <w:p w:rsidR="008B448B" w:rsidRPr="008B448B" w:rsidRDefault="008B448B" w:rsidP="008B448B">
      <w:pPr>
        <w:spacing w:after="0" w:line="240" w:lineRule="auto"/>
        <w:rPr>
          <w:rFonts w:ascii="Calibri" w:eastAsia="Calibri" w:hAnsi="Calibri" w:cs="Times New Roman"/>
        </w:rPr>
      </w:pPr>
    </w:p>
    <w:p w:rsidR="008B448B" w:rsidRPr="008B448B" w:rsidRDefault="008B448B" w:rsidP="008B448B">
      <w:pPr>
        <w:spacing w:after="0" w:line="240" w:lineRule="auto"/>
        <w:rPr>
          <w:rFonts w:ascii="Trebuchet MS" w:eastAsia="Times New Roman" w:hAnsi="Trebuchet MS" w:cs="Courier New"/>
        </w:rPr>
      </w:pPr>
      <w:r w:rsidRPr="008B448B">
        <w:rPr>
          <w:rFonts w:ascii="Trebuchet MS" w:eastAsia="Times New Roman" w:hAnsi="Trebuchet MS" w:cs="Courier New"/>
        </w:rPr>
        <w:t>Non-Statutory Consultees</w:t>
      </w:r>
    </w:p>
    <w:p w:rsidR="008B448B" w:rsidRPr="008B448B" w:rsidRDefault="008B448B" w:rsidP="008B448B">
      <w:pPr>
        <w:spacing w:after="0" w:line="240" w:lineRule="auto"/>
        <w:jc w:val="both"/>
        <w:rPr>
          <w:rFonts w:ascii="Trebuchet MS" w:eastAsia="Times New Roman" w:hAnsi="Trebuchet MS" w:cs="Courier New"/>
          <w:lang w:val="en-US"/>
        </w:rPr>
      </w:pPr>
      <w:r>
        <w:rPr>
          <w:rFonts w:ascii="Trebuchet MS" w:eastAsia="Times New Roman" w:hAnsi="Trebuchet MS" w:cs="Courier New"/>
        </w:rPr>
        <w:t>None</w:t>
      </w:r>
    </w:p>
    <w:p w:rsidR="008B448B" w:rsidRPr="008B448B" w:rsidRDefault="008B448B" w:rsidP="008B448B">
      <w:pPr>
        <w:spacing w:after="0" w:line="240" w:lineRule="auto"/>
        <w:jc w:val="both"/>
        <w:rPr>
          <w:rFonts w:ascii="Trebuchet MS" w:eastAsia="Times New Roman" w:hAnsi="Trebuchet MS" w:cs="Courier New"/>
        </w:rPr>
      </w:pPr>
    </w:p>
    <w:p w:rsidR="008B448B" w:rsidRPr="008B448B" w:rsidRDefault="008B448B" w:rsidP="008B448B">
      <w:pPr>
        <w:spacing w:after="0" w:line="240" w:lineRule="auto"/>
        <w:rPr>
          <w:rFonts w:ascii="Trebuchet MS" w:eastAsia="Times New Roman" w:hAnsi="Trebuchet MS" w:cs="Courier New"/>
        </w:rPr>
      </w:pPr>
      <w:r w:rsidRPr="008B448B">
        <w:rPr>
          <w:rFonts w:ascii="Trebuchet MS" w:eastAsia="Times New Roman" w:hAnsi="Trebuchet MS" w:cs="Courier New"/>
        </w:rPr>
        <w:t>Public consultations</w:t>
      </w:r>
    </w:p>
    <w:p w:rsidR="008B448B" w:rsidRPr="008B448B" w:rsidRDefault="008B448B" w:rsidP="008B448B">
      <w:pPr>
        <w:spacing w:after="0" w:line="240" w:lineRule="auto"/>
        <w:rPr>
          <w:rFonts w:ascii="Trebuchet MS" w:eastAsia="Times New Roman" w:hAnsi="Trebuchet MS" w:cs="Courier New"/>
        </w:rPr>
      </w:pPr>
      <w:r w:rsidRPr="008B448B">
        <w:rPr>
          <w:rFonts w:ascii="Trebuchet MS" w:eastAsia="Times New Roman" w:hAnsi="Trebuchet MS" w:cs="Courier New"/>
        </w:rPr>
        <w:t>No letters were received from consulted neighbours</w:t>
      </w:r>
    </w:p>
    <w:p w:rsidR="008B448B" w:rsidRPr="008B448B" w:rsidRDefault="008B448B" w:rsidP="008B448B">
      <w:pPr>
        <w:spacing w:after="0" w:line="240" w:lineRule="auto"/>
        <w:rPr>
          <w:rFonts w:ascii="Trebuchet MS" w:eastAsia="Times New Roman" w:hAnsi="Trebuchet MS" w:cs="Courier New"/>
        </w:rPr>
      </w:pPr>
    </w:p>
    <w:p w:rsidR="008B448B" w:rsidRPr="008B448B" w:rsidRDefault="008B448B" w:rsidP="008B448B">
      <w:pPr>
        <w:spacing w:after="0" w:line="240" w:lineRule="auto"/>
        <w:rPr>
          <w:rFonts w:ascii="Trebuchet MS" w:eastAsia="Times New Roman" w:hAnsi="Trebuchet MS" w:cs="Courier New"/>
          <w:b/>
        </w:rPr>
      </w:pPr>
      <w:r w:rsidRPr="008B448B">
        <w:rPr>
          <w:rFonts w:ascii="Trebuchet MS" w:eastAsia="Times New Roman" w:hAnsi="Trebuchet MS" w:cs="Courier New"/>
          <w:b/>
        </w:rPr>
        <w:t xml:space="preserve">Relevant Planning Policy and Guidance   </w:t>
      </w:r>
    </w:p>
    <w:p w:rsidR="008B448B" w:rsidRPr="008B448B" w:rsidRDefault="008B448B" w:rsidP="008B448B">
      <w:pPr>
        <w:spacing w:after="0" w:line="240" w:lineRule="auto"/>
        <w:jc w:val="both"/>
        <w:rPr>
          <w:rFonts w:ascii="Trebuchet MS" w:eastAsia="Times New Roman" w:hAnsi="Trebuchet MS" w:cs="Courier New"/>
        </w:rPr>
      </w:pPr>
      <w:r w:rsidRPr="008B448B">
        <w:rPr>
          <w:rFonts w:ascii="Trebuchet MS" w:eastAsia="Times New Roman" w:hAnsi="Trebuchet MS" w:cs="Courier New"/>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8B448B" w:rsidRPr="008B448B" w:rsidRDefault="008B448B" w:rsidP="008B448B">
      <w:pPr>
        <w:spacing w:after="0" w:line="240" w:lineRule="auto"/>
        <w:rPr>
          <w:rFonts w:ascii="Trebuchet MS" w:eastAsia="Times New Roman" w:hAnsi="Trebuchet MS" w:cs="Courier New"/>
        </w:rPr>
      </w:pPr>
    </w:p>
    <w:p w:rsidR="008B448B" w:rsidRPr="008B448B" w:rsidRDefault="008B448B" w:rsidP="008B448B">
      <w:pPr>
        <w:spacing w:after="0" w:line="240" w:lineRule="auto"/>
        <w:rPr>
          <w:rFonts w:ascii="Trebuchet MS" w:eastAsia="Times New Roman" w:hAnsi="Trebuchet MS" w:cs="Courier New"/>
          <w:u w:val="single"/>
        </w:rPr>
      </w:pPr>
      <w:r w:rsidRPr="008B448B">
        <w:rPr>
          <w:rFonts w:ascii="Trebuchet MS" w:eastAsia="Times New Roman" w:hAnsi="Trebuchet MS" w:cs="Courier New"/>
          <w:u w:val="single"/>
        </w:rPr>
        <w:t>National Planning Policy</w:t>
      </w:r>
    </w:p>
    <w:p w:rsidR="008B448B" w:rsidRPr="008B448B" w:rsidRDefault="008B448B" w:rsidP="008B448B">
      <w:pPr>
        <w:spacing w:after="0" w:line="240" w:lineRule="auto"/>
        <w:rPr>
          <w:rFonts w:ascii="Trebuchet MS" w:eastAsia="Times New Roman" w:hAnsi="Trebuchet MS" w:cs="Courier New"/>
        </w:rPr>
      </w:pPr>
      <w:r w:rsidRPr="008B448B">
        <w:rPr>
          <w:rFonts w:ascii="Trebuchet MS" w:eastAsia="Times New Roman" w:hAnsi="Trebuchet MS" w:cs="Courier New"/>
        </w:rPr>
        <w:t xml:space="preserve">National Planning Policy Framework (2012) </w:t>
      </w:r>
    </w:p>
    <w:p w:rsidR="008B448B" w:rsidRPr="008B448B" w:rsidRDefault="008B448B" w:rsidP="008B448B">
      <w:pPr>
        <w:spacing w:after="0" w:line="240" w:lineRule="auto"/>
        <w:rPr>
          <w:rFonts w:ascii="Trebuchet MS" w:eastAsia="Times New Roman" w:hAnsi="Trebuchet MS" w:cs="Courier New"/>
        </w:rPr>
      </w:pPr>
    </w:p>
    <w:p w:rsidR="008B448B" w:rsidRPr="008B448B" w:rsidRDefault="008B448B" w:rsidP="008B448B">
      <w:pPr>
        <w:spacing w:after="0" w:line="240" w:lineRule="auto"/>
        <w:rPr>
          <w:rFonts w:ascii="Trebuchet MS" w:eastAsia="Times New Roman" w:hAnsi="Trebuchet MS" w:cs="Courier New"/>
        </w:rPr>
      </w:pPr>
      <w:r w:rsidRPr="008B448B">
        <w:rPr>
          <w:rFonts w:ascii="Trebuchet MS" w:eastAsia="Times New Roman" w:hAnsi="Trebuchet MS" w:cs="Courier New"/>
        </w:rPr>
        <w:t>Reading Borough Local Development Framework Core Strategy (2008)</w:t>
      </w:r>
    </w:p>
    <w:p w:rsidR="008B448B" w:rsidRPr="008B448B" w:rsidRDefault="008B448B" w:rsidP="008B448B">
      <w:pPr>
        <w:spacing w:after="0" w:line="240" w:lineRule="auto"/>
        <w:rPr>
          <w:rFonts w:ascii="Trebuchet MS" w:eastAsia="Times New Roman" w:hAnsi="Trebuchet MS" w:cs="Courier New"/>
        </w:rPr>
      </w:pPr>
      <w:r w:rsidRPr="008B448B">
        <w:rPr>
          <w:rFonts w:ascii="Trebuchet MS" w:eastAsia="Times New Roman" w:hAnsi="Trebuchet MS" w:cs="Courier New"/>
        </w:rPr>
        <w:t>CS7: Design and the Public Realm</w:t>
      </w:r>
    </w:p>
    <w:p w:rsidR="008B448B" w:rsidRPr="008B448B" w:rsidRDefault="008B448B" w:rsidP="008B448B">
      <w:pPr>
        <w:spacing w:after="0" w:line="240" w:lineRule="auto"/>
        <w:rPr>
          <w:rFonts w:ascii="Trebuchet MS" w:eastAsia="Times New Roman" w:hAnsi="Trebuchet MS" w:cs="Courier New"/>
        </w:rPr>
      </w:pPr>
    </w:p>
    <w:p w:rsidR="008B448B" w:rsidRPr="008B448B" w:rsidRDefault="008B448B" w:rsidP="008B448B">
      <w:pPr>
        <w:spacing w:after="0" w:line="240" w:lineRule="auto"/>
        <w:rPr>
          <w:rFonts w:ascii="Trebuchet MS" w:eastAsia="Times New Roman" w:hAnsi="Trebuchet MS" w:cs="Courier New"/>
        </w:rPr>
      </w:pPr>
      <w:r w:rsidRPr="008B448B">
        <w:rPr>
          <w:rFonts w:ascii="Trebuchet MS" w:eastAsia="Times New Roman" w:hAnsi="Trebuchet MS" w:cs="Courier New"/>
        </w:rPr>
        <w:t>Sites and Detailed Policies Document (Oct 2012)</w:t>
      </w:r>
    </w:p>
    <w:p w:rsidR="008B448B" w:rsidRPr="008B448B" w:rsidRDefault="008B448B" w:rsidP="008B448B">
      <w:pPr>
        <w:spacing w:after="0" w:line="240" w:lineRule="auto"/>
        <w:rPr>
          <w:rFonts w:ascii="Trebuchet MS" w:eastAsia="Times New Roman" w:hAnsi="Trebuchet MS" w:cs="Courier New"/>
        </w:rPr>
      </w:pPr>
      <w:r w:rsidRPr="008B448B">
        <w:rPr>
          <w:rFonts w:ascii="Trebuchet MS" w:eastAsia="Times New Roman" w:hAnsi="Trebuchet MS" w:cs="Courier New"/>
        </w:rPr>
        <w:t xml:space="preserve">DM4: Safeguarding Amenity </w:t>
      </w:r>
    </w:p>
    <w:p w:rsidR="008B448B" w:rsidRPr="008B448B" w:rsidRDefault="008B448B" w:rsidP="008B448B">
      <w:pPr>
        <w:spacing w:after="0" w:line="240" w:lineRule="auto"/>
        <w:rPr>
          <w:rFonts w:ascii="Trebuchet MS" w:eastAsia="Times New Roman" w:hAnsi="Trebuchet MS" w:cs="Courier New"/>
        </w:rPr>
      </w:pPr>
      <w:r w:rsidRPr="008B448B">
        <w:rPr>
          <w:rFonts w:ascii="Trebuchet MS" w:eastAsia="Times New Roman" w:hAnsi="Trebuchet MS" w:cs="Courier New"/>
        </w:rPr>
        <w:t>DM9: House Extensions and Ancillary Accommodation</w:t>
      </w:r>
    </w:p>
    <w:p w:rsidR="008B448B" w:rsidRPr="008B448B" w:rsidRDefault="008B448B" w:rsidP="008B448B">
      <w:pPr>
        <w:spacing w:after="0" w:line="240" w:lineRule="auto"/>
        <w:rPr>
          <w:rFonts w:ascii="Trebuchet MS" w:eastAsia="Times New Roman" w:hAnsi="Trebuchet MS" w:cs="Courier New"/>
        </w:rPr>
      </w:pPr>
    </w:p>
    <w:p w:rsidR="008B448B" w:rsidRPr="008B448B" w:rsidRDefault="008B448B" w:rsidP="008B448B">
      <w:pPr>
        <w:spacing w:after="0" w:line="240" w:lineRule="auto"/>
        <w:rPr>
          <w:rFonts w:ascii="Trebuchet MS" w:eastAsia="Times New Roman" w:hAnsi="Trebuchet MS" w:cs="Courier New"/>
        </w:rPr>
      </w:pPr>
      <w:r w:rsidRPr="008B448B">
        <w:rPr>
          <w:rFonts w:ascii="Trebuchet MS" w:eastAsia="Times New Roman" w:hAnsi="Trebuchet MS" w:cs="Courier New"/>
        </w:rPr>
        <w:t>Supplementary Planning Guidance “A Design Guide to House Extensions” (2003)</w:t>
      </w:r>
    </w:p>
    <w:p w:rsidR="008B448B" w:rsidRPr="008B448B" w:rsidRDefault="008B448B" w:rsidP="008B448B">
      <w:pPr>
        <w:spacing w:after="0" w:line="240" w:lineRule="auto"/>
        <w:rPr>
          <w:rFonts w:ascii="Trebuchet MS" w:eastAsia="Times New Roman" w:hAnsi="Trebuchet MS" w:cs="Courier New"/>
        </w:rPr>
      </w:pPr>
      <w:r w:rsidRPr="008B448B">
        <w:rPr>
          <w:rFonts w:ascii="Trebuchet MS" w:eastAsia="Times New Roman" w:hAnsi="Trebuchet MS" w:cs="Courier New"/>
        </w:rPr>
        <w:t>Supplementary Planning Guidance “Revised Parking Standards and Design” (2011)</w:t>
      </w:r>
    </w:p>
    <w:p w:rsidR="008B448B" w:rsidRPr="008B448B" w:rsidRDefault="008B448B" w:rsidP="008B448B">
      <w:pPr>
        <w:spacing w:after="0" w:line="240" w:lineRule="auto"/>
        <w:rPr>
          <w:rFonts w:ascii="Trebuchet MS" w:eastAsia="Times New Roman" w:hAnsi="Trebuchet MS" w:cs="Courier New"/>
        </w:rPr>
      </w:pPr>
    </w:p>
    <w:p w:rsidR="008B448B" w:rsidRPr="008B448B" w:rsidRDefault="008B448B" w:rsidP="008B448B">
      <w:pPr>
        <w:spacing w:after="0" w:line="240" w:lineRule="auto"/>
        <w:rPr>
          <w:rFonts w:ascii="Trebuchet MS" w:eastAsia="Times New Roman" w:hAnsi="Trebuchet MS" w:cs="Courier New"/>
          <w:b/>
        </w:rPr>
      </w:pPr>
      <w:r w:rsidRPr="008B448B">
        <w:rPr>
          <w:rFonts w:ascii="Trebuchet MS" w:eastAsia="Times New Roman" w:hAnsi="Trebuchet MS" w:cs="Courier New"/>
          <w:b/>
        </w:rPr>
        <w:t>Appraisal Checklist</w:t>
      </w:r>
    </w:p>
    <w:p w:rsidR="008B448B" w:rsidRPr="008B448B" w:rsidRDefault="008B448B" w:rsidP="008B448B">
      <w:pPr>
        <w:overflowPunct w:val="0"/>
        <w:autoSpaceDE w:val="0"/>
        <w:autoSpaceDN w:val="0"/>
        <w:adjustRightInd w:val="0"/>
        <w:spacing w:after="0" w:line="240" w:lineRule="auto"/>
        <w:textAlignment w:val="baseline"/>
        <w:rPr>
          <w:rFonts w:ascii="Trebuchet MS" w:eastAsia="Times New Roman" w:hAnsi="Trebuchet MS" w:cs="Times New Roman"/>
        </w:rPr>
      </w:pPr>
      <w:r w:rsidRPr="008B448B">
        <w:rPr>
          <w:rFonts w:ascii="Trebuchet MS" w:eastAsia="Times New Roman" w:hAnsi="Trebuchet MS" w:cs="Times New Roman"/>
        </w:rPr>
        <w:t>DM9 states: An extension to a house will be acceptable where it:</w:t>
      </w:r>
    </w:p>
    <w:p w:rsidR="008B448B" w:rsidRPr="008B448B" w:rsidRDefault="008B448B" w:rsidP="008B448B">
      <w:pPr>
        <w:overflowPunct w:val="0"/>
        <w:autoSpaceDE w:val="0"/>
        <w:autoSpaceDN w:val="0"/>
        <w:adjustRightInd w:val="0"/>
        <w:spacing w:after="0" w:line="240" w:lineRule="auto"/>
        <w:textAlignment w:val="baseline"/>
        <w:rPr>
          <w:rFonts w:ascii="Trebuchet MS" w:eastAsia="Times New Roman" w:hAnsi="Trebuchet MS" w:cs="Times New Roman"/>
        </w:rPr>
      </w:pPr>
    </w:p>
    <w:p w:rsidR="008B448B" w:rsidRPr="008B448B" w:rsidRDefault="008B448B" w:rsidP="008B448B">
      <w:pPr>
        <w:numPr>
          <w:ilvl w:val="0"/>
          <w:numId w:val="1"/>
        </w:numPr>
        <w:overflowPunct w:val="0"/>
        <w:autoSpaceDE w:val="0"/>
        <w:autoSpaceDN w:val="0"/>
        <w:adjustRightInd w:val="0"/>
        <w:spacing w:after="0" w:line="240" w:lineRule="auto"/>
        <w:ind w:left="567" w:hanging="567"/>
        <w:contextualSpacing/>
        <w:textAlignment w:val="baseline"/>
        <w:rPr>
          <w:rFonts w:ascii="Trebuchet MS" w:eastAsia="Times New Roman" w:hAnsi="Trebuchet MS" w:cs="Times New Roman"/>
          <w:u w:val="single"/>
        </w:rPr>
      </w:pPr>
      <w:r w:rsidRPr="008B448B">
        <w:rPr>
          <w:rFonts w:ascii="Trebuchet MS" w:eastAsia="Times New Roman" w:hAnsi="Trebuchet MS" w:cs="Times New Roman"/>
          <w:u w:val="single"/>
        </w:rPr>
        <w:lastRenderedPageBreak/>
        <w:t>Respects the character of the house in terms of scale, location, materials and design;</w:t>
      </w:r>
    </w:p>
    <w:p w:rsidR="008B448B" w:rsidRPr="008B448B" w:rsidRDefault="008B448B" w:rsidP="008B448B">
      <w:pPr>
        <w:overflowPunct w:val="0"/>
        <w:adjustRightInd w:val="0"/>
        <w:spacing w:after="0" w:line="240" w:lineRule="auto"/>
        <w:ind w:left="720"/>
        <w:textAlignment w:val="baseline"/>
        <w:rPr>
          <w:rFonts w:ascii="Trebuchet MS" w:eastAsia="Times New Roman" w:hAnsi="Trebuchet MS" w:cs="Times New Roman"/>
        </w:rPr>
      </w:pPr>
    </w:p>
    <w:p w:rsidR="008B448B" w:rsidRPr="008B448B" w:rsidRDefault="008B448B" w:rsidP="008B448B">
      <w:pPr>
        <w:overflowPunct w:val="0"/>
        <w:adjustRightInd w:val="0"/>
        <w:spacing w:after="0" w:line="240" w:lineRule="auto"/>
        <w:jc w:val="both"/>
        <w:textAlignment w:val="baseline"/>
        <w:rPr>
          <w:rFonts w:ascii="Trebuchet MS" w:eastAsia="Times New Roman" w:hAnsi="Trebuchet MS" w:cs="Times New Roman"/>
        </w:rPr>
      </w:pPr>
      <w:r w:rsidRPr="008B448B">
        <w:rPr>
          <w:rFonts w:ascii="Trebuchet MS" w:eastAsia="Times New Roman" w:hAnsi="Trebuchet MS" w:cs="Times New Roman"/>
        </w:rPr>
        <w:t>To assess this, the following has been considered – would the proposal:</w:t>
      </w:r>
    </w:p>
    <w:p w:rsidR="008B448B" w:rsidRPr="008B448B" w:rsidRDefault="008B448B" w:rsidP="008B448B">
      <w:pPr>
        <w:numPr>
          <w:ilvl w:val="0"/>
          <w:numId w:val="2"/>
        </w:num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bCs/>
        </w:rPr>
      </w:pPr>
      <w:r w:rsidRPr="008B448B">
        <w:rPr>
          <w:rFonts w:ascii="Trebuchet MS" w:eastAsia="Times New Roman" w:hAnsi="Trebuchet MS" w:cs="Times New Roman"/>
          <w:bCs/>
        </w:rPr>
        <w:t xml:space="preserve">detract from the appearance of the original building through the use of ill-matching materials and by not fitting in with the design, scale and proportions of the original building; </w:t>
      </w:r>
      <w:r w:rsidRPr="008B448B">
        <w:rPr>
          <w:rFonts w:ascii="Trebuchet MS" w:eastAsia="Times New Roman" w:hAnsi="Trebuchet MS" w:cs="Times New Roman"/>
          <w:b/>
          <w:bCs/>
        </w:rPr>
        <w:t xml:space="preserve">NO – </w:t>
      </w:r>
    </w:p>
    <w:p w:rsidR="008B448B" w:rsidRPr="008B448B" w:rsidRDefault="008B448B" w:rsidP="008B448B">
      <w:pPr>
        <w:overflowPunct w:val="0"/>
        <w:autoSpaceDE w:val="0"/>
        <w:autoSpaceDN w:val="0"/>
        <w:adjustRightInd w:val="0"/>
        <w:spacing w:after="0" w:line="240" w:lineRule="auto"/>
        <w:ind w:left="720"/>
        <w:contextualSpacing/>
        <w:jc w:val="both"/>
        <w:textAlignment w:val="baseline"/>
        <w:rPr>
          <w:rFonts w:ascii="Trebuchet MS" w:eastAsia="Times New Roman" w:hAnsi="Trebuchet MS" w:cs="Times New Roman"/>
          <w:bCs/>
        </w:rPr>
      </w:pPr>
    </w:p>
    <w:p w:rsidR="008B448B" w:rsidRPr="008B448B" w:rsidRDefault="008B448B" w:rsidP="008B448B">
      <w:pPr>
        <w:numPr>
          <w:ilvl w:val="0"/>
          <w:numId w:val="2"/>
        </w:num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u w:val="single"/>
        </w:rPr>
      </w:pPr>
      <w:r w:rsidRPr="008B448B">
        <w:rPr>
          <w:rFonts w:ascii="Trebuchet MS" w:eastAsia="Times New Roman" w:hAnsi="Trebuchet MS" w:cs="Times New Roman"/>
          <w:bCs/>
        </w:rPr>
        <w:t xml:space="preserve">reduce the amount of usable amenity space for the property to an unacceptable degree; </w:t>
      </w:r>
      <w:r w:rsidRPr="008B448B">
        <w:rPr>
          <w:rFonts w:ascii="Trebuchet MS" w:eastAsia="Times New Roman" w:hAnsi="Trebuchet MS" w:cs="Times New Roman"/>
          <w:b/>
        </w:rPr>
        <w:t xml:space="preserve">NO </w:t>
      </w:r>
    </w:p>
    <w:p w:rsidR="008B448B" w:rsidRPr="008B448B" w:rsidRDefault="008B448B" w:rsidP="008B448B">
      <w:p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u w:val="single"/>
        </w:rPr>
      </w:pPr>
    </w:p>
    <w:p w:rsidR="008B448B" w:rsidRPr="008B448B" w:rsidRDefault="008B448B" w:rsidP="008B448B">
      <w:pPr>
        <w:numPr>
          <w:ilvl w:val="0"/>
          <w:numId w:val="2"/>
        </w:num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u w:val="single"/>
        </w:rPr>
      </w:pPr>
      <w:r w:rsidRPr="008B448B">
        <w:rPr>
          <w:rFonts w:ascii="Trebuchet MS" w:eastAsia="Times New Roman" w:hAnsi="Trebuchet MS" w:cs="Times New Roman"/>
          <w:bCs/>
        </w:rPr>
        <w:t xml:space="preserve">require the loss of trees in the garden or put significant trees at risk; </w:t>
      </w:r>
      <w:r w:rsidRPr="008B448B">
        <w:rPr>
          <w:rFonts w:ascii="Trebuchet MS" w:eastAsia="Times New Roman" w:hAnsi="Trebuchet MS" w:cs="Times New Roman"/>
          <w:b/>
        </w:rPr>
        <w:t>NO</w:t>
      </w:r>
    </w:p>
    <w:p w:rsidR="008B448B" w:rsidRPr="008B448B" w:rsidRDefault="008B448B" w:rsidP="008B448B">
      <w:pPr>
        <w:overflowPunct w:val="0"/>
        <w:autoSpaceDE w:val="0"/>
        <w:autoSpaceDN w:val="0"/>
        <w:adjustRightInd w:val="0"/>
        <w:spacing w:after="0" w:line="240" w:lineRule="auto"/>
        <w:ind w:left="567"/>
        <w:contextualSpacing/>
        <w:jc w:val="both"/>
        <w:textAlignment w:val="baseline"/>
        <w:rPr>
          <w:rFonts w:ascii="Trebuchet MS" w:eastAsia="Times New Roman" w:hAnsi="Trebuchet MS" w:cs="Times New Roman"/>
          <w:u w:val="single"/>
        </w:rPr>
      </w:pPr>
    </w:p>
    <w:p w:rsidR="008B448B" w:rsidRPr="008B448B" w:rsidRDefault="008B448B" w:rsidP="008B448B">
      <w:pPr>
        <w:numPr>
          <w:ilvl w:val="0"/>
          <w:numId w:val="1"/>
        </w:numPr>
        <w:overflowPunct w:val="0"/>
        <w:autoSpaceDE w:val="0"/>
        <w:autoSpaceDN w:val="0"/>
        <w:adjustRightInd w:val="0"/>
        <w:spacing w:after="0" w:line="240" w:lineRule="auto"/>
        <w:ind w:left="567" w:hanging="567"/>
        <w:contextualSpacing/>
        <w:jc w:val="both"/>
        <w:textAlignment w:val="baseline"/>
        <w:rPr>
          <w:rFonts w:ascii="Trebuchet MS" w:eastAsia="Times New Roman" w:hAnsi="Trebuchet MS" w:cs="Times New Roman"/>
          <w:u w:val="single"/>
        </w:rPr>
      </w:pPr>
      <w:r w:rsidRPr="008B448B">
        <w:rPr>
          <w:rFonts w:ascii="Trebuchet MS" w:eastAsia="Times New Roman" w:hAnsi="Trebuchet MS" w:cs="Times New Roman"/>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8B448B" w:rsidRPr="008B448B" w:rsidRDefault="008B448B" w:rsidP="008B448B">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8B448B" w:rsidRPr="008B448B" w:rsidRDefault="008B448B" w:rsidP="008B448B">
      <w:pPr>
        <w:overflowPunct w:val="0"/>
        <w:adjustRightInd w:val="0"/>
        <w:spacing w:after="0" w:line="240" w:lineRule="auto"/>
        <w:jc w:val="both"/>
        <w:textAlignment w:val="baseline"/>
        <w:rPr>
          <w:rFonts w:ascii="Trebuchet MS" w:eastAsia="Times New Roman" w:hAnsi="Trebuchet MS" w:cs="Times New Roman"/>
        </w:rPr>
      </w:pPr>
      <w:r w:rsidRPr="008B448B">
        <w:rPr>
          <w:rFonts w:ascii="Trebuchet MS" w:eastAsia="Times New Roman" w:hAnsi="Trebuchet MS" w:cs="Times New Roman"/>
        </w:rPr>
        <w:t>To assess this, the following has been considered – would the proposal:</w:t>
      </w:r>
    </w:p>
    <w:p w:rsidR="008B448B" w:rsidRPr="008B448B" w:rsidRDefault="008B448B" w:rsidP="008B448B">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b/>
        </w:rPr>
      </w:pPr>
      <w:proofErr w:type="gramStart"/>
      <w:r w:rsidRPr="008B448B">
        <w:rPr>
          <w:rFonts w:ascii="Trebuchet MS" w:eastAsia="Times New Roman" w:hAnsi="Trebuchet MS" w:cs="Times New Roman"/>
          <w:bCs/>
        </w:rPr>
        <w:t>significantly</w:t>
      </w:r>
      <w:proofErr w:type="gramEnd"/>
      <w:r w:rsidRPr="008B448B">
        <w:rPr>
          <w:rFonts w:ascii="Trebuchet MS" w:eastAsia="Times New Roman" w:hAnsi="Trebuchet MS" w:cs="Times New Roman"/>
          <w:bCs/>
        </w:rPr>
        <w:t xml:space="preserve"> reduce the amount of daylight and sunlight enjoyed by neighbouring properties; - NO . </w:t>
      </w:r>
      <w:r>
        <w:rPr>
          <w:rFonts w:ascii="Trebuchet MS" w:eastAsia="Times New Roman" w:hAnsi="Trebuchet MS" w:cs="Times New Roman"/>
          <w:bCs/>
        </w:rPr>
        <w:t xml:space="preserve">Whilst the extension marginally breaches the 45-degree angle in relation to the rear first floor window to a habitable room to neighbouring number </w:t>
      </w:r>
      <w:r w:rsidR="00084134">
        <w:rPr>
          <w:rFonts w:ascii="Trebuchet MS" w:eastAsia="Times New Roman" w:hAnsi="Trebuchet MS" w:cs="Times New Roman"/>
          <w:bCs/>
        </w:rPr>
        <w:t>35, the sloping roof design is not considered to result in such loss of light to this habitable that would be considered detrimental to the amenities of the neighbours.</w:t>
      </w:r>
      <w:r w:rsidR="00EF198A">
        <w:rPr>
          <w:rFonts w:ascii="Trebuchet MS" w:eastAsia="Times New Roman" w:hAnsi="Trebuchet MS" w:cs="Times New Roman"/>
          <w:bCs/>
        </w:rPr>
        <w:t xml:space="preserve"> As existing, the 45-degree angle in relation to neighbouring number 31 is already breached and the further extension with a sloping roof design is not considered to exacerbate the harm in terms of loss of light to number 31 to unacceptable levels.</w:t>
      </w:r>
      <w:bookmarkStart w:id="0" w:name="_GoBack"/>
      <w:bookmarkEnd w:id="0"/>
      <w:r w:rsidR="00EF198A">
        <w:rPr>
          <w:rFonts w:ascii="Trebuchet MS" w:eastAsia="Times New Roman" w:hAnsi="Trebuchet MS" w:cs="Times New Roman"/>
          <w:bCs/>
        </w:rPr>
        <w:t xml:space="preserve"> </w:t>
      </w:r>
    </w:p>
    <w:p w:rsidR="008B448B" w:rsidRPr="008B448B" w:rsidRDefault="008B448B" w:rsidP="008B448B">
      <w:pPr>
        <w:overflowPunct w:val="0"/>
        <w:autoSpaceDE w:val="0"/>
        <w:autoSpaceDN w:val="0"/>
        <w:adjustRightInd w:val="0"/>
        <w:spacing w:after="0" w:line="240" w:lineRule="auto"/>
        <w:ind w:left="720"/>
        <w:contextualSpacing/>
        <w:jc w:val="both"/>
        <w:textAlignment w:val="baseline"/>
        <w:rPr>
          <w:rFonts w:ascii="Trebuchet MS" w:eastAsia="Times New Roman" w:hAnsi="Trebuchet MS" w:cs="Times New Roman"/>
          <w:b/>
        </w:rPr>
      </w:pPr>
    </w:p>
    <w:p w:rsidR="008B448B" w:rsidRPr="008B448B" w:rsidRDefault="008B448B" w:rsidP="008B448B">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b/>
        </w:rPr>
      </w:pPr>
      <w:r w:rsidRPr="008B448B">
        <w:rPr>
          <w:rFonts w:ascii="Trebuchet MS" w:eastAsia="Times New Roman" w:hAnsi="Trebuchet MS" w:cs="Times New Roman"/>
          <w:bCs/>
        </w:rPr>
        <w:t>invade the privacy of neighbouring properties through overlooking from windows or balconies;</w:t>
      </w:r>
      <w:r w:rsidRPr="008B448B">
        <w:rPr>
          <w:rFonts w:ascii="Trebuchet MS" w:eastAsia="Times New Roman" w:hAnsi="Trebuchet MS" w:cs="Times New Roman"/>
        </w:rPr>
        <w:t xml:space="preserve"> No – </w:t>
      </w:r>
    </w:p>
    <w:p w:rsidR="008B448B" w:rsidRPr="008B448B" w:rsidRDefault="008B448B" w:rsidP="008B448B">
      <w:pPr>
        <w:overflowPunct w:val="0"/>
        <w:autoSpaceDE w:val="0"/>
        <w:autoSpaceDN w:val="0"/>
        <w:adjustRightInd w:val="0"/>
        <w:spacing w:after="0" w:line="240" w:lineRule="auto"/>
        <w:ind w:left="720"/>
        <w:contextualSpacing/>
        <w:jc w:val="both"/>
        <w:textAlignment w:val="baseline"/>
        <w:rPr>
          <w:rFonts w:ascii="Trebuchet MS" w:eastAsia="Times New Roman" w:hAnsi="Trebuchet MS" w:cs="Times New Roman"/>
          <w:b/>
        </w:rPr>
      </w:pPr>
    </w:p>
    <w:p w:rsidR="008B448B" w:rsidRPr="008B448B" w:rsidRDefault="008B448B" w:rsidP="008B448B">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rPr>
      </w:pPr>
      <w:proofErr w:type="gramStart"/>
      <w:r w:rsidRPr="008B448B">
        <w:rPr>
          <w:rFonts w:ascii="Trebuchet MS" w:eastAsia="Times New Roman" w:hAnsi="Trebuchet MS" w:cs="Times New Roman"/>
          <w:bCs/>
        </w:rPr>
        <w:t>detract</w:t>
      </w:r>
      <w:proofErr w:type="gramEnd"/>
      <w:r w:rsidRPr="008B448B">
        <w:rPr>
          <w:rFonts w:ascii="Trebuchet MS" w:eastAsia="Times New Roman" w:hAnsi="Trebuchet MS" w:cs="Times New Roman"/>
          <w:bCs/>
        </w:rPr>
        <w:t xml:space="preserve"> from the character of neighbouring properties through siting, excessive bulk, ill-matching materials or inconsistent design;</w:t>
      </w:r>
      <w:r w:rsidRPr="008B448B">
        <w:rPr>
          <w:rFonts w:ascii="Trebuchet MS" w:eastAsia="Times New Roman" w:hAnsi="Trebuchet MS" w:cs="Times New Roman"/>
        </w:rPr>
        <w:t xml:space="preserve"> </w:t>
      </w:r>
      <w:r w:rsidRPr="008B448B">
        <w:rPr>
          <w:rFonts w:ascii="Trebuchet MS" w:eastAsia="Times New Roman" w:hAnsi="Trebuchet MS" w:cs="Times New Roman"/>
          <w:b/>
        </w:rPr>
        <w:t>No</w:t>
      </w:r>
      <w:r w:rsidRPr="008B448B">
        <w:rPr>
          <w:rFonts w:ascii="Trebuchet MS" w:eastAsia="Times New Roman" w:hAnsi="Trebuchet MS" w:cs="Times New Roman"/>
        </w:rPr>
        <w:t xml:space="preserve">.  </w:t>
      </w:r>
    </w:p>
    <w:p w:rsidR="008B448B" w:rsidRPr="008B448B" w:rsidRDefault="008B448B" w:rsidP="008B448B">
      <w:p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rPr>
      </w:pPr>
    </w:p>
    <w:p w:rsidR="008B448B" w:rsidRPr="008B448B" w:rsidRDefault="008B448B" w:rsidP="008B448B">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rPr>
      </w:pPr>
      <w:r w:rsidRPr="008B448B">
        <w:rPr>
          <w:rFonts w:ascii="Trebuchet MS" w:eastAsia="Times New Roman" w:hAnsi="Trebuchet MS" w:cs="Times New Roman"/>
          <w:bCs/>
        </w:rPr>
        <w:t>detract from the appearance of the street or area by using ill-matched materials, glazing and detailing;</w:t>
      </w:r>
      <w:r w:rsidRPr="008B448B">
        <w:rPr>
          <w:rFonts w:ascii="Trebuchet MS" w:eastAsia="Times New Roman" w:hAnsi="Trebuchet MS" w:cs="Times New Roman"/>
        </w:rPr>
        <w:t xml:space="preserve"> </w:t>
      </w:r>
      <w:r w:rsidRPr="008B448B">
        <w:rPr>
          <w:rFonts w:ascii="Trebuchet MS" w:eastAsia="Times New Roman" w:hAnsi="Trebuchet MS" w:cs="Times New Roman"/>
          <w:b/>
        </w:rPr>
        <w:t>NO</w:t>
      </w:r>
    </w:p>
    <w:p w:rsidR="008B448B" w:rsidRPr="008B448B" w:rsidRDefault="008B448B" w:rsidP="008B448B">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8B448B" w:rsidRPr="008B448B" w:rsidRDefault="008B448B" w:rsidP="008B448B">
      <w:pPr>
        <w:numPr>
          <w:ilvl w:val="0"/>
          <w:numId w:val="1"/>
        </w:numPr>
        <w:overflowPunct w:val="0"/>
        <w:autoSpaceDE w:val="0"/>
        <w:autoSpaceDN w:val="0"/>
        <w:adjustRightInd w:val="0"/>
        <w:spacing w:after="0" w:line="240" w:lineRule="auto"/>
        <w:ind w:left="720"/>
        <w:contextualSpacing/>
        <w:jc w:val="both"/>
        <w:textAlignment w:val="baseline"/>
        <w:rPr>
          <w:rFonts w:ascii="Trebuchet MS" w:eastAsia="Times New Roman" w:hAnsi="Trebuchet MS" w:cs="Times New Roman"/>
          <w:bCs/>
        </w:rPr>
      </w:pPr>
      <w:r w:rsidRPr="008B448B">
        <w:rPr>
          <w:rFonts w:ascii="Trebuchet MS" w:eastAsia="Times New Roman" w:hAnsi="Trebuchet MS" w:cs="Times New Roman"/>
        </w:rPr>
        <w:t xml:space="preserve">DM4: Safeguarding Amenity states that an extension to a house will be acceptable where it will not cause a significant detrimental impact to the living environment of existing or new residential properties. The proposed development has been found to be acceptable when assessed against the relevant criteria. </w:t>
      </w:r>
    </w:p>
    <w:p w:rsidR="008B448B" w:rsidRPr="008B448B" w:rsidRDefault="008B448B" w:rsidP="008B448B">
      <w:pPr>
        <w:overflowPunct w:val="0"/>
        <w:autoSpaceDE w:val="0"/>
        <w:autoSpaceDN w:val="0"/>
        <w:adjustRightInd w:val="0"/>
        <w:spacing w:after="0" w:line="240" w:lineRule="auto"/>
        <w:ind w:left="720"/>
        <w:contextualSpacing/>
        <w:jc w:val="both"/>
        <w:textAlignment w:val="baseline"/>
        <w:rPr>
          <w:rFonts w:ascii="Trebuchet MS" w:eastAsia="Times New Roman" w:hAnsi="Trebuchet MS" w:cs="Times New Roman"/>
          <w:bCs/>
        </w:rPr>
      </w:pPr>
    </w:p>
    <w:p w:rsidR="008B448B" w:rsidRPr="008B448B" w:rsidRDefault="008B448B" w:rsidP="008B448B">
      <w:pPr>
        <w:numPr>
          <w:ilvl w:val="0"/>
          <w:numId w:val="1"/>
        </w:numPr>
        <w:overflowPunct w:val="0"/>
        <w:autoSpaceDE w:val="0"/>
        <w:autoSpaceDN w:val="0"/>
        <w:adjustRightInd w:val="0"/>
        <w:spacing w:after="0" w:line="240" w:lineRule="auto"/>
        <w:ind w:left="720"/>
        <w:contextualSpacing/>
        <w:jc w:val="both"/>
        <w:textAlignment w:val="baseline"/>
        <w:rPr>
          <w:rFonts w:ascii="Trebuchet MS" w:eastAsia="Times New Roman" w:hAnsi="Trebuchet MS" w:cs="Times New Roman"/>
          <w:bCs/>
        </w:rPr>
      </w:pPr>
      <w:r w:rsidRPr="008B448B">
        <w:rPr>
          <w:rFonts w:ascii="Trebuchet MS" w:eastAsia="Times New Roman" w:hAnsi="Trebuchet MS" w:cs="Times New Roman"/>
          <w:bCs/>
        </w:rPr>
        <w:t>Representations</w:t>
      </w:r>
    </w:p>
    <w:p w:rsidR="008B448B" w:rsidRPr="008B448B" w:rsidRDefault="008B448B" w:rsidP="008B448B">
      <w:pPr>
        <w:overflowPunct w:val="0"/>
        <w:autoSpaceDE w:val="0"/>
        <w:autoSpaceDN w:val="0"/>
        <w:adjustRightInd w:val="0"/>
        <w:spacing w:after="0" w:line="240" w:lineRule="auto"/>
        <w:ind w:left="720"/>
        <w:contextualSpacing/>
        <w:jc w:val="both"/>
        <w:textAlignment w:val="baseline"/>
        <w:rPr>
          <w:rFonts w:ascii="Trebuchet MS" w:eastAsia="Times New Roman" w:hAnsi="Trebuchet MS" w:cs="Times New Roman"/>
          <w:bCs/>
        </w:rPr>
      </w:pPr>
      <w:r w:rsidRPr="008B448B">
        <w:rPr>
          <w:rFonts w:ascii="Trebuchet MS" w:eastAsia="Times New Roman" w:hAnsi="Trebuchet MS" w:cs="Times New Roman"/>
          <w:bCs/>
        </w:rPr>
        <w:t>None</w:t>
      </w:r>
    </w:p>
    <w:p w:rsidR="008B448B" w:rsidRPr="008B448B" w:rsidRDefault="008B448B" w:rsidP="008B448B">
      <w:pPr>
        <w:overflowPunct w:val="0"/>
        <w:autoSpaceDE w:val="0"/>
        <w:autoSpaceDN w:val="0"/>
        <w:adjustRightInd w:val="0"/>
        <w:spacing w:after="0" w:line="240" w:lineRule="auto"/>
        <w:textAlignment w:val="baseline"/>
        <w:rPr>
          <w:rFonts w:ascii="Trebuchet MS" w:eastAsia="Times New Roman" w:hAnsi="Trebuchet MS" w:cs="Times New Roman"/>
          <w:bCs/>
        </w:rPr>
      </w:pPr>
    </w:p>
    <w:p w:rsidR="008B448B" w:rsidRPr="008B448B" w:rsidRDefault="008B448B" w:rsidP="008B448B">
      <w:pPr>
        <w:overflowPunct w:val="0"/>
        <w:autoSpaceDE w:val="0"/>
        <w:autoSpaceDN w:val="0"/>
        <w:adjustRightInd w:val="0"/>
        <w:spacing w:after="0" w:line="240" w:lineRule="auto"/>
        <w:textAlignment w:val="baseline"/>
        <w:rPr>
          <w:rFonts w:ascii="Trebuchet MS" w:eastAsia="Times New Roman" w:hAnsi="Trebuchet MS" w:cs="Arial"/>
          <w:b/>
          <w:bCs/>
        </w:rPr>
      </w:pPr>
      <w:r w:rsidRPr="008B448B">
        <w:rPr>
          <w:rFonts w:ascii="Trebuchet MS" w:eastAsia="Times New Roman" w:hAnsi="Trebuchet MS" w:cs="Arial"/>
          <w:b/>
          <w:bCs/>
        </w:rPr>
        <w:t>Equality Act 2010:</w:t>
      </w:r>
    </w:p>
    <w:p w:rsidR="008B448B" w:rsidRPr="008B448B" w:rsidRDefault="008B448B" w:rsidP="008B448B">
      <w:pPr>
        <w:overflowPunct w:val="0"/>
        <w:autoSpaceDE w:val="0"/>
        <w:autoSpaceDN w:val="0"/>
        <w:adjustRightInd w:val="0"/>
        <w:spacing w:after="0" w:line="240" w:lineRule="auto"/>
        <w:textAlignment w:val="baseline"/>
        <w:rPr>
          <w:rFonts w:ascii="Trebuchet MS" w:eastAsia="Times New Roman" w:hAnsi="Trebuchet MS" w:cs="Arial"/>
          <w:bCs/>
        </w:rPr>
      </w:pPr>
      <w:r w:rsidRPr="008B448B">
        <w:rPr>
          <w:rFonts w:ascii="Trebuchet MS" w:eastAsia="Times New Roman" w:hAnsi="Trebuchet MS" w:cs="Arial"/>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8B448B" w:rsidRPr="008B448B" w:rsidRDefault="008B448B" w:rsidP="008B448B">
      <w:pPr>
        <w:overflowPunct w:val="0"/>
        <w:autoSpaceDE w:val="0"/>
        <w:autoSpaceDN w:val="0"/>
        <w:adjustRightInd w:val="0"/>
        <w:spacing w:after="0" w:line="240" w:lineRule="auto"/>
        <w:textAlignment w:val="baseline"/>
        <w:rPr>
          <w:rFonts w:ascii="Trebuchet MS" w:eastAsia="Times New Roman" w:hAnsi="Trebuchet MS" w:cs="Times New Roman"/>
          <w:b/>
          <w:bCs/>
        </w:rPr>
      </w:pPr>
    </w:p>
    <w:p w:rsidR="008B448B" w:rsidRPr="008B448B" w:rsidRDefault="008B448B" w:rsidP="008B448B">
      <w:pPr>
        <w:overflowPunct w:val="0"/>
        <w:autoSpaceDE w:val="0"/>
        <w:autoSpaceDN w:val="0"/>
        <w:adjustRightInd w:val="0"/>
        <w:spacing w:after="0" w:line="240" w:lineRule="auto"/>
        <w:textAlignment w:val="baseline"/>
        <w:rPr>
          <w:rFonts w:ascii="Trebuchet MS" w:eastAsia="Times New Roman" w:hAnsi="Trebuchet MS" w:cs="Times New Roman"/>
          <w:b/>
          <w:bCs/>
        </w:rPr>
      </w:pPr>
      <w:r w:rsidRPr="008B448B">
        <w:rPr>
          <w:rFonts w:ascii="Trebuchet MS" w:eastAsia="Times New Roman" w:hAnsi="Trebuchet MS" w:cs="Times New Roman"/>
          <w:b/>
          <w:bCs/>
        </w:rPr>
        <w:t xml:space="preserve">RECOMMENDATION:    </w:t>
      </w:r>
    </w:p>
    <w:p w:rsidR="00B91CCE" w:rsidRDefault="008B448B" w:rsidP="00556AFA">
      <w:pPr>
        <w:overflowPunct w:val="0"/>
        <w:autoSpaceDE w:val="0"/>
        <w:autoSpaceDN w:val="0"/>
        <w:adjustRightInd w:val="0"/>
        <w:spacing w:after="0" w:line="240" w:lineRule="auto"/>
        <w:ind w:hanging="11"/>
        <w:jc w:val="both"/>
        <w:textAlignment w:val="baseline"/>
      </w:pPr>
      <w:r w:rsidRPr="008B448B">
        <w:rPr>
          <w:rFonts w:ascii="Trebuchet MS" w:eastAsia="Times New Roman" w:hAnsi="Trebuchet MS" w:cs="Trebuchet MS"/>
          <w:b/>
        </w:rPr>
        <w:t>GRANT</w:t>
      </w:r>
    </w:p>
    <w:sectPr w:rsidR="00B91CC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134" w:rsidRDefault="00084134" w:rsidP="00084134">
      <w:pPr>
        <w:spacing w:after="0" w:line="240" w:lineRule="auto"/>
      </w:pPr>
      <w:r>
        <w:separator/>
      </w:r>
    </w:p>
  </w:endnote>
  <w:endnote w:type="continuationSeparator" w:id="0">
    <w:p w:rsidR="00084134" w:rsidRDefault="00084134" w:rsidP="00084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69A" w:rsidRDefault="003D07A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69A" w:rsidRDefault="003D07A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69A" w:rsidRDefault="003D07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134" w:rsidRDefault="00084134" w:rsidP="00084134">
      <w:pPr>
        <w:spacing w:after="0" w:line="240" w:lineRule="auto"/>
      </w:pPr>
      <w:r>
        <w:separator/>
      </w:r>
    </w:p>
  </w:footnote>
  <w:footnote w:type="continuationSeparator" w:id="0">
    <w:p w:rsidR="00084134" w:rsidRDefault="00084134" w:rsidP="000841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69A" w:rsidRDefault="003D07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69A" w:rsidRDefault="003D07A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69A" w:rsidRDefault="003D07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7FFB1766"/>
    <w:multiLevelType w:val="hybridMultilevel"/>
    <w:tmpl w:val="5E2C176E"/>
    <w:lvl w:ilvl="0" w:tplc="F9C250FA">
      <w:start w:val="1"/>
      <w:numFmt w:val="upperLetter"/>
      <w:lvlText w:val="%1."/>
      <w:lvlJc w:val="left"/>
      <w:pPr>
        <w:ind w:left="1004"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B448B"/>
    <w:rsid w:val="0004334D"/>
    <w:rsid w:val="00052F3E"/>
    <w:rsid w:val="00084134"/>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3D07AE"/>
    <w:rsid w:val="004120AE"/>
    <w:rsid w:val="00412340"/>
    <w:rsid w:val="00461297"/>
    <w:rsid w:val="004C22BD"/>
    <w:rsid w:val="004E6A00"/>
    <w:rsid w:val="00556AFA"/>
    <w:rsid w:val="00566ACD"/>
    <w:rsid w:val="005A37BB"/>
    <w:rsid w:val="005D02BC"/>
    <w:rsid w:val="005E5993"/>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8B448B"/>
    <w:rsid w:val="00964559"/>
    <w:rsid w:val="009767EC"/>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EF198A"/>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448B"/>
    <w:pPr>
      <w:tabs>
        <w:tab w:val="center" w:pos="4513"/>
        <w:tab w:val="right" w:pos="9026"/>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8B448B"/>
    <w:rPr>
      <w:rFonts w:ascii="Calibri" w:eastAsia="Calibri" w:hAnsi="Calibri" w:cs="Times New Roman"/>
    </w:rPr>
  </w:style>
  <w:style w:type="paragraph" w:styleId="Footer">
    <w:name w:val="footer"/>
    <w:basedOn w:val="Normal"/>
    <w:link w:val="FooterChar"/>
    <w:uiPriority w:val="99"/>
    <w:unhideWhenUsed/>
    <w:rsid w:val="008B448B"/>
    <w:pPr>
      <w:tabs>
        <w:tab w:val="center" w:pos="4513"/>
        <w:tab w:val="right" w:pos="9026"/>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8B448B"/>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684</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3</cp:revision>
  <dcterms:created xsi:type="dcterms:W3CDTF">2017-07-28T15:33:00Z</dcterms:created>
  <dcterms:modified xsi:type="dcterms:W3CDTF">2017-08-03T09:33:00Z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2017-07-28T15:45:41Z</vt:filetime>
  </property>
</Properties>
</file>