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632" w:rsidRPr="0072495E" w:rsidRDefault="00A63632" w:rsidP="00A63632">
      <w:pPr>
        <w:pStyle w:val="PlainText"/>
        <w:rPr>
          <w:rFonts w:ascii="Trebuchet MS" w:hAnsi="Trebuchet MS"/>
          <w:sz w:val="22"/>
          <w:szCs w:val="22"/>
        </w:rPr>
      </w:pPr>
      <w:r>
        <w:rPr>
          <w:rFonts w:ascii="Trebuchet MS" w:hAnsi="Trebuchet MS"/>
          <w:b/>
          <w:sz w:val="22"/>
          <w:szCs w:val="22"/>
        </w:rPr>
        <w:t>DELEGATED AP</w:t>
      </w:r>
      <w:r w:rsidRPr="006C710B">
        <w:rPr>
          <w:rFonts w:ascii="Trebuchet MS" w:hAnsi="Trebuchet MS"/>
          <w:b/>
          <w:sz w:val="22"/>
          <w:szCs w:val="22"/>
        </w:rPr>
        <w:t>PLICATION REPORT</w:t>
      </w:r>
      <w:r>
        <w:rPr>
          <w:rFonts w:ascii="Trebuchet MS" w:hAnsi="Trebuchet MS"/>
          <w:b/>
          <w:sz w:val="22"/>
          <w:szCs w:val="22"/>
        </w:rPr>
        <w:t xml:space="preserve"> - </w:t>
      </w:r>
      <w:r w:rsidRPr="006C710B">
        <w:rPr>
          <w:rFonts w:ascii="Trebuchet MS" w:hAnsi="Trebuchet MS"/>
          <w:b/>
          <w:sz w:val="22"/>
          <w:szCs w:val="22"/>
        </w:rPr>
        <w:t xml:space="preserve">Application No.: </w:t>
      </w:r>
      <w:r w:rsidR="00FD4A59">
        <w:rPr>
          <w:rFonts w:ascii="Trebuchet MS" w:hAnsi="Trebuchet MS"/>
          <w:b/>
          <w:sz w:val="22"/>
          <w:szCs w:val="22"/>
        </w:rPr>
        <w:t>180874</w:t>
      </w:r>
      <w:r w:rsidR="0072495E">
        <w:rPr>
          <w:rFonts w:ascii="Trebuchet MS" w:hAnsi="Trebuchet MS"/>
          <w:b/>
          <w:sz w:val="22"/>
          <w:szCs w:val="22"/>
        </w:rPr>
        <w:t xml:space="preserve">       </w:t>
      </w:r>
      <w:r w:rsidR="006D39F7">
        <w:rPr>
          <w:rFonts w:ascii="Trebuchet MS" w:hAnsi="Trebuchet MS"/>
          <w:sz w:val="22"/>
          <w:szCs w:val="22"/>
        </w:rPr>
        <w:t xml:space="preserve">Target Expiry: </w:t>
      </w:r>
      <w:r w:rsidR="002C1115">
        <w:rPr>
          <w:rFonts w:ascii="Trebuchet MS" w:hAnsi="Trebuchet MS"/>
          <w:sz w:val="22"/>
          <w:szCs w:val="22"/>
        </w:rPr>
        <w:t>20/8/2018</w:t>
      </w:r>
    </w:p>
    <w:p w:rsidR="00A63632" w:rsidRPr="004F03B9" w:rsidRDefault="00A63632" w:rsidP="00A63632">
      <w:pPr>
        <w:pStyle w:val="PlainText"/>
        <w:rPr>
          <w:rFonts w:ascii="Trebuchet MS" w:hAnsi="Trebuchet MS"/>
          <w:b/>
          <w:sz w:val="22"/>
          <w:szCs w:val="22"/>
        </w:rPr>
      </w:pPr>
      <w:r w:rsidRPr="004F03B9">
        <w:rPr>
          <w:rFonts w:ascii="Trebuchet MS" w:hAnsi="Trebuchet MS"/>
          <w:b/>
          <w:sz w:val="22"/>
          <w:szCs w:val="22"/>
        </w:rPr>
        <w:t xml:space="preserve">Address: </w:t>
      </w:r>
      <w:r w:rsidR="00FD4A59" w:rsidRPr="00FD4A59">
        <w:rPr>
          <w:rFonts w:ascii="Trebuchet MS" w:hAnsi="Trebuchet MS"/>
          <w:sz w:val="22"/>
          <w:szCs w:val="22"/>
        </w:rPr>
        <w:t>28-30 New Road</w:t>
      </w:r>
    </w:p>
    <w:p w:rsidR="006D39F7" w:rsidRDefault="00A63632" w:rsidP="00AA2620">
      <w:pPr>
        <w:pStyle w:val="PlainText"/>
        <w:jc w:val="both"/>
        <w:rPr>
          <w:rFonts w:ascii="Trebuchet MS" w:hAnsi="Trebuchet MS"/>
          <w:sz w:val="22"/>
          <w:szCs w:val="22"/>
        </w:rPr>
      </w:pPr>
      <w:r w:rsidRPr="004F03B9">
        <w:rPr>
          <w:rFonts w:ascii="Trebuchet MS" w:hAnsi="Trebuchet MS"/>
          <w:b/>
          <w:sz w:val="22"/>
          <w:szCs w:val="22"/>
        </w:rPr>
        <w:t xml:space="preserve">Proposal: </w:t>
      </w:r>
      <w:r w:rsidR="00FD4A59" w:rsidRPr="00FD4A59">
        <w:rPr>
          <w:rFonts w:ascii="Trebuchet MS" w:hAnsi="Trebuchet MS"/>
          <w:sz w:val="22"/>
          <w:szCs w:val="22"/>
        </w:rPr>
        <w:t>Subdivision of dwelling to create two separate dwellings (28 &amp; 30 New</w:t>
      </w:r>
      <w:r w:rsidR="00FD4A59">
        <w:rPr>
          <w:rFonts w:ascii="Trebuchet MS" w:hAnsi="Trebuchet MS"/>
          <w:sz w:val="22"/>
          <w:szCs w:val="22"/>
        </w:rPr>
        <w:t xml:space="preserve"> </w:t>
      </w:r>
      <w:r w:rsidR="00FD4A59" w:rsidRPr="00FD4A59">
        <w:rPr>
          <w:rFonts w:ascii="Trebuchet MS" w:hAnsi="Trebuchet MS"/>
          <w:sz w:val="22"/>
          <w:szCs w:val="22"/>
        </w:rPr>
        <w:t>Road) and single storey rear extensions to proposed no.28</w:t>
      </w:r>
    </w:p>
    <w:p w:rsidR="00A63632" w:rsidRPr="006C710B" w:rsidRDefault="00A63632" w:rsidP="00AA2620">
      <w:pPr>
        <w:pStyle w:val="PlainText"/>
        <w:jc w:val="both"/>
        <w:rPr>
          <w:rFonts w:ascii="Trebuchet MS" w:hAnsi="Trebuchet MS"/>
          <w:b/>
          <w:sz w:val="22"/>
          <w:szCs w:val="22"/>
        </w:rPr>
      </w:pPr>
      <w:r w:rsidRPr="006C710B">
        <w:rPr>
          <w:rFonts w:ascii="Trebuchet MS" w:hAnsi="Trebuchet MS"/>
          <w:b/>
          <w:sz w:val="22"/>
          <w:szCs w:val="22"/>
        </w:rPr>
        <w:t xml:space="preserve">Case officer: </w:t>
      </w:r>
      <w:r w:rsidRPr="004F03B9">
        <w:rPr>
          <w:rFonts w:ascii="Trebuchet MS" w:hAnsi="Trebuchet MS"/>
          <w:sz w:val="22"/>
          <w:szCs w:val="22"/>
        </w:rPr>
        <w:t>Alison Amoah</w:t>
      </w:r>
    </w:p>
    <w:p w:rsidR="00A63632" w:rsidRPr="00E964E0" w:rsidRDefault="00A63632" w:rsidP="00AA2620">
      <w:pPr>
        <w:pStyle w:val="PlainText"/>
        <w:jc w:val="both"/>
        <w:rPr>
          <w:rFonts w:ascii="Trebuchet MS" w:hAnsi="Trebuchet MS"/>
          <w:sz w:val="22"/>
          <w:szCs w:val="22"/>
        </w:rPr>
      </w:pPr>
    </w:p>
    <w:p w:rsidR="00A63632" w:rsidRPr="006C710B" w:rsidRDefault="00A63632" w:rsidP="00AA2620">
      <w:pPr>
        <w:pStyle w:val="PlainText"/>
        <w:jc w:val="both"/>
        <w:rPr>
          <w:rFonts w:ascii="Trebuchet MS" w:hAnsi="Trebuchet MS"/>
          <w:b/>
          <w:sz w:val="22"/>
          <w:szCs w:val="22"/>
        </w:rPr>
      </w:pPr>
      <w:r w:rsidRPr="006C710B">
        <w:rPr>
          <w:rFonts w:ascii="Trebuchet MS" w:hAnsi="Trebuchet MS"/>
          <w:b/>
          <w:sz w:val="22"/>
          <w:szCs w:val="22"/>
        </w:rPr>
        <w:t>Site Description and Surrounding Area</w:t>
      </w:r>
      <w:r>
        <w:rPr>
          <w:rFonts w:ascii="Trebuchet MS" w:hAnsi="Trebuchet MS"/>
          <w:b/>
          <w:sz w:val="22"/>
          <w:szCs w:val="22"/>
        </w:rPr>
        <w:t>:</w:t>
      </w:r>
    </w:p>
    <w:p w:rsidR="006D39F7" w:rsidRDefault="00FD4A59" w:rsidP="00AA2620">
      <w:pPr>
        <w:pStyle w:val="PlainText"/>
        <w:jc w:val="both"/>
        <w:rPr>
          <w:rFonts w:ascii="Trebuchet MS" w:hAnsi="Trebuchet MS"/>
          <w:sz w:val="22"/>
          <w:szCs w:val="22"/>
        </w:rPr>
      </w:pPr>
      <w:r>
        <w:rPr>
          <w:rFonts w:ascii="Trebuchet MS" w:hAnsi="Trebuchet MS"/>
          <w:sz w:val="22"/>
          <w:szCs w:val="22"/>
        </w:rPr>
        <w:t xml:space="preserve">The property is currently a single terraced property, formerly 28 and no.30 New Road.  It has retained two front doors, with the door to the original no.30 being the main access point used.  Limited internal </w:t>
      </w:r>
      <w:r w:rsidR="00F6456C">
        <w:rPr>
          <w:rFonts w:ascii="Trebuchet MS" w:hAnsi="Trebuchet MS"/>
          <w:sz w:val="22"/>
          <w:szCs w:val="22"/>
        </w:rPr>
        <w:t xml:space="preserve">changes </w:t>
      </w:r>
      <w:r>
        <w:rPr>
          <w:rFonts w:ascii="Trebuchet MS" w:hAnsi="Trebuchet MS"/>
          <w:sz w:val="22"/>
          <w:szCs w:val="22"/>
        </w:rPr>
        <w:t xml:space="preserve">took place to make this into a single dwelling.  To the rear is a shared hipped and pitched gable projection.  To the rear of original no.28 is an existing flat </w:t>
      </w:r>
      <w:r w:rsidR="00AA2620">
        <w:rPr>
          <w:rFonts w:ascii="Trebuchet MS" w:hAnsi="Trebuchet MS"/>
          <w:sz w:val="22"/>
          <w:szCs w:val="22"/>
        </w:rPr>
        <w:t xml:space="preserve">Single storey extension (garden room) with mon-pitched roof and roof light and beyond this a flat </w:t>
      </w:r>
      <w:r>
        <w:rPr>
          <w:rFonts w:ascii="Trebuchet MS" w:hAnsi="Trebuchet MS"/>
          <w:sz w:val="22"/>
          <w:szCs w:val="22"/>
        </w:rPr>
        <w:t>roof providing covering to an outside patio.  The</w:t>
      </w:r>
      <w:r w:rsidR="00F6559E">
        <w:rPr>
          <w:rFonts w:ascii="Trebuchet MS" w:hAnsi="Trebuchet MS"/>
          <w:sz w:val="22"/>
          <w:szCs w:val="22"/>
        </w:rPr>
        <w:t xml:space="preserve"> </w:t>
      </w:r>
      <w:r>
        <w:rPr>
          <w:rFonts w:ascii="Trebuchet MS" w:hAnsi="Trebuchet MS"/>
          <w:sz w:val="22"/>
          <w:szCs w:val="22"/>
        </w:rPr>
        <w:t>boundar</w:t>
      </w:r>
      <w:r w:rsidR="00F6456C">
        <w:rPr>
          <w:rFonts w:ascii="Trebuchet MS" w:hAnsi="Trebuchet MS"/>
          <w:sz w:val="22"/>
          <w:szCs w:val="22"/>
        </w:rPr>
        <w:t xml:space="preserve">y wall between no. 26 &amp; no. 28 </w:t>
      </w:r>
      <w:r w:rsidR="00F6559E">
        <w:rPr>
          <w:rFonts w:ascii="Trebuchet MS" w:hAnsi="Trebuchet MS"/>
          <w:sz w:val="22"/>
          <w:szCs w:val="22"/>
        </w:rPr>
        <w:t>is very high (ca 3.5m – higher than the bottom of the first floor windows of the application site)</w:t>
      </w:r>
      <w:r>
        <w:rPr>
          <w:rFonts w:ascii="Trebuchet MS" w:hAnsi="Trebuchet MS"/>
          <w:sz w:val="22"/>
          <w:szCs w:val="22"/>
        </w:rPr>
        <w:t xml:space="preserve">, which provides enclosure to this outside space.  </w:t>
      </w:r>
    </w:p>
    <w:p w:rsidR="00F6559E" w:rsidRDefault="00F6559E" w:rsidP="00AA2620">
      <w:pPr>
        <w:pStyle w:val="PlainText"/>
        <w:jc w:val="both"/>
        <w:rPr>
          <w:rFonts w:ascii="Trebuchet MS" w:hAnsi="Trebuchet MS"/>
          <w:sz w:val="22"/>
          <w:szCs w:val="22"/>
        </w:rPr>
      </w:pPr>
    </w:p>
    <w:p w:rsidR="00DA413D" w:rsidRDefault="0072495E" w:rsidP="00AA2620">
      <w:pPr>
        <w:pStyle w:val="PlainText"/>
        <w:jc w:val="both"/>
        <w:rPr>
          <w:rFonts w:ascii="Trebuchet MS" w:hAnsi="Trebuchet MS"/>
          <w:sz w:val="22"/>
          <w:szCs w:val="22"/>
        </w:rPr>
      </w:pPr>
      <w:r>
        <w:rPr>
          <w:rFonts w:ascii="Trebuchet MS" w:hAnsi="Trebuchet MS"/>
          <w:sz w:val="22"/>
          <w:szCs w:val="22"/>
        </w:rPr>
        <w:t>The</w:t>
      </w:r>
      <w:r w:rsidR="006D39F7">
        <w:rPr>
          <w:rFonts w:ascii="Trebuchet MS" w:hAnsi="Trebuchet MS"/>
          <w:sz w:val="22"/>
          <w:szCs w:val="22"/>
        </w:rPr>
        <w:t xml:space="preserve">re is a good sized rear garden.  </w:t>
      </w:r>
    </w:p>
    <w:p w:rsidR="00932BC5" w:rsidRDefault="00932BC5" w:rsidP="00AA2620">
      <w:pPr>
        <w:pStyle w:val="PlainText"/>
        <w:jc w:val="both"/>
        <w:rPr>
          <w:rFonts w:ascii="Trebuchet MS" w:hAnsi="Trebuchet MS"/>
          <w:sz w:val="22"/>
          <w:szCs w:val="22"/>
        </w:rPr>
      </w:pPr>
    </w:p>
    <w:p w:rsidR="00932BC5" w:rsidRDefault="00932BC5" w:rsidP="00AA2620">
      <w:pPr>
        <w:pStyle w:val="PlainText"/>
        <w:jc w:val="both"/>
        <w:rPr>
          <w:rFonts w:ascii="Trebuchet MS" w:hAnsi="Trebuchet MS"/>
          <w:sz w:val="22"/>
          <w:szCs w:val="22"/>
        </w:rPr>
      </w:pPr>
      <w:r>
        <w:rPr>
          <w:rFonts w:ascii="Trebuchet MS" w:hAnsi="Trebuchet MS"/>
          <w:sz w:val="22"/>
          <w:szCs w:val="22"/>
        </w:rPr>
        <w:t>It is located in the Redlands Conservation Area.</w:t>
      </w:r>
    </w:p>
    <w:p w:rsidR="006D39F7" w:rsidRDefault="006D39F7" w:rsidP="00AA2620">
      <w:pPr>
        <w:pStyle w:val="PlainText"/>
        <w:jc w:val="both"/>
        <w:rPr>
          <w:rFonts w:ascii="Trebuchet MS" w:hAnsi="Trebuchet MS"/>
          <w:b/>
          <w:sz w:val="22"/>
          <w:szCs w:val="22"/>
        </w:rPr>
      </w:pPr>
    </w:p>
    <w:p w:rsidR="0072557D" w:rsidRDefault="00A63632" w:rsidP="00AA2620">
      <w:pPr>
        <w:adjustRightInd w:val="0"/>
        <w:jc w:val="both"/>
        <w:rPr>
          <w:rFonts w:ascii="Trebuchet MS" w:hAnsi="Trebuchet MS"/>
          <w:sz w:val="22"/>
          <w:szCs w:val="22"/>
        </w:rPr>
      </w:pPr>
      <w:r w:rsidRPr="006C710B">
        <w:rPr>
          <w:rFonts w:ascii="Trebuchet MS" w:hAnsi="Trebuchet MS"/>
          <w:b/>
          <w:sz w:val="22"/>
          <w:szCs w:val="22"/>
        </w:rPr>
        <w:t>Proposal</w:t>
      </w:r>
      <w:r>
        <w:rPr>
          <w:rFonts w:ascii="Trebuchet MS" w:hAnsi="Trebuchet MS"/>
          <w:b/>
          <w:sz w:val="22"/>
          <w:szCs w:val="22"/>
        </w:rPr>
        <w:t>:</w:t>
      </w:r>
      <w:r w:rsidR="00A02F1E">
        <w:rPr>
          <w:rFonts w:ascii="Trebuchet MS" w:hAnsi="Trebuchet MS"/>
          <w:sz w:val="22"/>
          <w:szCs w:val="22"/>
        </w:rPr>
        <w:t xml:space="preserve"> </w:t>
      </w:r>
      <w:r w:rsidR="0072495E">
        <w:rPr>
          <w:rFonts w:ascii="Trebuchet MS" w:hAnsi="Trebuchet MS"/>
          <w:sz w:val="22"/>
          <w:szCs w:val="22"/>
        </w:rPr>
        <w:t xml:space="preserve">The </w:t>
      </w:r>
      <w:r w:rsidR="00F563AF">
        <w:rPr>
          <w:rFonts w:ascii="Trebuchet MS" w:hAnsi="Trebuchet MS"/>
          <w:sz w:val="22"/>
          <w:szCs w:val="22"/>
        </w:rPr>
        <w:t>proposal is</w:t>
      </w:r>
      <w:r w:rsidR="00104535">
        <w:rPr>
          <w:rFonts w:ascii="Trebuchet MS" w:hAnsi="Trebuchet MS"/>
          <w:sz w:val="22"/>
          <w:szCs w:val="22"/>
        </w:rPr>
        <w:t xml:space="preserve"> to </w:t>
      </w:r>
      <w:r w:rsidR="00F6456C">
        <w:rPr>
          <w:rFonts w:ascii="Trebuchet MS" w:hAnsi="Trebuchet MS"/>
          <w:sz w:val="22"/>
          <w:szCs w:val="22"/>
        </w:rPr>
        <w:t>return the house to two houses</w:t>
      </w:r>
      <w:r w:rsidR="0072557D">
        <w:rPr>
          <w:rFonts w:ascii="Trebuchet MS" w:hAnsi="Trebuchet MS"/>
          <w:sz w:val="22"/>
          <w:szCs w:val="22"/>
        </w:rPr>
        <w:t xml:space="preserve">, creating </w:t>
      </w:r>
      <w:r w:rsidR="00F6559E">
        <w:rPr>
          <w:rFonts w:ascii="Trebuchet MS" w:hAnsi="Trebuchet MS"/>
          <w:sz w:val="22"/>
          <w:szCs w:val="22"/>
        </w:rPr>
        <w:t>two terraced properties</w:t>
      </w:r>
      <w:r w:rsidR="00F6456C">
        <w:rPr>
          <w:rFonts w:ascii="Trebuchet MS" w:hAnsi="Trebuchet MS"/>
          <w:sz w:val="22"/>
          <w:szCs w:val="22"/>
        </w:rPr>
        <w:t>.  This w</w:t>
      </w:r>
      <w:r w:rsidR="0072557D">
        <w:rPr>
          <w:rFonts w:ascii="Trebuchet MS" w:hAnsi="Trebuchet MS"/>
          <w:sz w:val="22"/>
          <w:szCs w:val="22"/>
        </w:rPr>
        <w:t xml:space="preserve">ould </w:t>
      </w:r>
      <w:r w:rsidR="00F6456C">
        <w:rPr>
          <w:rFonts w:ascii="Trebuchet MS" w:hAnsi="Trebuchet MS"/>
          <w:sz w:val="22"/>
          <w:szCs w:val="22"/>
        </w:rPr>
        <w:t xml:space="preserve">result in the closing up of an internal door between the dwellings to reinstate the original layout.  The frontage would </w:t>
      </w:r>
      <w:r w:rsidR="0072557D">
        <w:rPr>
          <w:rFonts w:ascii="Trebuchet MS" w:hAnsi="Trebuchet MS"/>
          <w:sz w:val="22"/>
          <w:szCs w:val="22"/>
        </w:rPr>
        <w:t>not change</w:t>
      </w:r>
      <w:r w:rsidR="005B5E66">
        <w:rPr>
          <w:rFonts w:ascii="Trebuchet MS" w:hAnsi="Trebuchet MS"/>
          <w:sz w:val="22"/>
          <w:szCs w:val="22"/>
        </w:rPr>
        <w:t>.  T</w:t>
      </w:r>
      <w:r w:rsidR="00F6456C">
        <w:rPr>
          <w:rFonts w:ascii="Trebuchet MS" w:hAnsi="Trebuchet MS"/>
          <w:sz w:val="22"/>
          <w:szCs w:val="22"/>
        </w:rPr>
        <w:t xml:space="preserve">here would be amendments to the layout to the rear, i.e. new wall to split the existing kitchen.  The proposal also includes </w:t>
      </w:r>
      <w:r w:rsidR="00AA2620">
        <w:rPr>
          <w:rFonts w:ascii="Trebuchet MS" w:hAnsi="Trebuchet MS"/>
          <w:sz w:val="22"/>
          <w:szCs w:val="22"/>
        </w:rPr>
        <w:t>a flat roofed single storey extension replacing the roof of the existing garden room</w:t>
      </w:r>
      <w:r w:rsidR="005B5E66">
        <w:rPr>
          <w:rFonts w:ascii="Trebuchet MS" w:hAnsi="Trebuchet MS"/>
          <w:sz w:val="22"/>
          <w:szCs w:val="22"/>
        </w:rPr>
        <w:t xml:space="preserve"> (of no.28 - </w:t>
      </w:r>
      <w:r w:rsidR="00AA2620">
        <w:rPr>
          <w:rFonts w:ascii="Trebuchet MS" w:hAnsi="Trebuchet MS"/>
          <w:sz w:val="22"/>
          <w:szCs w:val="22"/>
        </w:rPr>
        <w:t xml:space="preserve">to become the kitchen) and providing an </w:t>
      </w:r>
      <w:r w:rsidR="00F6456C">
        <w:rPr>
          <w:rFonts w:ascii="Trebuchet MS" w:hAnsi="Trebuchet MS"/>
          <w:sz w:val="22"/>
          <w:szCs w:val="22"/>
        </w:rPr>
        <w:t>enclosed garden room in the place of the existing covered external patio</w:t>
      </w:r>
      <w:r w:rsidR="00AA2620">
        <w:rPr>
          <w:rFonts w:ascii="Trebuchet MS" w:hAnsi="Trebuchet MS"/>
          <w:sz w:val="22"/>
          <w:szCs w:val="22"/>
        </w:rPr>
        <w:t>, the latter measuring 3.2m wide by 4.1m wide.  This would link up with part of the existing kitchen. In addition a porch is proposed to the rear of no. 28 measuring 2.1m wide, by 2.5m deep, with height to eaves of 2.3 and to ridge of pitched roof 3.1m</w:t>
      </w:r>
      <w:r w:rsidR="0072557D">
        <w:rPr>
          <w:rFonts w:ascii="Trebuchet MS" w:hAnsi="Trebuchet MS"/>
          <w:sz w:val="22"/>
          <w:szCs w:val="22"/>
        </w:rPr>
        <w:t>.</w:t>
      </w:r>
      <w:r w:rsidR="00AA2620">
        <w:rPr>
          <w:rFonts w:ascii="Trebuchet MS" w:hAnsi="Trebuchet MS"/>
          <w:sz w:val="22"/>
          <w:szCs w:val="22"/>
        </w:rPr>
        <w:t xml:space="preserve">  A roof lantern is proposed over the garden room.  The roof of the porch would be glazed.  </w:t>
      </w:r>
      <w:r w:rsidR="005B5E66">
        <w:rPr>
          <w:rFonts w:ascii="Trebuchet MS" w:hAnsi="Trebuchet MS"/>
          <w:sz w:val="22"/>
          <w:szCs w:val="22"/>
        </w:rPr>
        <w:t>The roof of the kitchen for no.30 would be flat and tie up with the roof of the proposed roof of the garden room for no.28.</w:t>
      </w:r>
    </w:p>
    <w:p w:rsidR="005B5E66" w:rsidRDefault="005B5E66" w:rsidP="00AA2620">
      <w:pPr>
        <w:adjustRightInd w:val="0"/>
        <w:jc w:val="both"/>
        <w:rPr>
          <w:rFonts w:ascii="Trebuchet MS" w:hAnsi="Trebuchet MS"/>
          <w:sz w:val="22"/>
          <w:szCs w:val="22"/>
        </w:rPr>
      </w:pPr>
    </w:p>
    <w:p w:rsidR="005B5E66" w:rsidRDefault="005B5E66" w:rsidP="005B5E66">
      <w:pPr>
        <w:adjustRightInd w:val="0"/>
        <w:jc w:val="center"/>
        <w:rPr>
          <w:rFonts w:ascii="Trebuchet MS" w:hAnsi="Trebuchet MS"/>
          <w:sz w:val="22"/>
          <w:szCs w:val="22"/>
        </w:rPr>
      </w:pPr>
      <w:r>
        <w:rPr>
          <w:rFonts w:ascii="Trebuchet MS" w:hAnsi="Trebuchet MS"/>
          <w:noProof/>
          <w:sz w:val="22"/>
          <w:szCs w:val="22"/>
        </w:rPr>
        <w:drawing>
          <wp:inline distT="0" distB="0" distL="0" distR="0">
            <wp:extent cx="3761509" cy="3060063"/>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61437" cy="3060005"/>
                    </a:xfrm>
                    <a:prstGeom prst="rect">
                      <a:avLst/>
                    </a:prstGeom>
                    <a:noFill/>
                    <a:ln>
                      <a:noFill/>
                    </a:ln>
                  </pic:spPr>
                </pic:pic>
              </a:graphicData>
            </a:graphic>
          </wp:inline>
        </w:drawing>
      </w:r>
    </w:p>
    <w:p w:rsidR="005B5E66" w:rsidRDefault="005B5E66" w:rsidP="00AA2620">
      <w:pPr>
        <w:adjustRightInd w:val="0"/>
        <w:jc w:val="both"/>
        <w:rPr>
          <w:rFonts w:ascii="Trebuchet MS" w:hAnsi="Trebuchet MS"/>
          <w:sz w:val="22"/>
          <w:szCs w:val="22"/>
        </w:rPr>
      </w:pPr>
    </w:p>
    <w:p w:rsidR="005B5E66" w:rsidRDefault="005B5E66" w:rsidP="00AA2620">
      <w:pPr>
        <w:adjustRightInd w:val="0"/>
        <w:jc w:val="both"/>
        <w:rPr>
          <w:rFonts w:ascii="Trebuchet MS" w:hAnsi="Trebuchet MS"/>
          <w:sz w:val="22"/>
          <w:szCs w:val="22"/>
        </w:rPr>
      </w:pPr>
    </w:p>
    <w:p w:rsidR="007546F7" w:rsidRPr="00280D02" w:rsidRDefault="00280D02" w:rsidP="00AA2620">
      <w:pPr>
        <w:pStyle w:val="PlainText"/>
        <w:jc w:val="both"/>
        <w:rPr>
          <w:rFonts w:ascii="Trebuchet MS" w:hAnsi="Trebuchet MS"/>
          <w:sz w:val="22"/>
          <w:szCs w:val="22"/>
        </w:rPr>
      </w:pPr>
      <w:r>
        <w:rPr>
          <w:rFonts w:ascii="Trebuchet MS" w:hAnsi="Trebuchet MS"/>
          <w:sz w:val="22"/>
          <w:szCs w:val="22"/>
        </w:rPr>
        <w:lastRenderedPageBreak/>
        <w:t>The p</w:t>
      </w:r>
      <w:r w:rsidR="007546F7" w:rsidRPr="00280D02">
        <w:rPr>
          <w:rFonts w:ascii="Trebuchet MS" w:hAnsi="Trebuchet MS"/>
          <w:sz w:val="22"/>
          <w:szCs w:val="22"/>
        </w:rPr>
        <w:t xml:space="preserve">roposed materials </w:t>
      </w:r>
      <w:r>
        <w:rPr>
          <w:rFonts w:ascii="Trebuchet MS" w:hAnsi="Trebuchet MS"/>
          <w:sz w:val="22"/>
          <w:szCs w:val="22"/>
        </w:rPr>
        <w:t xml:space="preserve">would be to match </w:t>
      </w:r>
      <w:r w:rsidR="00F77EB0">
        <w:rPr>
          <w:rFonts w:ascii="Trebuchet MS" w:hAnsi="Trebuchet MS"/>
          <w:sz w:val="22"/>
          <w:szCs w:val="22"/>
        </w:rPr>
        <w:t xml:space="preserve">the </w:t>
      </w:r>
      <w:r>
        <w:rPr>
          <w:rFonts w:ascii="Trebuchet MS" w:hAnsi="Trebuchet MS"/>
          <w:sz w:val="22"/>
          <w:szCs w:val="22"/>
        </w:rPr>
        <w:t>existing</w:t>
      </w:r>
      <w:r w:rsidR="00F77EB0">
        <w:rPr>
          <w:rFonts w:ascii="Trebuchet MS" w:hAnsi="Trebuchet MS"/>
          <w:sz w:val="22"/>
          <w:szCs w:val="22"/>
        </w:rPr>
        <w:t xml:space="preserve"> house</w:t>
      </w:r>
      <w:r>
        <w:rPr>
          <w:rFonts w:ascii="Trebuchet MS" w:hAnsi="Trebuchet MS"/>
          <w:sz w:val="22"/>
          <w:szCs w:val="22"/>
        </w:rPr>
        <w:t>.</w:t>
      </w:r>
    </w:p>
    <w:p w:rsidR="00D9626D" w:rsidRDefault="00D9626D" w:rsidP="00AA2620">
      <w:pPr>
        <w:pStyle w:val="PlainText"/>
        <w:jc w:val="both"/>
        <w:rPr>
          <w:rFonts w:ascii="Trebuchet MS" w:hAnsi="Trebuchet MS"/>
          <w:sz w:val="22"/>
          <w:szCs w:val="22"/>
        </w:rPr>
      </w:pPr>
    </w:p>
    <w:p w:rsidR="00F949F9" w:rsidRDefault="00A63632" w:rsidP="00AA2620">
      <w:pPr>
        <w:pStyle w:val="PlainText"/>
        <w:jc w:val="both"/>
        <w:rPr>
          <w:rFonts w:ascii="Trebuchet MS" w:hAnsi="Trebuchet MS"/>
          <w:sz w:val="22"/>
          <w:szCs w:val="22"/>
        </w:rPr>
      </w:pPr>
      <w:r>
        <w:rPr>
          <w:rFonts w:ascii="Trebuchet MS" w:hAnsi="Trebuchet MS"/>
          <w:b/>
          <w:sz w:val="22"/>
          <w:szCs w:val="22"/>
        </w:rPr>
        <w:t>Plans conside</w:t>
      </w:r>
      <w:r w:rsidRPr="006C710B">
        <w:rPr>
          <w:rFonts w:ascii="Trebuchet MS" w:hAnsi="Trebuchet MS"/>
          <w:b/>
          <w:sz w:val="22"/>
          <w:szCs w:val="22"/>
        </w:rPr>
        <w:t>red</w:t>
      </w:r>
      <w:r w:rsidR="00F949F9">
        <w:rPr>
          <w:rFonts w:ascii="Trebuchet MS" w:hAnsi="Trebuchet MS"/>
          <w:b/>
          <w:sz w:val="22"/>
          <w:szCs w:val="22"/>
        </w:rPr>
        <w:t>:</w:t>
      </w:r>
      <w:r w:rsidR="00CA1720">
        <w:rPr>
          <w:rFonts w:ascii="Trebuchet MS" w:hAnsi="Trebuchet MS"/>
          <w:b/>
          <w:sz w:val="22"/>
          <w:szCs w:val="22"/>
        </w:rPr>
        <w:t xml:space="preserve"> </w:t>
      </w:r>
      <w:r w:rsidR="001A58D4" w:rsidRPr="001A58D4">
        <w:rPr>
          <w:rFonts w:ascii="Trebuchet MS" w:hAnsi="Trebuchet MS"/>
          <w:sz w:val="22"/>
          <w:szCs w:val="22"/>
        </w:rPr>
        <w:t>As received</w:t>
      </w:r>
      <w:r w:rsidR="000D5DE7">
        <w:rPr>
          <w:rFonts w:ascii="Trebuchet MS" w:hAnsi="Trebuchet MS"/>
          <w:sz w:val="22"/>
          <w:szCs w:val="22"/>
        </w:rPr>
        <w:t xml:space="preserve"> </w:t>
      </w:r>
      <w:r w:rsidR="005B5E66">
        <w:rPr>
          <w:rFonts w:ascii="Trebuchet MS" w:hAnsi="Trebuchet MS"/>
          <w:sz w:val="22"/>
          <w:szCs w:val="22"/>
        </w:rPr>
        <w:t>29</w:t>
      </w:r>
      <w:r w:rsidR="005B5E66" w:rsidRPr="005B5E66">
        <w:rPr>
          <w:rFonts w:ascii="Trebuchet MS" w:hAnsi="Trebuchet MS"/>
          <w:sz w:val="22"/>
          <w:szCs w:val="22"/>
          <w:vertAlign w:val="superscript"/>
        </w:rPr>
        <w:t>th</w:t>
      </w:r>
      <w:r w:rsidR="005B5E66">
        <w:rPr>
          <w:rFonts w:ascii="Trebuchet MS" w:hAnsi="Trebuchet MS"/>
          <w:sz w:val="22"/>
          <w:szCs w:val="22"/>
        </w:rPr>
        <w:t xml:space="preserve"> May 2018</w:t>
      </w:r>
      <w:r w:rsidR="002B5FB8">
        <w:rPr>
          <w:rFonts w:ascii="Trebuchet MS" w:hAnsi="Trebuchet MS"/>
          <w:sz w:val="22"/>
          <w:szCs w:val="22"/>
        </w:rPr>
        <w:t>:</w:t>
      </w:r>
    </w:p>
    <w:p w:rsidR="00E56F99" w:rsidRDefault="005B5E66" w:rsidP="00AA2620">
      <w:pPr>
        <w:pStyle w:val="PlainText"/>
        <w:jc w:val="both"/>
        <w:rPr>
          <w:rFonts w:ascii="Trebuchet MS" w:hAnsi="Trebuchet MS"/>
          <w:sz w:val="22"/>
          <w:szCs w:val="22"/>
        </w:rPr>
      </w:pPr>
      <w:r>
        <w:rPr>
          <w:rFonts w:ascii="Trebuchet MS" w:hAnsi="Trebuchet MS"/>
          <w:sz w:val="22"/>
          <w:szCs w:val="22"/>
        </w:rPr>
        <w:t>Location and Block Plan – Drawing no: 001</w:t>
      </w:r>
    </w:p>
    <w:p w:rsidR="005B5E66" w:rsidRDefault="005B5E66" w:rsidP="00AA2620">
      <w:pPr>
        <w:pStyle w:val="PlainText"/>
        <w:jc w:val="both"/>
        <w:rPr>
          <w:rFonts w:ascii="Trebuchet MS" w:hAnsi="Trebuchet MS"/>
          <w:sz w:val="22"/>
          <w:szCs w:val="22"/>
        </w:rPr>
      </w:pPr>
      <w:r>
        <w:rPr>
          <w:rFonts w:ascii="Trebuchet MS" w:hAnsi="Trebuchet MS"/>
          <w:sz w:val="22"/>
          <w:szCs w:val="22"/>
        </w:rPr>
        <w:t>Existing Ground Floor and Roof Plans – Drawing no: 002</w:t>
      </w:r>
    </w:p>
    <w:p w:rsidR="00E56F99" w:rsidRDefault="005B5E66" w:rsidP="00AA2620">
      <w:pPr>
        <w:pStyle w:val="PlainText"/>
        <w:jc w:val="both"/>
        <w:rPr>
          <w:rFonts w:ascii="Trebuchet MS" w:hAnsi="Trebuchet MS"/>
          <w:sz w:val="22"/>
          <w:szCs w:val="22"/>
        </w:rPr>
      </w:pPr>
      <w:r>
        <w:rPr>
          <w:rFonts w:ascii="Trebuchet MS" w:hAnsi="Trebuchet MS"/>
          <w:sz w:val="22"/>
          <w:szCs w:val="22"/>
        </w:rPr>
        <w:t>Existing Elevations - Drawing no: 003</w:t>
      </w:r>
    </w:p>
    <w:p w:rsidR="005B5E66" w:rsidRDefault="005B5E66" w:rsidP="00AA2620">
      <w:pPr>
        <w:pStyle w:val="PlainText"/>
        <w:jc w:val="both"/>
        <w:rPr>
          <w:rFonts w:ascii="Trebuchet MS" w:hAnsi="Trebuchet MS"/>
          <w:sz w:val="22"/>
          <w:szCs w:val="22"/>
        </w:rPr>
      </w:pPr>
      <w:r>
        <w:rPr>
          <w:rFonts w:ascii="Trebuchet MS" w:hAnsi="Trebuchet MS"/>
          <w:sz w:val="22"/>
          <w:szCs w:val="22"/>
        </w:rPr>
        <w:t>Proposed Ground Floor and Roof Plans – Drawing no: 004</w:t>
      </w:r>
    </w:p>
    <w:p w:rsidR="001605ED" w:rsidRDefault="005B5E66" w:rsidP="00AA2620">
      <w:pPr>
        <w:pStyle w:val="PlainText"/>
        <w:jc w:val="both"/>
        <w:rPr>
          <w:rFonts w:ascii="Trebuchet MS" w:hAnsi="Trebuchet MS"/>
          <w:sz w:val="22"/>
          <w:szCs w:val="22"/>
        </w:rPr>
      </w:pPr>
      <w:r>
        <w:rPr>
          <w:rFonts w:ascii="Trebuchet MS" w:hAnsi="Trebuchet MS"/>
          <w:sz w:val="22"/>
          <w:szCs w:val="22"/>
        </w:rPr>
        <w:t>Proposed Elevations – Drawing no: 005</w:t>
      </w:r>
    </w:p>
    <w:p w:rsidR="005B5E66" w:rsidRDefault="005B5E66" w:rsidP="00AA2620">
      <w:pPr>
        <w:pStyle w:val="PlainText"/>
        <w:jc w:val="both"/>
        <w:rPr>
          <w:rFonts w:ascii="Trebuchet MS" w:hAnsi="Trebuchet MS"/>
          <w:sz w:val="22"/>
          <w:szCs w:val="22"/>
        </w:rPr>
      </w:pPr>
    </w:p>
    <w:p w:rsidR="005B5E66" w:rsidRPr="005B5E66" w:rsidRDefault="005B5E66" w:rsidP="00AA2620">
      <w:pPr>
        <w:pStyle w:val="PlainText"/>
        <w:jc w:val="both"/>
        <w:rPr>
          <w:rFonts w:ascii="Trebuchet MS" w:hAnsi="Trebuchet MS"/>
          <w:b/>
          <w:i/>
          <w:sz w:val="22"/>
          <w:szCs w:val="22"/>
        </w:rPr>
      </w:pPr>
      <w:r w:rsidRPr="005B5E66">
        <w:rPr>
          <w:rFonts w:ascii="Trebuchet MS" w:hAnsi="Trebuchet MS"/>
          <w:b/>
          <w:i/>
          <w:sz w:val="22"/>
          <w:szCs w:val="22"/>
        </w:rPr>
        <w:t>Received 26</w:t>
      </w:r>
      <w:r w:rsidRPr="005B5E66">
        <w:rPr>
          <w:rFonts w:ascii="Trebuchet MS" w:hAnsi="Trebuchet MS"/>
          <w:b/>
          <w:i/>
          <w:sz w:val="22"/>
          <w:szCs w:val="22"/>
          <w:vertAlign w:val="superscript"/>
        </w:rPr>
        <w:t>th</w:t>
      </w:r>
      <w:r w:rsidRPr="005B5E66">
        <w:rPr>
          <w:rFonts w:ascii="Trebuchet MS" w:hAnsi="Trebuchet MS"/>
          <w:b/>
          <w:i/>
          <w:sz w:val="22"/>
          <w:szCs w:val="22"/>
        </w:rPr>
        <w:t xml:space="preserve"> July 2018:</w:t>
      </w:r>
    </w:p>
    <w:p w:rsidR="005B5E66" w:rsidRDefault="005B5E66" w:rsidP="005B5E66">
      <w:pPr>
        <w:pStyle w:val="PlainText"/>
        <w:jc w:val="both"/>
        <w:rPr>
          <w:rFonts w:ascii="Trebuchet MS" w:hAnsi="Trebuchet MS"/>
          <w:sz w:val="22"/>
          <w:szCs w:val="22"/>
        </w:rPr>
      </w:pPr>
      <w:r>
        <w:rPr>
          <w:rFonts w:ascii="Trebuchet MS" w:hAnsi="Trebuchet MS"/>
          <w:sz w:val="22"/>
          <w:szCs w:val="22"/>
        </w:rPr>
        <w:t>Proposed Elevations – Drawing no: 005 Rev A</w:t>
      </w:r>
    </w:p>
    <w:p w:rsidR="005B5E66" w:rsidRDefault="005B5E66" w:rsidP="005B5E66">
      <w:pPr>
        <w:pStyle w:val="PlainText"/>
        <w:jc w:val="both"/>
        <w:rPr>
          <w:rFonts w:ascii="Trebuchet MS" w:hAnsi="Trebuchet MS"/>
          <w:sz w:val="22"/>
          <w:szCs w:val="22"/>
        </w:rPr>
      </w:pPr>
    </w:p>
    <w:p w:rsidR="005B5E66" w:rsidRPr="005B5E66" w:rsidRDefault="005B5E66" w:rsidP="005B5E66">
      <w:pPr>
        <w:pStyle w:val="PlainText"/>
        <w:jc w:val="both"/>
        <w:rPr>
          <w:rFonts w:ascii="Trebuchet MS" w:hAnsi="Trebuchet MS"/>
          <w:b/>
          <w:i/>
          <w:sz w:val="22"/>
          <w:szCs w:val="22"/>
        </w:rPr>
      </w:pPr>
      <w:r w:rsidRPr="005B5E66">
        <w:rPr>
          <w:rFonts w:ascii="Trebuchet MS" w:hAnsi="Trebuchet MS"/>
          <w:b/>
          <w:i/>
          <w:sz w:val="22"/>
          <w:szCs w:val="22"/>
        </w:rPr>
        <w:t>Received 30</w:t>
      </w:r>
      <w:r w:rsidRPr="005B5E66">
        <w:rPr>
          <w:rFonts w:ascii="Trebuchet MS" w:hAnsi="Trebuchet MS"/>
          <w:b/>
          <w:i/>
          <w:sz w:val="22"/>
          <w:szCs w:val="22"/>
          <w:vertAlign w:val="superscript"/>
        </w:rPr>
        <w:t>th</w:t>
      </w:r>
      <w:r w:rsidRPr="005B5E66">
        <w:rPr>
          <w:rFonts w:ascii="Trebuchet MS" w:hAnsi="Trebuchet MS"/>
          <w:b/>
          <w:i/>
          <w:sz w:val="22"/>
          <w:szCs w:val="22"/>
        </w:rPr>
        <w:t xml:space="preserve"> July 2018:</w:t>
      </w:r>
    </w:p>
    <w:p w:rsidR="005B5E66" w:rsidRDefault="005B5E66" w:rsidP="005B5E66">
      <w:pPr>
        <w:pStyle w:val="PlainText"/>
        <w:jc w:val="both"/>
        <w:rPr>
          <w:rFonts w:ascii="Trebuchet MS" w:hAnsi="Trebuchet MS"/>
          <w:sz w:val="22"/>
          <w:szCs w:val="22"/>
        </w:rPr>
      </w:pPr>
      <w:r>
        <w:rPr>
          <w:rFonts w:ascii="Trebuchet MS" w:hAnsi="Trebuchet MS"/>
          <w:sz w:val="22"/>
          <w:szCs w:val="22"/>
        </w:rPr>
        <w:t>Existing and Proposed First Floor Plans – Drawing no: 006</w:t>
      </w:r>
    </w:p>
    <w:p w:rsidR="005B5E66" w:rsidRDefault="005B5E66" w:rsidP="00AA2620">
      <w:pPr>
        <w:pStyle w:val="PlainText"/>
        <w:jc w:val="both"/>
        <w:rPr>
          <w:rFonts w:ascii="Trebuchet MS" w:hAnsi="Trebuchet MS"/>
          <w:sz w:val="22"/>
          <w:szCs w:val="22"/>
        </w:rPr>
      </w:pPr>
    </w:p>
    <w:p w:rsidR="00A63632" w:rsidRDefault="00A63632" w:rsidP="00AA2620">
      <w:pPr>
        <w:pStyle w:val="PlainText"/>
        <w:jc w:val="both"/>
        <w:rPr>
          <w:rFonts w:ascii="Trebuchet MS" w:hAnsi="Trebuchet MS"/>
          <w:b/>
          <w:sz w:val="22"/>
          <w:szCs w:val="22"/>
        </w:rPr>
      </w:pPr>
      <w:r w:rsidRPr="006C710B">
        <w:rPr>
          <w:rFonts w:ascii="Trebuchet MS" w:hAnsi="Trebuchet MS"/>
          <w:b/>
          <w:sz w:val="22"/>
          <w:szCs w:val="22"/>
        </w:rPr>
        <w:t>Relevant Planning History</w:t>
      </w:r>
      <w:r>
        <w:rPr>
          <w:rFonts w:ascii="Trebuchet MS" w:hAnsi="Trebuchet MS"/>
          <w:b/>
          <w:sz w:val="22"/>
          <w:szCs w:val="22"/>
        </w:rPr>
        <w:t xml:space="preserve">: </w:t>
      </w:r>
      <w:r w:rsidR="001605ED" w:rsidRPr="001605ED">
        <w:rPr>
          <w:rFonts w:ascii="Trebuchet MS" w:hAnsi="Trebuchet MS"/>
          <w:sz w:val="22"/>
          <w:szCs w:val="22"/>
        </w:rPr>
        <w:t>None</w:t>
      </w:r>
    </w:p>
    <w:p w:rsidR="00D038F6" w:rsidRDefault="00D038F6" w:rsidP="00AA2620">
      <w:pPr>
        <w:pStyle w:val="PlainText"/>
        <w:jc w:val="both"/>
        <w:rPr>
          <w:rFonts w:ascii="Trebuchet MS" w:hAnsi="Trebuchet MS"/>
          <w:b/>
          <w:sz w:val="22"/>
          <w:szCs w:val="22"/>
        </w:rPr>
      </w:pPr>
    </w:p>
    <w:p w:rsidR="009511DD" w:rsidRDefault="00A63632" w:rsidP="00AA2620">
      <w:pPr>
        <w:pStyle w:val="PlainText"/>
        <w:jc w:val="both"/>
        <w:rPr>
          <w:rFonts w:ascii="Trebuchet MS" w:hAnsi="Trebuchet MS"/>
          <w:sz w:val="22"/>
          <w:szCs w:val="22"/>
        </w:rPr>
      </w:pPr>
      <w:r w:rsidRPr="006C710B">
        <w:rPr>
          <w:rFonts w:ascii="Trebuchet MS" w:hAnsi="Trebuchet MS"/>
          <w:b/>
          <w:sz w:val="22"/>
          <w:szCs w:val="22"/>
        </w:rPr>
        <w:t>Consultation Responses</w:t>
      </w:r>
      <w:r>
        <w:rPr>
          <w:rFonts w:ascii="Trebuchet MS" w:hAnsi="Trebuchet MS"/>
          <w:b/>
          <w:sz w:val="22"/>
          <w:szCs w:val="22"/>
        </w:rPr>
        <w:t xml:space="preserve">: </w:t>
      </w:r>
      <w:r w:rsidR="00D038F6">
        <w:rPr>
          <w:rFonts w:ascii="Trebuchet MS" w:hAnsi="Trebuchet MS"/>
          <w:sz w:val="22"/>
          <w:szCs w:val="22"/>
        </w:rPr>
        <w:t xml:space="preserve">Nos. </w:t>
      </w:r>
      <w:r w:rsidR="00932BC5">
        <w:rPr>
          <w:rFonts w:ascii="Trebuchet MS" w:hAnsi="Trebuchet MS"/>
          <w:sz w:val="22"/>
          <w:szCs w:val="22"/>
        </w:rPr>
        <w:t xml:space="preserve">21-25 (odd) and 26 &amp; 32 New Road were consulted.  No </w:t>
      </w:r>
      <w:r w:rsidR="00CA1720" w:rsidRPr="00CA1720">
        <w:rPr>
          <w:rFonts w:ascii="Trebuchet MS" w:hAnsi="Trebuchet MS"/>
          <w:sz w:val="22"/>
          <w:szCs w:val="22"/>
        </w:rPr>
        <w:t>responses</w:t>
      </w:r>
      <w:r w:rsidR="00D038F6">
        <w:rPr>
          <w:rFonts w:ascii="Trebuchet MS" w:hAnsi="Trebuchet MS"/>
          <w:sz w:val="22"/>
          <w:szCs w:val="22"/>
        </w:rPr>
        <w:t xml:space="preserve"> were</w:t>
      </w:r>
      <w:r w:rsidR="00CA1720" w:rsidRPr="00CA1720">
        <w:rPr>
          <w:rFonts w:ascii="Trebuchet MS" w:hAnsi="Trebuchet MS"/>
          <w:sz w:val="22"/>
          <w:szCs w:val="22"/>
        </w:rPr>
        <w:t xml:space="preserve"> received.  </w:t>
      </w:r>
      <w:r w:rsidR="001605ED">
        <w:rPr>
          <w:rFonts w:ascii="Trebuchet MS" w:hAnsi="Trebuchet MS"/>
          <w:sz w:val="22"/>
          <w:szCs w:val="22"/>
        </w:rPr>
        <w:t>A s</w:t>
      </w:r>
      <w:r w:rsidR="001552C6">
        <w:rPr>
          <w:rFonts w:ascii="Trebuchet MS" w:hAnsi="Trebuchet MS"/>
          <w:sz w:val="22"/>
          <w:szCs w:val="22"/>
        </w:rPr>
        <w:t>ite notice was displayed.</w:t>
      </w:r>
    </w:p>
    <w:p w:rsidR="001552C6" w:rsidRPr="001605ED" w:rsidRDefault="001552C6" w:rsidP="00AA2620">
      <w:pPr>
        <w:pStyle w:val="PlainText"/>
        <w:jc w:val="both"/>
        <w:rPr>
          <w:rFonts w:ascii="Trebuchet MS" w:hAnsi="Trebuchet MS"/>
          <w:sz w:val="22"/>
          <w:szCs w:val="22"/>
        </w:rPr>
      </w:pPr>
    </w:p>
    <w:p w:rsidR="00932BC5" w:rsidRPr="00932BC5" w:rsidRDefault="001552C6" w:rsidP="00932BC5">
      <w:pPr>
        <w:autoSpaceDE/>
        <w:jc w:val="both"/>
        <w:rPr>
          <w:rFonts w:ascii="Trebuchet MS" w:eastAsia="Times New Roman" w:hAnsi="Trebuchet MS"/>
          <w:sz w:val="22"/>
          <w:szCs w:val="22"/>
          <w:lang w:eastAsia="en-US"/>
        </w:rPr>
      </w:pPr>
      <w:r w:rsidRPr="00ED1D50">
        <w:rPr>
          <w:rFonts w:ascii="Trebuchet MS" w:hAnsi="Trebuchet MS"/>
          <w:i/>
          <w:sz w:val="22"/>
          <w:szCs w:val="22"/>
        </w:rPr>
        <w:t xml:space="preserve">Transport: </w:t>
      </w:r>
      <w:r w:rsidR="00932BC5" w:rsidRPr="00932BC5">
        <w:rPr>
          <w:rFonts w:ascii="Trebuchet MS" w:eastAsia="Times New Roman" w:hAnsi="Trebuchet MS"/>
          <w:sz w:val="22"/>
          <w:szCs w:val="22"/>
          <w:lang w:eastAsia="en-US"/>
        </w:rPr>
        <w:t>The site is located in Zone 2, Primary Core Area, of the Revised Parking Standards and Design SPD.  This zone directly surrounds the Central Core Area and extends to walking distances of 2 kilometres from the centre of Reading. A frequent service of public transport is available which provides a good frequency of services to and from the town centre.  The site is within cycling distance of Reading town centre, and walking distance of local services.</w:t>
      </w:r>
    </w:p>
    <w:p w:rsidR="00932BC5" w:rsidRPr="00932BC5" w:rsidRDefault="00932BC5" w:rsidP="00932BC5">
      <w:pPr>
        <w:autoSpaceDE/>
        <w:jc w:val="both"/>
        <w:rPr>
          <w:rFonts w:ascii="Trebuchet MS" w:eastAsia="Times New Roman" w:hAnsi="Trebuchet MS"/>
          <w:sz w:val="22"/>
          <w:szCs w:val="22"/>
          <w:lang w:eastAsia="en-US"/>
        </w:rPr>
      </w:pPr>
    </w:p>
    <w:p w:rsidR="00932BC5" w:rsidRPr="00932BC5" w:rsidRDefault="00932BC5" w:rsidP="00932BC5">
      <w:pPr>
        <w:adjustRightInd w:val="0"/>
        <w:jc w:val="both"/>
        <w:rPr>
          <w:rFonts w:ascii="Trebuchet MS" w:eastAsia="Times New Roman" w:hAnsi="Trebuchet MS"/>
          <w:sz w:val="22"/>
          <w:szCs w:val="22"/>
          <w:lang w:eastAsia="en-US"/>
        </w:rPr>
      </w:pPr>
      <w:r w:rsidRPr="00932BC5">
        <w:rPr>
          <w:rFonts w:ascii="Trebuchet MS" w:eastAsia="Times New Roman" w:hAnsi="Trebuchet MS"/>
          <w:sz w:val="22"/>
          <w:szCs w:val="22"/>
          <w:lang w:eastAsia="en-US"/>
        </w:rPr>
        <w:t xml:space="preserve">In accordance with the adopted Parking Standards and Design SPD, the new dwelling would be required to provide parking provision of 1 space for 2 bedroom dwelling or 2 for a 3+ bedroom dwelling. It would appear that there is no off road parking associated with the existing property. </w:t>
      </w:r>
    </w:p>
    <w:p w:rsidR="00932BC5" w:rsidRPr="00932BC5" w:rsidRDefault="00932BC5" w:rsidP="00932BC5">
      <w:pPr>
        <w:adjustRightInd w:val="0"/>
        <w:jc w:val="both"/>
        <w:rPr>
          <w:rFonts w:ascii="Trebuchet MS" w:eastAsia="Times New Roman" w:hAnsi="Trebuchet MS"/>
          <w:sz w:val="22"/>
          <w:szCs w:val="22"/>
          <w:lang w:eastAsia="en-US"/>
        </w:rPr>
      </w:pPr>
    </w:p>
    <w:p w:rsidR="00932BC5" w:rsidRPr="00932BC5" w:rsidRDefault="00932BC5" w:rsidP="00932BC5">
      <w:pPr>
        <w:adjustRightInd w:val="0"/>
        <w:jc w:val="both"/>
        <w:rPr>
          <w:rFonts w:ascii="Trebuchet MS" w:eastAsia="Times New Roman" w:hAnsi="Trebuchet MS"/>
          <w:sz w:val="22"/>
          <w:szCs w:val="22"/>
          <w:lang w:val="en-US" w:eastAsia="en-US"/>
        </w:rPr>
      </w:pPr>
      <w:r w:rsidRPr="00932BC5">
        <w:rPr>
          <w:rFonts w:ascii="Trebuchet MS" w:eastAsia="Times New Roman" w:hAnsi="Trebuchet MS"/>
          <w:sz w:val="22"/>
          <w:szCs w:val="22"/>
          <w:lang w:val="en-US" w:eastAsia="en-US"/>
        </w:rPr>
        <w:t>The development site is located in an area designated as a Residents Parking Permit Area; Zone 15R</w:t>
      </w:r>
      <w:r w:rsidRPr="00932BC5">
        <w:rPr>
          <w:rFonts w:ascii="Trebuchet MS" w:eastAsia="Times New Roman" w:hAnsi="Trebuchet MS" w:cs="Arial"/>
          <w:sz w:val="22"/>
          <w:szCs w:val="22"/>
          <w:lang w:val="en-US"/>
        </w:rPr>
        <w:t xml:space="preserve">.  </w:t>
      </w:r>
      <w:r w:rsidRPr="00932BC5">
        <w:rPr>
          <w:rFonts w:ascii="Trebuchet MS" w:eastAsia="Times New Roman" w:hAnsi="Trebuchet MS"/>
          <w:sz w:val="22"/>
          <w:szCs w:val="22"/>
          <w:lang w:val="en-US" w:eastAsia="en-US"/>
        </w:rPr>
        <w:t xml:space="preserve">Under the Borough’s current parking standards, this proposal would generate additional pressure for parking in the area which is not acceptable.  Therefore, there should be an assumption that any future occupants of the proposed new dwelling will not be issued with resident parking or visitor permits which would be covered by condition and an informative applied. This will ensure that the development does not harm the existing amenities of the neighbouring residential properties by adding to the already high level of on street car parking in the area.  </w:t>
      </w:r>
    </w:p>
    <w:p w:rsidR="00932BC5" w:rsidRPr="00932BC5" w:rsidRDefault="00932BC5" w:rsidP="00932BC5">
      <w:pPr>
        <w:adjustRightInd w:val="0"/>
        <w:jc w:val="both"/>
        <w:rPr>
          <w:rFonts w:ascii="Trebuchet MS" w:eastAsia="Times New Roman" w:hAnsi="Trebuchet MS"/>
          <w:sz w:val="22"/>
          <w:szCs w:val="22"/>
          <w:lang w:val="en-US" w:eastAsia="en-US"/>
        </w:rPr>
      </w:pPr>
    </w:p>
    <w:p w:rsidR="00932BC5" w:rsidRPr="00932BC5" w:rsidRDefault="00932BC5" w:rsidP="00932BC5">
      <w:pPr>
        <w:jc w:val="both"/>
        <w:rPr>
          <w:rFonts w:ascii="Trebuchet MS" w:eastAsia="Times New Roman" w:hAnsi="Trebuchet MS"/>
          <w:sz w:val="22"/>
          <w:szCs w:val="22"/>
          <w:lang w:val="en-US" w:eastAsia="en-US"/>
        </w:rPr>
      </w:pPr>
      <w:r w:rsidRPr="00932BC5">
        <w:rPr>
          <w:rFonts w:ascii="Trebuchet MS" w:eastAsia="Times New Roman" w:hAnsi="Trebuchet MS"/>
          <w:sz w:val="22"/>
          <w:szCs w:val="22"/>
          <w:lang w:val="en-US" w:eastAsia="en-US"/>
        </w:rPr>
        <w:t xml:space="preserve">In accordance with the Borough’s Parking Standards and Design SPD, a minimum provision of 2.0 cycle storage spaces should be provided for a 2/3 bedroom dwelling.  No details of cycle storage have been provided; In a development of this nature a secure garden shed would be acceptable.   </w:t>
      </w:r>
    </w:p>
    <w:p w:rsidR="00932BC5" w:rsidRPr="00932BC5" w:rsidRDefault="00932BC5" w:rsidP="00932BC5">
      <w:pPr>
        <w:jc w:val="both"/>
        <w:rPr>
          <w:rFonts w:ascii="Trebuchet MS" w:eastAsia="Times New Roman" w:hAnsi="Trebuchet MS"/>
          <w:sz w:val="22"/>
          <w:szCs w:val="22"/>
          <w:lang w:val="en-US" w:eastAsia="en-US"/>
        </w:rPr>
      </w:pPr>
    </w:p>
    <w:p w:rsidR="00932BC5" w:rsidRPr="00932BC5" w:rsidRDefault="00932BC5" w:rsidP="00932BC5">
      <w:pPr>
        <w:jc w:val="both"/>
        <w:rPr>
          <w:rFonts w:ascii="Trebuchet MS" w:eastAsia="Times New Roman" w:hAnsi="Trebuchet MS"/>
          <w:sz w:val="22"/>
          <w:szCs w:val="22"/>
          <w:lang w:eastAsia="en-US"/>
        </w:rPr>
      </w:pPr>
      <w:r w:rsidRPr="00932BC5">
        <w:rPr>
          <w:rFonts w:ascii="Trebuchet MS" w:eastAsia="Times New Roman" w:hAnsi="Trebuchet MS" w:cs="Trebuchet MS"/>
          <w:sz w:val="22"/>
          <w:szCs w:val="22"/>
          <w:lang w:val="en-US" w:eastAsia="en-US"/>
        </w:rPr>
        <w:t xml:space="preserve">Bin storage should comply </w:t>
      </w:r>
      <w:r w:rsidRPr="00932BC5">
        <w:rPr>
          <w:rFonts w:ascii="Trebuchet MS" w:eastAsia="Times New Roman" w:hAnsi="Trebuchet MS"/>
          <w:sz w:val="22"/>
          <w:szCs w:val="22"/>
          <w:lang w:val="en-US" w:eastAsia="en-US"/>
        </w:rPr>
        <w:t xml:space="preserve">with Manual for Streets and British Standard 5906: 2005 for Waste Management in Buildings to avoid the stationing of service vehicles on the carriageway for excessive periods.  </w:t>
      </w:r>
      <w:r w:rsidRPr="00932BC5">
        <w:rPr>
          <w:rFonts w:ascii="Trebuchet MS" w:eastAsia="Times New Roman" w:hAnsi="Trebuchet MS"/>
          <w:sz w:val="22"/>
          <w:szCs w:val="22"/>
          <w:lang w:eastAsia="en-US"/>
        </w:rPr>
        <w:t xml:space="preserve">It is assumed that the bin storage and collection will be the same as is for the existing dwelling and other householders. </w:t>
      </w:r>
    </w:p>
    <w:p w:rsidR="00932BC5" w:rsidRPr="00932BC5" w:rsidRDefault="00932BC5" w:rsidP="00932BC5">
      <w:pPr>
        <w:jc w:val="both"/>
        <w:rPr>
          <w:rFonts w:ascii="Trebuchet MS" w:eastAsia="Times New Roman" w:hAnsi="Trebuchet MS"/>
          <w:sz w:val="22"/>
          <w:szCs w:val="22"/>
          <w:lang w:eastAsia="en-US"/>
        </w:rPr>
      </w:pPr>
    </w:p>
    <w:p w:rsidR="00932BC5" w:rsidRPr="00932BC5" w:rsidRDefault="00932BC5" w:rsidP="00932BC5">
      <w:pPr>
        <w:jc w:val="both"/>
        <w:rPr>
          <w:rFonts w:ascii="Trebuchet MS" w:eastAsia="Times New Roman" w:hAnsi="Trebuchet MS"/>
          <w:sz w:val="24"/>
          <w:szCs w:val="24"/>
          <w:lang w:eastAsia="en-US"/>
        </w:rPr>
      </w:pPr>
      <w:r w:rsidRPr="00932BC5">
        <w:rPr>
          <w:rFonts w:ascii="Trebuchet MS" w:eastAsia="Times New Roman" w:hAnsi="Trebuchet MS"/>
          <w:sz w:val="22"/>
          <w:szCs w:val="22"/>
          <w:lang w:eastAsia="en-US"/>
        </w:rPr>
        <w:t xml:space="preserve">In principle Transport do not have any objections to this application as on street parking can be managed through the administration of the Residents Permit Scheme.  </w:t>
      </w:r>
    </w:p>
    <w:p w:rsidR="001605ED" w:rsidRDefault="001605ED" w:rsidP="00084035">
      <w:pPr>
        <w:jc w:val="both"/>
        <w:rPr>
          <w:rFonts w:ascii="Trebuchet MS" w:eastAsia="Times New Roman" w:hAnsi="Trebuchet MS"/>
          <w:sz w:val="22"/>
          <w:szCs w:val="22"/>
          <w:lang w:val="en-US" w:eastAsia="en-US"/>
        </w:rPr>
      </w:pPr>
    </w:p>
    <w:p w:rsidR="00932BC5" w:rsidRPr="00932BC5" w:rsidRDefault="00932BC5" w:rsidP="00932BC5">
      <w:pPr>
        <w:jc w:val="both"/>
        <w:rPr>
          <w:rFonts w:ascii="Trebuchet MS" w:eastAsia="Times New Roman" w:hAnsi="Trebuchet MS"/>
          <w:bCs/>
          <w:sz w:val="22"/>
          <w:szCs w:val="22"/>
          <w:lang w:val="en-US" w:eastAsia="en-US"/>
        </w:rPr>
      </w:pPr>
      <w:r>
        <w:rPr>
          <w:rFonts w:ascii="Trebuchet MS" w:eastAsia="Times New Roman" w:hAnsi="Trebuchet MS"/>
          <w:sz w:val="22"/>
          <w:szCs w:val="22"/>
          <w:lang w:val="en-US" w:eastAsia="en-US"/>
        </w:rPr>
        <w:lastRenderedPageBreak/>
        <w:t xml:space="preserve">Recommended </w:t>
      </w:r>
      <w:r w:rsidRPr="008E7EE2">
        <w:rPr>
          <w:rFonts w:ascii="Trebuchet MS" w:eastAsia="Times New Roman" w:hAnsi="Trebuchet MS"/>
          <w:sz w:val="22"/>
          <w:szCs w:val="22"/>
          <w:lang w:val="en-US" w:eastAsia="en-US"/>
        </w:rPr>
        <w:t>conditions – DC7 - parking</w:t>
      </w:r>
      <w:r w:rsidRPr="00932BC5">
        <w:rPr>
          <w:rFonts w:ascii="Trebuchet MS" w:eastAsia="Times New Roman" w:hAnsi="Trebuchet MS"/>
          <w:bCs/>
          <w:sz w:val="22"/>
          <w:szCs w:val="22"/>
        </w:rPr>
        <w:t xml:space="preserve"> permits 1</w:t>
      </w:r>
      <w:r w:rsidRPr="008E7EE2">
        <w:rPr>
          <w:rFonts w:ascii="Trebuchet MS" w:eastAsia="Times New Roman" w:hAnsi="Trebuchet MS"/>
          <w:bCs/>
          <w:sz w:val="22"/>
          <w:szCs w:val="22"/>
        </w:rPr>
        <w:t xml:space="preserve">; </w:t>
      </w:r>
      <w:r w:rsidRPr="00932BC5">
        <w:rPr>
          <w:rFonts w:ascii="Trebuchet MS" w:eastAsia="Times New Roman" w:hAnsi="Trebuchet MS"/>
          <w:bCs/>
          <w:sz w:val="22"/>
          <w:szCs w:val="22"/>
        </w:rPr>
        <w:t>DC8</w:t>
      </w:r>
      <w:r w:rsidR="008E7EE2">
        <w:rPr>
          <w:rFonts w:ascii="Trebuchet MS" w:eastAsia="Times New Roman" w:hAnsi="Trebuchet MS"/>
          <w:bCs/>
          <w:sz w:val="22"/>
          <w:szCs w:val="22"/>
        </w:rPr>
        <w:t xml:space="preserve"> - </w:t>
      </w:r>
      <w:r w:rsidRPr="00932BC5">
        <w:rPr>
          <w:rFonts w:ascii="Trebuchet MS" w:eastAsia="Times New Roman" w:hAnsi="Trebuchet MS"/>
          <w:bCs/>
          <w:sz w:val="22"/>
          <w:szCs w:val="22"/>
        </w:rPr>
        <w:t>Parking permits 2</w:t>
      </w:r>
      <w:r w:rsidRPr="008E7EE2">
        <w:rPr>
          <w:rFonts w:ascii="Trebuchet MS" w:eastAsia="Times New Roman" w:hAnsi="Trebuchet MS"/>
          <w:bCs/>
          <w:sz w:val="22"/>
          <w:szCs w:val="22"/>
        </w:rPr>
        <w:t xml:space="preserve">; </w:t>
      </w:r>
      <w:r w:rsidRPr="008E7EE2">
        <w:rPr>
          <w:rFonts w:ascii="Trebuchet MS" w:eastAsia="Times New Roman" w:hAnsi="Trebuchet MS"/>
          <w:bCs/>
          <w:sz w:val="22"/>
          <w:szCs w:val="22"/>
          <w:lang w:val="en-US" w:eastAsia="en-US"/>
        </w:rPr>
        <w:t xml:space="preserve">DC5 </w:t>
      </w:r>
      <w:r w:rsidRPr="00932BC5">
        <w:rPr>
          <w:rFonts w:ascii="Trebuchet MS" w:eastAsia="Times New Roman" w:hAnsi="Trebuchet MS"/>
          <w:bCs/>
          <w:sz w:val="22"/>
          <w:szCs w:val="22"/>
          <w:lang w:val="en-US" w:eastAsia="en-US"/>
        </w:rPr>
        <w:t>Bicycle</w:t>
      </w:r>
      <w:r w:rsidRPr="008E7EE2">
        <w:rPr>
          <w:rFonts w:ascii="Trebuchet MS" w:eastAsia="Times New Roman" w:hAnsi="Trebuchet MS"/>
          <w:bCs/>
          <w:sz w:val="22"/>
          <w:szCs w:val="22"/>
          <w:lang w:val="en-US" w:eastAsia="en-US"/>
        </w:rPr>
        <w:t xml:space="preserve"> parking – plans to be approved.  Informatives – Highways and parking permits.</w:t>
      </w:r>
    </w:p>
    <w:p w:rsidR="00932BC5" w:rsidRDefault="00932BC5" w:rsidP="00084035">
      <w:pPr>
        <w:jc w:val="both"/>
        <w:rPr>
          <w:rFonts w:ascii="Trebuchet MS" w:eastAsia="Times New Roman" w:hAnsi="Trebuchet MS"/>
          <w:sz w:val="22"/>
          <w:szCs w:val="22"/>
          <w:lang w:val="en-US" w:eastAsia="en-US"/>
        </w:rPr>
      </w:pPr>
    </w:p>
    <w:p w:rsidR="00932BC5" w:rsidRPr="001605ED" w:rsidRDefault="00932BC5" w:rsidP="00084035">
      <w:pPr>
        <w:jc w:val="both"/>
        <w:rPr>
          <w:rFonts w:ascii="Trebuchet MS" w:eastAsia="Times New Roman" w:hAnsi="Trebuchet MS"/>
          <w:sz w:val="22"/>
          <w:szCs w:val="22"/>
          <w:lang w:val="en-US" w:eastAsia="en-US"/>
        </w:rPr>
      </w:pPr>
      <w:r w:rsidRPr="00536014">
        <w:rPr>
          <w:rFonts w:ascii="Trebuchet MS" w:eastAsia="Times New Roman" w:hAnsi="Trebuchet MS"/>
          <w:i/>
          <w:sz w:val="22"/>
          <w:szCs w:val="22"/>
          <w:lang w:val="en-US" w:eastAsia="en-US"/>
        </w:rPr>
        <w:t>CAAC</w:t>
      </w:r>
      <w:r>
        <w:rPr>
          <w:rFonts w:ascii="Trebuchet MS" w:eastAsia="Times New Roman" w:hAnsi="Trebuchet MS"/>
          <w:sz w:val="22"/>
          <w:szCs w:val="22"/>
          <w:lang w:val="en-US" w:eastAsia="en-US"/>
        </w:rPr>
        <w:t xml:space="preserve">: </w:t>
      </w:r>
      <w:r w:rsidR="00536014">
        <w:rPr>
          <w:rFonts w:ascii="Trebuchet MS" w:eastAsia="Times New Roman" w:hAnsi="Trebuchet MS"/>
          <w:sz w:val="22"/>
          <w:szCs w:val="22"/>
          <w:lang w:val="en-US" w:eastAsia="en-US"/>
        </w:rPr>
        <w:t>consulted – no response received.</w:t>
      </w:r>
    </w:p>
    <w:p w:rsidR="00536014" w:rsidRDefault="00536014" w:rsidP="00D60C0C">
      <w:pPr>
        <w:pStyle w:val="PlainText"/>
        <w:jc w:val="both"/>
        <w:rPr>
          <w:rFonts w:ascii="Trebuchet MS" w:hAnsi="Trebuchet MS" w:cs="Arial"/>
          <w:b/>
          <w:bCs/>
          <w:sz w:val="22"/>
          <w:szCs w:val="22"/>
        </w:rPr>
      </w:pPr>
    </w:p>
    <w:p w:rsidR="00A63632" w:rsidRPr="00790E47" w:rsidRDefault="00A63632" w:rsidP="00D60C0C">
      <w:pPr>
        <w:pStyle w:val="PlainText"/>
        <w:jc w:val="both"/>
        <w:rPr>
          <w:rFonts w:ascii="Trebuchet MS" w:hAnsi="Trebuchet MS" w:cs="Arial"/>
          <w:b/>
          <w:bCs/>
          <w:sz w:val="22"/>
          <w:szCs w:val="22"/>
        </w:rPr>
      </w:pPr>
      <w:r w:rsidRPr="00790E47">
        <w:rPr>
          <w:rFonts w:ascii="Trebuchet MS" w:hAnsi="Trebuchet MS" w:cs="Arial"/>
          <w:b/>
          <w:bCs/>
          <w:sz w:val="22"/>
          <w:szCs w:val="22"/>
        </w:rPr>
        <w:t>Equality Act 2010:</w:t>
      </w:r>
    </w:p>
    <w:p w:rsidR="00A63632" w:rsidRPr="00790E47" w:rsidRDefault="00A63632" w:rsidP="00D60C0C">
      <w:pPr>
        <w:jc w:val="both"/>
        <w:rPr>
          <w:rFonts w:ascii="Trebuchet MS" w:hAnsi="Trebuchet MS" w:cs="Arial"/>
          <w:bCs/>
          <w:sz w:val="22"/>
          <w:szCs w:val="22"/>
        </w:rPr>
      </w:pPr>
      <w:r w:rsidRPr="00790E47">
        <w:rPr>
          <w:rFonts w:ascii="Trebuchet MS" w:hAnsi="Trebuchet MS" w:cs="Arial"/>
          <w:bC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C14570" w:rsidRDefault="00C14570" w:rsidP="00D60C0C">
      <w:pPr>
        <w:pStyle w:val="PlainText"/>
        <w:jc w:val="both"/>
        <w:rPr>
          <w:rFonts w:ascii="Trebuchet MS" w:hAnsi="Trebuchet MS"/>
          <w:b/>
          <w:sz w:val="22"/>
          <w:szCs w:val="22"/>
        </w:rPr>
      </w:pPr>
    </w:p>
    <w:p w:rsidR="00A63632" w:rsidRPr="006C710B" w:rsidRDefault="00A63632" w:rsidP="00D60C0C">
      <w:pPr>
        <w:pStyle w:val="PlainText"/>
        <w:jc w:val="both"/>
        <w:rPr>
          <w:rFonts w:ascii="Trebuchet MS" w:hAnsi="Trebuchet MS"/>
          <w:b/>
          <w:sz w:val="22"/>
          <w:szCs w:val="22"/>
        </w:rPr>
      </w:pPr>
      <w:r w:rsidRPr="006C710B">
        <w:rPr>
          <w:rFonts w:ascii="Trebuchet MS" w:hAnsi="Trebuchet MS"/>
          <w:b/>
          <w:sz w:val="22"/>
          <w:szCs w:val="22"/>
        </w:rPr>
        <w:t>Relevant Planning Policy and Guidance</w:t>
      </w:r>
    </w:p>
    <w:p w:rsidR="00A63632" w:rsidRPr="0059452E" w:rsidRDefault="00A63632" w:rsidP="00D60C0C">
      <w:pPr>
        <w:pStyle w:val="PlainText"/>
        <w:jc w:val="both"/>
        <w:rPr>
          <w:rFonts w:ascii="Trebuchet MS" w:hAnsi="Trebuchet MS"/>
          <w:sz w:val="22"/>
          <w:szCs w:val="22"/>
        </w:rPr>
      </w:pPr>
      <w:r w:rsidRPr="0059452E">
        <w:rPr>
          <w:rFonts w:ascii="Trebuchet MS" w:hAnsi="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A63632" w:rsidRPr="0059452E" w:rsidRDefault="00A63632" w:rsidP="00D60C0C">
      <w:pPr>
        <w:pStyle w:val="PlainText"/>
        <w:jc w:val="both"/>
        <w:rPr>
          <w:rFonts w:ascii="Trebuchet MS" w:hAnsi="Trebuchet MS"/>
          <w:sz w:val="22"/>
          <w:szCs w:val="22"/>
        </w:rPr>
      </w:pPr>
    </w:p>
    <w:p w:rsidR="00A63632" w:rsidRPr="0059452E" w:rsidRDefault="00A63632" w:rsidP="00D60C0C">
      <w:pPr>
        <w:pStyle w:val="PlainText"/>
        <w:jc w:val="both"/>
        <w:rPr>
          <w:rFonts w:ascii="Trebuchet MS" w:hAnsi="Trebuchet MS"/>
          <w:sz w:val="22"/>
          <w:szCs w:val="22"/>
        </w:rPr>
      </w:pPr>
      <w:r w:rsidRPr="0059452E">
        <w:rPr>
          <w:rFonts w:ascii="Trebuchet MS" w:hAnsi="Trebuchet MS"/>
          <w:sz w:val="22"/>
          <w:szCs w:val="22"/>
        </w:rPr>
        <w:t>The following local and national planning policy and guidance is relevant to this application:</w:t>
      </w:r>
    </w:p>
    <w:p w:rsidR="00A63632" w:rsidRDefault="00A63632" w:rsidP="00D60C0C">
      <w:pPr>
        <w:jc w:val="both"/>
        <w:rPr>
          <w:rFonts w:ascii="Calibri" w:hAnsi="Calibri"/>
          <w:sz w:val="22"/>
          <w:szCs w:val="22"/>
        </w:rPr>
      </w:pPr>
    </w:p>
    <w:p w:rsidR="00A63632" w:rsidRPr="00D8492F" w:rsidRDefault="00A63632" w:rsidP="00D60C0C">
      <w:pPr>
        <w:pStyle w:val="PlainText"/>
        <w:jc w:val="both"/>
        <w:rPr>
          <w:rFonts w:ascii="Trebuchet MS" w:hAnsi="Trebuchet MS" w:cs="Trebuchet MS"/>
          <w:sz w:val="24"/>
          <w:szCs w:val="24"/>
          <w:u w:val="single"/>
        </w:rPr>
      </w:pPr>
      <w:r w:rsidRPr="00D8492F">
        <w:rPr>
          <w:rFonts w:ascii="Trebuchet MS" w:hAnsi="Trebuchet MS"/>
          <w:sz w:val="22"/>
          <w:szCs w:val="22"/>
          <w:u w:val="single"/>
        </w:rPr>
        <w:t>Reading Borough Local Development Framework Core Strategy (2008</w:t>
      </w:r>
      <w:r w:rsidR="005F13A8">
        <w:rPr>
          <w:rFonts w:ascii="Trebuchet MS" w:hAnsi="Trebuchet MS"/>
          <w:sz w:val="22"/>
          <w:szCs w:val="22"/>
          <w:u w:val="single"/>
        </w:rPr>
        <w:t>, altered 2015</w:t>
      </w:r>
      <w:r w:rsidRPr="00D8492F">
        <w:rPr>
          <w:rFonts w:ascii="Trebuchet MS" w:hAnsi="Trebuchet MS"/>
          <w:sz w:val="22"/>
          <w:szCs w:val="22"/>
          <w:u w:val="single"/>
        </w:rPr>
        <w:t xml:space="preserve">) </w:t>
      </w:r>
    </w:p>
    <w:p w:rsidR="00A63632" w:rsidRDefault="00A63632" w:rsidP="00D60C0C">
      <w:pPr>
        <w:pStyle w:val="PlainText"/>
        <w:jc w:val="both"/>
        <w:rPr>
          <w:rFonts w:ascii="Trebuchet MS" w:hAnsi="Trebuchet MS"/>
          <w:sz w:val="22"/>
          <w:szCs w:val="22"/>
        </w:rPr>
      </w:pPr>
      <w:r w:rsidRPr="0031781B">
        <w:rPr>
          <w:rFonts w:ascii="Trebuchet MS" w:hAnsi="Trebuchet MS"/>
          <w:sz w:val="22"/>
          <w:szCs w:val="22"/>
        </w:rPr>
        <w:t>CS7: Design and the Public Realm</w:t>
      </w:r>
    </w:p>
    <w:p w:rsidR="00BA22DA" w:rsidRPr="007B0178" w:rsidRDefault="00BA22DA" w:rsidP="00BA22DA">
      <w:pPr>
        <w:jc w:val="both"/>
        <w:rPr>
          <w:rFonts w:ascii="Trebuchet MS" w:hAnsi="Trebuchet MS"/>
          <w:sz w:val="22"/>
          <w:szCs w:val="22"/>
        </w:rPr>
      </w:pPr>
      <w:r w:rsidRPr="007B0178">
        <w:rPr>
          <w:rFonts w:ascii="Trebuchet MS" w:hAnsi="Trebuchet MS"/>
          <w:sz w:val="22"/>
          <w:szCs w:val="22"/>
        </w:rPr>
        <w:t>CS14: Provision of Housing</w:t>
      </w:r>
    </w:p>
    <w:p w:rsidR="00536014" w:rsidRPr="007F54D2" w:rsidRDefault="00536014" w:rsidP="00536014">
      <w:pPr>
        <w:pStyle w:val="Default"/>
        <w:jc w:val="both"/>
        <w:rPr>
          <w:sz w:val="22"/>
          <w:szCs w:val="22"/>
        </w:rPr>
      </w:pPr>
      <w:r>
        <w:rPr>
          <w:sz w:val="22"/>
          <w:szCs w:val="22"/>
        </w:rPr>
        <w:t xml:space="preserve">CS33: </w:t>
      </w:r>
      <w:r w:rsidRPr="007F54D2">
        <w:rPr>
          <w:sz w:val="22"/>
          <w:szCs w:val="22"/>
        </w:rPr>
        <w:t xml:space="preserve">Protection and Enhancement of the Historic Environment </w:t>
      </w:r>
    </w:p>
    <w:p w:rsidR="00A63632" w:rsidRDefault="00A63632" w:rsidP="00D60C0C">
      <w:pPr>
        <w:pStyle w:val="PlainText"/>
        <w:jc w:val="both"/>
        <w:rPr>
          <w:rFonts w:ascii="Trebuchet MS" w:hAnsi="Trebuchet MS" w:cs="Trebuchet MS"/>
          <w:sz w:val="22"/>
          <w:szCs w:val="22"/>
        </w:rPr>
      </w:pPr>
    </w:p>
    <w:p w:rsidR="00A63632" w:rsidRDefault="00A63632" w:rsidP="00D60C0C">
      <w:pPr>
        <w:pStyle w:val="PlainText"/>
        <w:jc w:val="both"/>
        <w:rPr>
          <w:rFonts w:ascii="Trebuchet MS" w:hAnsi="Trebuchet MS" w:cs="Trebuchet MS"/>
          <w:sz w:val="22"/>
          <w:szCs w:val="22"/>
        </w:rPr>
      </w:pPr>
      <w:r w:rsidRPr="00D8492F">
        <w:rPr>
          <w:rFonts w:ascii="Trebuchet MS" w:hAnsi="Trebuchet MS" w:cs="Trebuchet MS"/>
          <w:sz w:val="22"/>
          <w:szCs w:val="22"/>
          <w:u w:val="single"/>
        </w:rPr>
        <w:t>Sites and Detailed Policies Document (2012</w:t>
      </w:r>
      <w:r w:rsidR="005F13A8">
        <w:rPr>
          <w:rFonts w:ascii="Trebuchet MS" w:hAnsi="Trebuchet MS" w:cs="Trebuchet MS"/>
          <w:sz w:val="22"/>
          <w:szCs w:val="22"/>
          <w:u w:val="single"/>
        </w:rPr>
        <w:t>, altered 2015</w:t>
      </w:r>
      <w:r w:rsidRPr="00D8492F">
        <w:rPr>
          <w:rFonts w:ascii="Trebuchet MS" w:hAnsi="Trebuchet MS" w:cs="Trebuchet MS"/>
          <w:sz w:val="22"/>
          <w:szCs w:val="22"/>
          <w:u w:val="single"/>
        </w:rPr>
        <w:t>)</w:t>
      </w:r>
      <w:r w:rsidRPr="0031781B">
        <w:rPr>
          <w:rFonts w:ascii="Trebuchet MS" w:hAnsi="Trebuchet MS" w:cs="Trebuchet MS"/>
          <w:sz w:val="22"/>
          <w:szCs w:val="22"/>
        </w:rPr>
        <w:t xml:space="preserve"> </w:t>
      </w:r>
    </w:p>
    <w:p w:rsidR="00BA22DA" w:rsidRDefault="00BA22DA" w:rsidP="00BA22DA">
      <w:pPr>
        <w:pStyle w:val="PlainText"/>
        <w:jc w:val="both"/>
        <w:rPr>
          <w:rFonts w:ascii="Trebuchet MS" w:hAnsi="Trebuchet MS" w:cs="Trebuchet MS"/>
          <w:sz w:val="22"/>
          <w:szCs w:val="22"/>
        </w:rPr>
      </w:pPr>
      <w:r>
        <w:rPr>
          <w:rFonts w:ascii="Trebuchet MS" w:hAnsi="Trebuchet MS" w:cs="Trebuchet MS"/>
          <w:sz w:val="22"/>
          <w:szCs w:val="22"/>
        </w:rPr>
        <w:t>DM4: Safeguarding Amenity</w:t>
      </w:r>
    </w:p>
    <w:p w:rsidR="00BA22DA" w:rsidRPr="0031781B" w:rsidRDefault="00BA22DA" w:rsidP="00BA22DA">
      <w:pPr>
        <w:pStyle w:val="PlainText"/>
        <w:jc w:val="both"/>
        <w:rPr>
          <w:rFonts w:ascii="Trebuchet MS" w:hAnsi="Trebuchet MS" w:cs="Trebuchet MS"/>
          <w:sz w:val="24"/>
          <w:szCs w:val="24"/>
        </w:rPr>
      </w:pPr>
      <w:r>
        <w:rPr>
          <w:rFonts w:ascii="Trebuchet MS" w:hAnsi="Trebuchet MS" w:cs="Trebuchet MS"/>
          <w:sz w:val="22"/>
          <w:szCs w:val="22"/>
        </w:rPr>
        <w:t>DM5: Housing Mix</w:t>
      </w:r>
    </w:p>
    <w:p w:rsidR="00A63632" w:rsidRDefault="00A63632" w:rsidP="00D60C0C">
      <w:pPr>
        <w:pStyle w:val="PlainText"/>
        <w:jc w:val="both"/>
        <w:rPr>
          <w:rFonts w:ascii="Trebuchet MS" w:hAnsi="Trebuchet MS" w:cs="Trebuchet MS"/>
          <w:sz w:val="22"/>
          <w:szCs w:val="22"/>
        </w:rPr>
      </w:pPr>
      <w:r w:rsidRPr="0031781B">
        <w:rPr>
          <w:rFonts w:ascii="Trebuchet MS" w:hAnsi="Trebuchet MS" w:cs="Trebuchet MS"/>
          <w:sz w:val="22"/>
          <w:szCs w:val="22"/>
        </w:rPr>
        <w:t>DM9: House Extensions and Ancillary Accommodation</w:t>
      </w:r>
      <w:r>
        <w:rPr>
          <w:rFonts w:ascii="Trebuchet MS" w:hAnsi="Trebuchet MS" w:cs="Trebuchet MS"/>
          <w:sz w:val="22"/>
          <w:szCs w:val="22"/>
        </w:rPr>
        <w:t xml:space="preserve">; </w:t>
      </w:r>
    </w:p>
    <w:p w:rsidR="00A63632" w:rsidRDefault="00A63632" w:rsidP="00D60C0C">
      <w:pPr>
        <w:pStyle w:val="PlainText"/>
        <w:jc w:val="both"/>
        <w:rPr>
          <w:rFonts w:ascii="Trebuchet MS" w:hAnsi="Trebuchet MS"/>
          <w:sz w:val="22"/>
          <w:szCs w:val="22"/>
        </w:rPr>
      </w:pPr>
    </w:p>
    <w:p w:rsidR="005F13A8" w:rsidRPr="005F13A8" w:rsidRDefault="005F13A8" w:rsidP="00D60C0C">
      <w:pPr>
        <w:pStyle w:val="PlainText"/>
        <w:jc w:val="both"/>
        <w:rPr>
          <w:rFonts w:ascii="Trebuchet MS" w:hAnsi="Trebuchet MS"/>
          <w:sz w:val="22"/>
          <w:szCs w:val="22"/>
          <w:u w:val="single"/>
        </w:rPr>
      </w:pPr>
      <w:r w:rsidRPr="005F13A8">
        <w:rPr>
          <w:rFonts w:ascii="Trebuchet MS" w:hAnsi="Trebuchet MS"/>
          <w:sz w:val="22"/>
          <w:szCs w:val="22"/>
          <w:u w:val="single"/>
        </w:rPr>
        <w:t>Other Guidance</w:t>
      </w:r>
    </w:p>
    <w:p w:rsidR="00A63632" w:rsidRPr="005F13A8" w:rsidRDefault="00A63632" w:rsidP="00D60C0C">
      <w:pPr>
        <w:pStyle w:val="PlainText"/>
        <w:jc w:val="both"/>
        <w:rPr>
          <w:rFonts w:ascii="Trebuchet MS" w:hAnsi="Trebuchet MS"/>
          <w:sz w:val="22"/>
          <w:szCs w:val="22"/>
        </w:rPr>
      </w:pPr>
      <w:r w:rsidRPr="005F13A8">
        <w:rPr>
          <w:rFonts w:ascii="Trebuchet MS" w:hAnsi="Trebuchet MS"/>
          <w:sz w:val="22"/>
          <w:szCs w:val="22"/>
        </w:rPr>
        <w:t xml:space="preserve">Supplementary Planning Guidance:  A Design Guide to House Extensions (2003) </w:t>
      </w:r>
    </w:p>
    <w:p w:rsidR="005F13A8" w:rsidRPr="005F13A8" w:rsidRDefault="005F13A8" w:rsidP="00D60C0C">
      <w:pPr>
        <w:pStyle w:val="PlainText"/>
        <w:jc w:val="both"/>
        <w:rPr>
          <w:rFonts w:ascii="Trebuchet MS" w:hAnsi="Trebuchet MS" w:cs="Trebuchet MS"/>
          <w:sz w:val="24"/>
          <w:szCs w:val="24"/>
        </w:rPr>
      </w:pPr>
      <w:r w:rsidRPr="005F13A8">
        <w:rPr>
          <w:rFonts w:ascii="Trebuchet MS" w:hAnsi="Trebuchet MS"/>
          <w:sz w:val="22"/>
          <w:szCs w:val="22"/>
        </w:rPr>
        <w:t>Redlands Conservation Area Appraisal, March 2008</w:t>
      </w:r>
    </w:p>
    <w:p w:rsidR="00A63632" w:rsidRDefault="00A63632" w:rsidP="00D60C0C">
      <w:pPr>
        <w:pStyle w:val="PlainText"/>
        <w:jc w:val="both"/>
        <w:rPr>
          <w:rFonts w:ascii="Trebuchet MS" w:hAnsi="Trebuchet MS"/>
          <w:sz w:val="22"/>
          <w:szCs w:val="22"/>
        </w:rPr>
      </w:pPr>
    </w:p>
    <w:p w:rsidR="00536014" w:rsidRDefault="00A63632" w:rsidP="00D60C0C">
      <w:pPr>
        <w:pStyle w:val="PlainText"/>
        <w:jc w:val="both"/>
        <w:rPr>
          <w:rFonts w:ascii="Trebuchet MS" w:hAnsi="Trebuchet MS"/>
          <w:b/>
          <w:sz w:val="22"/>
          <w:szCs w:val="22"/>
        </w:rPr>
      </w:pPr>
      <w:r w:rsidRPr="004A29C1">
        <w:rPr>
          <w:rFonts w:ascii="Trebuchet MS" w:hAnsi="Trebuchet MS"/>
          <w:b/>
          <w:sz w:val="22"/>
          <w:szCs w:val="22"/>
        </w:rPr>
        <w:t xml:space="preserve">Appraisal </w:t>
      </w:r>
    </w:p>
    <w:p w:rsidR="00536014" w:rsidRDefault="00536014" w:rsidP="00D60C0C">
      <w:pPr>
        <w:pStyle w:val="PlainText"/>
        <w:jc w:val="both"/>
        <w:rPr>
          <w:rFonts w:ascii="Trebuchet MS" w:hAnsi="Trebuchet MS"/>
          <w:b/>
          <w:sz w:val="22"/>
          <w:szCs w:val="22"/>
        </w:rPr>
      </w:pPr>
    </w:p>
    <w:p w:rsidR="00536014" w:rsidRPr="00B63B6C" w:rsidRDefault="00536014" w:rsidP="00BA22DA">
      <w:pPr>
        <w:pStyle w:val="PlainText"/>
        <w:numPr>
          <w:ilvl w:val="0"/>
          <w:numId w:val="19"/>
        </w:numPr>
        <w:ind w:hanging="720"/>
        <w:jc w:val="both"/>
        <w:rPr>
          <w:rFonts w:ascii="Trebuchet MS" w:hAnsi="Trebuchet MS"/>
          <w:sz w:val="22"/>
          <w:szCs w:val="22"/>
          <w:u w:val="single"/>
        </w:rPr>
      </w:pPr>
      <w:r w:rsidRPr="00B63B6C">
        <w:rPr>
          <w:rFonts w:ascii="Trebuchet MS" w:hAnsi="Trebuchet MS"/>
          <w:sz w:val="22"/>
          <w:szCs w:val="22"/>
          <w:u w:val="single"/>
        </w:rPr>
        <w:t>Principle</w:t>
      </w:r>
    </w:p>
    <w:p w:rsidR="00B63B6C" w:rsidRPr="00B63B6C" w:rsidRDefault="00536014" w:rsidP="00D60C0C">
      <w:pPr>
        <w:pStyle w:val="PlainText"/>
        <w:jc w:val="both"/>
        <w:rPr>
          <w:rFonts w:ascii="Trebuchet MS" w:hAnsi="Trebuchet MS"/>
          <w:sz w:val="22"/>
          <w:szCs w:val="22"/>
        </w:rPr>
      </w:pPr>
      <w:r w:rsidRPr="00B63B6C">
        <w:rPr>
          <w:rFonts w:ascii="Trebuchet MS" w:hAnsi="Trebuchet MS"/>
          <w:sz w:val="22"/>
          <w:szCs w:val="22"/>
        </w:rPr>
        <w:t xml:space="preserve">The subdivision of the house to revert it to the original two </w:t>
      </w:r>
      <w:r w:rsidR="00BA22DA" w:rsidRPr="00B63B6C">
        <w:rPr>
          <w:rFonts w:ascii="Trebuchet MS" w:hAnsi="Trebuchet MS"/>
          <w:sz w:val="22"/>
          <w:szCs w:val="22"/>
        </w:rPr>
        <w:t>dwellings</w:t>
      </w:r>
      <w:r w:rsidRPr="00B63B6C">
        <w:rPr>
          <w:rFonts w:ascii="Trebuchet MS" w:hAnsi="Trebuchet MS"/>
          <w:sz w:val="22"/>
          <w:szCs w:val="22"/>
        </w:rPr>
        <w:t xml:space="preserve"> would comply with policy CS14 in contributing to the provision of housing and would provide family housing in acc</w:t>
      </w:r>
      <w:r w:rsidR="00BA22DA" w:rsidRPr="00B63B6C">
        <w:rPr>
          <w:rFonts w:ascii="Trebuchet MS" w:hAnsi="Trebuchet MS"/>
          <w:sz w:val="22"/>
          <w:szCs w:val="22"/>
        </w:rPr>
        <w:t xml:space="preserve">ordance </w:t>
      </w:r>
      <w:r w:rsidR="00B63B6C" w:rsidRPr="00B63B6C">
        <w:rPr>
          <w:rFonts w:ascii="Trebuchet MS" w:hAnsi="Trebuchet MS"/>
          <w:sz w:val="22"/>
          <w:szCs w:val="22"/>
        </w:rPr>
        <w:t xml:space="preserve">with </w:t>
      </w:r>
      <w:r w:rsidRPr="00B63B6C">
        <w:rPr>
          <w:rFonts w:ascii="Trebuchet MS" w:hAnsi="Trebuchet MS"/>
          <w:sz w:val="22"/>
          <w:szCs w:val="22"/>
        </w:rPr>
        <w:t>Policy DM5</w:t>
      </w:r>
      <w:r w:rsidR="00B63B6C" w:rsidRPr="00B63B6C">
        <w:rPr>
          <w:rFonts w:ascii="Trebuchet MS" w:hAnsi="Trebuchet MS"/>
          <w:sz w:val="22"/>
          <w:szCs w:val="22"/>
        </w:rPr>
        <w:t xml:space="preserve">.  The principle of the proposed scheme would therefore be acceptable. </w:t>
      </w:r>
    </w:p>
    <w:p w:rsidR="00B63B6C" w:rsidRDefault="00B63B6C" w:rsidP="00D60C0C">
      <w:pPr>
        <w:pStyle w:val="PlainText"/>
        <w:jc w:val="both"/>
        <w:rPr>
          <w:rFonts w:ascii="Trebuchet MS" w:hAnsi="Trebuchet MS"/>
          <w:b/>
          <w:sz w:val="22"/>
          <w:szCs w:val="22"/>
        </w:rPr>
      </w:pPr>
    </w:p>
    <w:p w:rsidR="00B63B6C" w:rsidRPr="00B63B6C" w:rsidRDefault="00B63B6C" w:rsidP="00B63B6C">
      <w:pPr>
        <w:pStyle w:val="PlainText"/>
        <w:numPr>
          <w:ilvl w:val="0"/>
          <w:numId w:val="19"/>
        </w:numPr>
        <w:ind w:hanging="720"/>
        <w:jc w:val="both"/>
        <w:rPr>
          <w:rFonts w:ascii="Trebuchet MS" w:hAnsi="Trebuchet MS"/>
          <w:sz w:val="22"/>
          <w:szCs w:val="22"/>
          <w:u w:val="single"/>
        </w:rPr>
      </w:pPr>
      <w:r w:rsidRPr="00B63B6C">
        <w:rPr>
          <w:rFonts w:ascii="Trebuchet MS" w:hAnsi="Trebuchet MS"/>
          <w:sz w:val="22"/>
          <w:szCs w:val="22"/>
          <w:u w:val="single"/>
        </w:rPr>
        <w:t xml:space="preserve">Extension </w:t>
      </w:r>
    </w:p>
    <w:p w:rsidR="00A63632" w:rsidRPr="004A29C1" w:rsidRDefault="00B63B6C" w:rsidP="00B63B6C">
      <w:pPr>
        <w:pStyle w:val="PlainText"/>
        <w:jc w:val="both"/>
        <w:rPr>
          <w:rFonts w:ascii="Trebuchet MS" w:hAnsi="Trebuchet MS"/>
          <w:b/>
          <w:sz w:val="22"/>
          <w:szCs w:val="22"/>
        </w:rPr>
      </w:pPr>
      <w:r>
        <w:rPr>
          <w:rFonts w:ascii="Trebuchet MS" w:hAnsi="Trebuchet MS"/>
          <w:b/>
          <w:sz w:val="22"/>
          <w:szCs w:val="22"/>
        </w:rPr>
        <w:t xml:space="preserve">DM </w:t>
      </w:r>
      <w:r w:rsidR="00A63632" w:rsidRPr="004A29C1">
        <w:rPr>
          <w:rFonts w:ascii="Trebuchet MS" w:hAnsi="Trebuchet MS"/>
          <w:b/>
          <w:sz w:val="22"/>
          <w:szCs w:val="22"/>
        </w:rPr>
        <w:t>Checklist</w:t>
      </w:r>
      <w:r w:rsidR="00A63632">
        <w:rPr>
          <w:rFonts w:ascii="Trebuchet MS" w:hAnsi="Trebuchet MS"/>
          <w:b/>
          <w:sz w:val="22"/>
          <w:szCs w:val="22"/>
        </w:rPr>
        <w:t>:</w:t>
      </w:r>
    </w:p>
    <w:p w:rsidR="00A63632" w:rsidRPr="002D797F" w:rsidRDefault="00A63632" w:rsidP="00D60C0C">
      <w:pPr>
        <w:jc w:val="both"/>
        <w:rPr>
          <w:rFonts w:ascii="Trebuchet MS" w:hAnsi="Trebuchet MS"/>
          <w:sz w:val="22"/>
          <w:szCs w:val="22"/>
        </w:rPr>
      </w:pPr>
      <w:r w:rsidRPr="002D797F">
        <w:rPr>
          <w:rFonts w:ascii="Trebuchet MS" w:hAnsi="Trebuchet MS"/>
          <w:sz w:val="22"/>
          <w:szCs w:val="22"/>
        </w:rPr>
        <w:t>DM9 states: An extension to a house will be acceptable where it:</w:t>
      </w:r>
    </w:p>
    <w:p w:rsidR="00ED1D50" w:rsidRPr="002D797F" w:rsidRDefault="00ED1D50" w:rsidP="00D60C0C">
      <w:pPr>
        <w:jc w:val="both"/>
        <w:rPr>
          <w:rFonts w:ascii="Trebuchet MS" w:hAnsi="Trebuchet MS"/>
          <w:sz w:val="22"/>
          <w:szCs w:val="22"/>
        </w:rPr>
      </w:pPr>
    </w:p>
    <w:p w:rsidR="00A63632" w:rsidRPr="002D797F" w:rsidRDefault="00A63632" w:rsidP="00D60C0C">
      <w:pPr>
        <w:pStyle w:val="ListParagraph"/>
        <w:numPr>
          <w:ilvl w:val="0"/>
          <w:numId w:val="11"/>
        </w:numPr>
        <w:autoSpaceDE/>
        <w:autoSpaceDN/>
        <w:ind w:left="567" w:hanging="567"/>
        <w:jc w:val="both"/>
        <w:rPr>
          <w:rFonts w:ascii="Trebuchet MS" w:hAnsi="Trebuchet MS"/>
          <w:sz w:val="22"/>
          <w:szCs w:val="22"/>
          <w:u w:val="single"/>
        </w:rPr>
      </w:pPr>
      <w:r w:rsidRPr="002D797F">
        <w:rPr>
          <w:rFonts w:ascii="Trebuchet MS" w:hAnsi="Trebuchet MS"/>
          <w:sz w:val="22"/>
          <w:szCs w:val="22"/>
          <w:u w:val="single"/>
        </w:rPr>
        <w:t>Respects the character of the house in terms of scale, location, materials and design;</w:t>
      </w:r>
    </w:p>
    <w:p w:rsidR="00A63632" w:rsidRPr="002D797F" w:rsidRDefault="00A63632" w:rsidP="00D60C0C">
      <w:pPr>
        <w:autoSpaceDE/>
        <w:autoSpaceDN/>
        <w:ind w:left="720"/>
        <w:jc w:val="both"/>
        <w:rPr>
          <w:rFonts w:ascii="Trebuchet MS" w:hAnsi="Trebuchet MS"/>
          <w:sz w:val="22"/>
          <w:szCs w:val="22"/>
        </w:rPr>
      </w:pPr>
    </w:p>
    <w:p w:rsidR="00A63632" w:rsidRDefault="00A63632" w:rsidP="00D60C0C">
      <w:pPr>
        <w:autoSpaceDE/>
        <w:autoSpaceDN/>
        <w:jc w:val="both"/>
        <w:rPr>
          <w:rFonts w:ascii="Trebuchet MS" w:hAnsi="Trebuchet MS"/>
          <w:sz w:val="22"/>
          <w:szCs w:val="22"/>
        </w:rPr>
      </w:pPr>
      <w:r w:rsidRPr="002D797F">
        <w:rPr>
          <w:rFonts w:ascii="Trebuchet MS" w:hAnsi="Trebuchet MS"/>
          <w:sz w:val="22"/>
          <w:szCs w:val="22"/>
        </w:rPr>
        <w:t>To assess this, the following has been considered – would the proposal:</w:t>
      </w:r>
    </w:p>
    <w:p w:rsidR="00A63632" w:rsidRPr="002D797F" w:rsidRDefault="00A63632" w:rsidP="00D60C0C">
      <w:pPr>
        <w:autoSpaceDE/>
        <w:autoSpaceDN/>
        <w:jc w:val="both"/>
        <w:rPr>
          <w:rFonts w:ascii="Trebuchet MS" w:hAnsi="Trebuchet MS"/>
          <w:sz w:val="22"/>
          <w:szCs w:val="22"/>
        </w:rPr>
      </w:pPr>
    </w:p>
    <w:p w:rsidR="007D71FA" w:rsidRPr="002728FC" w:rsidRDefault="00A63632" w:rsidP="00D60C0C">
      <w:pPr>
        <w:pStyle w:val="ListParagraph"/>
        <w:numPr>
          <w:ilvl w:val="0"/>
          <w:numId w:val="10"/>
        </w:numPr>
        <w:jc w:val="both"/>
        <w:rPr>
          <w:rFonts w:ascii="Trebuchet MS" w:hAnsi="Trebuchet MS"/>
          <w:sz w:val="22"/>
          <w:szCs w:val="22"/>
        </w:rPr>
      </w:pPr>
      <w:r w:rsidRPr="002728FC">
        <w:rPr>
          <w:rFonts w:ascii="Trebuchet MS" w:hAnsi="Trebuchet MS"/>
          <w:bCs/>
          <w:sz w:val="22"/>
          <w:szCs w:val="22"/>
        </w:rPr>
        <w:t xml:space="preserve">Detract from the appearance of the original building through the use of ill-matching materials and by not fitting in with the design, scale and proportions of the original building;  </w:t>
      </w:r>
      <w:r w:rsidR="00C14570" w:rsidRPr="001605ED">
        <w:rPr>
          <w:rFonts w:ascii="Trebuchet MS" w:hAnsi="Trebuchet MS"/>
          <w:b/>
          <w:bCs/>
          <w:sz w:val="22"/>
          <w:szCs w:val="22"/>
        </w:rPr>
        <w:t>No</w:t>
      </w:r>
      <w:r w:rsidR="005F13A8">
        <w:rPr>
          <w:rFonts w:ascii="Trebuchet MS" w:hAnsi="Trebuchet MS"/>
          <w:b/>
          <w:bCs/>
          <w:sz w:val="22"/>
          <w:szCs w:val="22"/>
        </w:rPr>
        <w:t xml:space="preserve">.  </w:t>
      </w:r>
      <w:r w:rsidR="005F13A8" w:rsidRPr="005F13A8">
        <w:rPr>
          <w:rFonts w:ascii="Trebuchet MS" w:hAnsi="Trebuchet MS"/>
          <w:bCs/>
          <w:sz w:val="22"/>
          <w:szCs w:val="22"/>
        </w:rPr>
        <w:t xml:space="preserve">The property is in the </w:t>
      </w:r>
      <w:r w:rsidR="005F13A8">
        <w:rPr>
          <w:rFonts w:ascii="Trebuchet MS" w:hAnsi="Trebuchet MS"/>
          <w:bCs/>
          <w:sz w:val="22"/>
          <w:szCs w:val="22"/>
        </w:rPr>
        <w:t>Redlands Conservation A</w:t>
      </w:r>
      <w:r w:rsidR="005F13A8" w:rsidRPr="005F13A8">
        <w:rPr>
          <w:rFonts w:ascii="Trebuchet MS" w:hAnsi="Trebuchet MS"/>
          <w:bCs/>
          <w:sz w:val="22"/>
          <w:szCs w:val="22"/>
        </w:rPr>
        <w:t xml:space="preserve">rea, however the </w:t>
      </w:r>
      <w:r w:rsidR="005F13A8" w:rsidRPr="005F13A8">
        <w:rPr>
          <w:rFonts w:ascii="Trebuchet MS" w:hAnsi="Trebuchet MS"/>
          <w:bCs/>
          <w:sz w:val="22"/>
          <w:szCs w:val="22"/>
        </w:rPr>
        <w:lastRenderedPageBreak/>
        <w:t>proposal does not include for any works to the front elevation.  The proposed changes are either internal or are to the rear within a very enclosed garden, and in any case are considered to be of a suitable and sympathetic design considered to provide enhancements as compared to the existing rear configuration.</w:t>
      </w:r>
      <w:r w:rsidR="00D038F6" w:rsidRPr="001605ED">
        <w:rPr>
          <w:rFonts w:ascii="Trebuchet MS" w:hAnsi="Trebuchet MS"/>
          <w:b/>
          <w:bCs/>
          <w:sz w:val="22"/>
          <w:szCs w:val="22"/>
        </w:rPr>
        <w:t xml:space="preserve"> </w:t>
      </w:r>
      <w:r w:rsidR="00CC6026" w:rsidRPr="001605ED">
        <w:rPr>
          <w:rFonts w:ascii="Trebuchet MS" w:hAnsi="Trebuchet MS"/>
          <w:b/>
          <w:bCs/>
          <w:sz w:val="22"/>
          <w:szCs w:val="22"/>
        </w:rPr>
        <w:t xml:space="preserve"> </w:t>
      </w:r>
      <w:r w:rsidR="00CC6026" w:rsidRPr="002728FC">
        <w:rPr>
          <w:rFonts w:ascii="Trebuchet MS" w:hAnsi="Trebuchet MS"/>
          <w:bCs/>
          <w:sz w:val="22"/>
          <w:szCs w:val="22"/>
        </w:rPr>
        <w:t xml:space="preserve"> </w:t>
      </w:r>
    </w:p>
    <w:p w:rsidR="007D71FA" w:rsidRDefault="007D71FA" w:rsidP="00D60C0C">
      <w:pPr>
        <w:pStyle w:val="ListParagraph"/>
        <w:jc w:val="both"/>
        <w:rPr>
          <w:rFonts w:ascii="Trebuchet MS" w:hAnsi="Trebuchet MS"/>
          <w:bCs/>
          <w:sz w:val="22"/>
          <w:szCs w:val="22"/>
        </w:rPr>
      </w:pPr>
    </w:p>
    <w:p w:rsidR="00A63632" w:rsidRDefault="00A63632" w:rsidP="00D60C0C">
      <w:pPr>
        <w:pStyle w:val="ListParagraph"/>
        <w:numPr>
          <w:ilvl w:val="0"/>
          <w:numId w:val="10"/>
        </w:numPr>
        <w:jc w:val="both"/>
        <w:rPr>
          <w:rFonts w:ascii="Trebuchet MS" w:hAnsi="Trebuchet MS"/>
          <w:sz w:val="22"/>
          <w:szCs w:val="22"/>
        </w:rPr>
      </w:pPr>
      <w:r w:rsidRPr="00D038F6">
        <w:rPr>
          <w:rFonts w:ascii="Trebuchet MS" w:hAnsi="Trebuchet MS"/>
          <w:bCs/>
          <w:sz w:val="22"/>
          <w:szCs w:val="22"/>
        </w:rPr>
        <w:t xml:space="preserve">Reduce the amount of usable amenity space for the property to an unacceptable degree;  </w:t>
      </w:r>
      <w:r w:rsidRPr="001605ED">
        <w:rPr>
          <w:rFonts w:ascii="Trebuchet MS" w:hAnsi="Trebuchet MS"/>
          <w:b/>
          <w:bCs/>
          <w:sz w:val="22"/>
          <w:szCs w:val="22"/>
        </w:rPr>
        <w:t xml:space="preserve"> </w:t>
      </w:r>
      <w:r w:rsidRPr="001605ED">
        <w:rPr>
          <w:rFonts w:ascii="Trebuchet MS" w:hAnsi="Trebuchet MS"/>
          <w:b/>
          <w:sz w:val="22"/>
          <w:szCs w:val="22"/>
        </w:rPr>
        <w:t>No</w:t>
      </w:r>
      <w:r w:rsidRPr="00D038F6">
        <w:rPr>
          <w:rFonts w:ascii="Trebuchet MS" w:hAnsi="Trebuchet MS"/>
          <w:sz w:val="22"/>
          <w:szCs w:val="22"/>
        </w:rPr>
        <w:t xml:space="preserve"> </w:t>
      </w:r>
    </w:p>
    <w:p w:rsidR="00D038F6" w:rsidRPr="00D038F6" w:rsidRDefault="00D038F6" w:rsidP="00D60C0C">
      <w:pPr>
        <w:pStyle w:val="ListParagraph"/>
        <w:jc w:val="both"/>
        <w:rPr>
          <w:rFonts w:ascii="Trebuchet MS" w:hAnsi="Trebuchet MS"/>
          <w:sz w:val="22"/>
          <w:szCs w:val="22"/>
        </w:rPr>
      </w:pPr>
    </w:p>
    <w:p w:rsidR="00A63632" w:rsidRPr="00D038F6" w:rsidRDefault="00A63632" w:rsidP="00D60C0C">
      <w:pPr>
        <w:pStyle w:val="ListParagraph"/>
        <w:numPr>
          <w:ilvl w:val="0"/>
          <w:numId w:val="10"/>
        </w:numPr>
        <w:autoSpaceDE/>
        <w:autoSpaceDN/>
        <w:jc w:val="both"/>
        <w:rPr>
          <w:rFonts w:ascii="Trebuchet MS" w:hAnsi="Trebuchet MS"/>
          <w:sz w:val="22"/>
          <w:szCs w:val="22"/>
        </w:rPr>
      </w:pPr>
      <w:r w:rsidRPr="00D038F6">
        <w:rPr>
          <w:rFonts w:ascii="Trebuchet MS" w:hAnsi="Trebuchet MS"/>
          <w:bCs/>
          <w:sz w:val="22"/>
          <w:szCs w:val="22"/>
        </w:rPr>
        <w:t xml:space="preserve">Require the loss of trees in the garden or put significant trees at risk; </w:t>
      </w:r>
      <w:r w:rsidR="00536014" w:rsidRPr="00536014">
        <w:rPr>
          <w:rFonts w:ascii="Trebuchet MS" w:hAnsi="Trebuchet MS"/>
          <w:b/>
          <w:bCs/>
          <w:sz w:val="22"/>
          <w:szCs w:val="22"/>
        </w:rPr>
        <w:t>No</w:t>
      </w:r>
      <w:r w:rsidR="00E56F99" w:rsidRPr="00536014">
        <w:rPr>
          <w:rFonts w:ascii="Trebuchet MS" w:hAnsi="Trebuchet MS"/>
          <w:b/>
          <w:bCs/>
          <w:sz w:val="22"/>
          <w:szCs w:val="22"/>
        </w:rPr>
        <w:t>.</w:t>
      </w:r>
    </w:p>
    <w:p w:rsidR="00D038F6" w:rsidRPr="00D038F6" w:rsidRDefault="00D038F6" w:rsidP="00D60C0C">
      <w:pPr>
        <w:pStyle w:val="ListParagraph"/>
        <w:jc w:val="both"/>
        <w:rPr>
          <w:rFonts w:ascii="Trebuchet MS" w:hAnsi="Trebuchet MS"/>
          <w:sz w:val="22"/>
          <w:szCs w:val="22"/>
        </w:rPr>
      </w:pPr>
    </w:p>
    <w:p w:rsidR="00A63632" w:rsidRPr="0007114B" w:rsidRDefault="00A63632" w:rsidP="00D60C0C">
      <w:pPr>
        <w:pStyle w:val="ListParagraph"/>
        <w:numPr>
          <w:ilvl w:val="0"/>
          <w:numId w:val="11"/>
        </w:numPr>
        <w:autoSpaceDE/>
        <w:autoSpaceDN/>
        <w:ind w:left="567" w:hanging="567"/>
        <w:jc w:val="both"/>
        <w:rPr>
          <w:rFonts w:ascii="Trebuchet MS" w:hAnsi="Trebuchet MS"/>
          <w:sz w:val="22"/>
          <w:szCs w:val="22"/>
          <w:u w:val="single"/>
        </w:rPr>
      </w:pPr>
      <w:r w:rsidRPr="002D797F">
        <w:rPr>
          <w:rFonts w:ascii="Trebuchet MS" w:hAnsi="Trebuchet MS"/>
          <w:sz w:val="22"/>
          <w:szCs w:val="22"/>
          <w:u w:val="single"/>
        </w:rPr>
        <w:t>Respects the character and pattern of neighbouring properties and the street as a whole in terms of scale, location, materials and design, and any important</w:t>
      </w:r>
      <w:r w:rsidRPr="0007114B">
        <w:rPr>
          <w:rFonts w:ascii="Trebuchet MS" w:hAnsi="Trebuchet MS"/>
          <w:sz w:val="22"/>
          <w:szCs w:val="22"/>
          <w:u w:val="single"/>
        </w:rPr>
        <w:t xml:space="preserve"> existing building line; Respects neighbour’s amenities and </w:t>
      </w:r>
      <w:r>
        <w:rPr>
          <w:rFonts w:ascii="Trebuchet MS" w:hAnsi="Trebuchet MS"/>
          <w:sz w:val="22"/>
          <w:szCs w:val="22"/>
          <w:u w:val="single"/>
        </w:rPr>
        <w:t>d</w:t>
      </w:r>
      <w:r w:rsidRPr="0007114B">
        <w:rPr>
          <w:rFonts w:ascii="Trebuchet MS" w:hAnsi="Trebuchet MS"/>
          <w:sz w:val="22"/>
          <w:szCs w:val="22"/>
          <w:u w:val="single"/>
        </w:rPr>
        <w:t>oes not present a large blank façade to public areas.</w:t>
      </w:r>
    </w:p>
    <w:p w:rsidR="00A63632" w:rsidRPr="005A2F7F" w:rsidRDefault="00A63632" w:rsidP="00D60C0C">
      <w:pPr>
        <w:jc w:val="both"/>
        <w:rPr>
          <w:rFonts w:ascii="Trebuchet MS" w:hAnsi="Trebuchet MS"/>
          <w:sz w:val="22"/>
          <w:szCs w:val="22"/>
        </w:rPr>
      </w:pPr>
    </w:p>
    <w:p w:rsidR="00A63632" w:rsidRDefault="00A63632" w:rsidP="00D60C0C">
      <w:pPr>
        <w:autoSpaceDE/>
        <w:autoSpaceDN/>
        <w:jc w:val="both"/>
        <w:rPr>
          <w:rFonts w:ascii="Trebuchet MS" w:hAnsi="Trebuchet MS"/>
          <w:sz w:val="22"/>
          <w:szCs w:val="22"/>
        </w:rPr>
      </w:pPr>
      <w:r>
        <w:rPr>
          <w:rFonts w:ascii="Trebuchet MS" w:hAnsi="Trebuchet MS"/>
          <w:sz w:val="22"/>
          <w:szCs w:val="22"/>
        </w:rPr>
        <w:t>To assess this, the following has been considered – would the proposal:</w:t>
      </w:r>
    </w:p>
    <w:p w:rsidR="00A63632" w:rsidRDefault="00A63632" w:rsidP="00D60C0C">
      <w:pPr>
        <w:autoSpaceDE/>
        <w:autoSpaceDN/>
        <w:jc w:val="both"/>
        <w:rPr>
          <w:rFonts w:ascii="Trebuchet MS" w:hAnsi="Trebuchet MS"/>
          <w:sz w:val="22"/>
          <w:szCs w:val="22"/>
        </w:rPr>
      </w:pPr>
    </w:p>
    <w:p w:rsidR="00D038F6" w:rsidRPr="00C21383" w:rsidRDefault="00A63632" w:rsidP="00C21383">
      <w:pPr>
        <w:pStyle w:val="ListParagraph"/>
        <w:numPr>
          <w:ilvl w:val="0"/>
          <w:numId w:val="12"/>
        </w:numPr>
        <w:adjustRightInd w:val="0"/>
        <w:jc w:val="both"/>
      </w:pPr>
      <w:r w:rsidRPr="00C35392">
        <w:rPr>
          <w:rFonts w:ascii="Trebuchet MS" w:hAnsi="Trebuchet MS"/>
          <w:bCs/>
          <w:sz w:val="22"/>
          <w:szCs w:val="22"/>
        </w:rPr>
        <w:t xml:space="preserve">Significantly reduce the amount of daylight and sunlight enjoyed by neighbouring properties; </w:t>
      </w:r>
      <w:r w:rsidR="00CC6026" w:rsidRPr="000B3D46">
        <w:rPr>
          <w:rFonts w:ascii="Trebuchet MS" w:hAnsi="Trebuchet MS"/>
          <w:b/>
          <w:sz w:val="22"/>
          <w:szCs w:val="22"/>
        </w:rPr>
        <w:t>No</w:t>
      </w:r>
      <w:r w:rsidR="00205B1C">
        <w:rPr>
          <w:rFonts w:ascii="Trebuchet MS" w:hAnsi="Trebuchet MS"/>
          <w:b/>
          <w:sz w:val="22"/>
          <w:szCs w:val="22"/>
        </w:rPr>
        <w:t xml:space="preserve"> </w:t>
      </w:r>
    </w:p>
    <w:p w:rsidR="00C21383" w:rsidRPr="00D038F6" w:rsidRDefault="00C21383" w:rsidP="00C21383">
      <w:pPr>
        <w:pStyle w:val="ListParagraph"/>
        <w:adjustRightInd w:val="0"/>
        <w:jc w:val="both"/>
      </w:pPr>
    </w:p>
    <w:p w:rsidR="00A63632" w:rsidRPr="00500297" w:rsidRDefault="00A63632" w:rsidP="00D60C0C">
      <w:pPr>
        <w:pStyle w:val="ListParagraph"/>
        <w:numPr>
          <w:ilvl w:val="0"/>
          <w:numId w:val="12"/>
        </w:numPr>
        <w:adjustRightInd w:val="0"/>
        <w:jc w:val="both"/>
      </w:pPr>
      <w:r w:rsidRPr="002728FC">
        <w:rPr>
          <w:rFonts w:ascii="Trebuchet MS" w:hAnsi="Trebuchet MS"/>
          <w:bCs/>
          <w:sz w:val="22"/>
          <w:szCs w:val="22"/>
        </w:rPr>
        <w:t>Invade the privacy of neighbouring properties through overlooking from windows or balconies;</w:t>
      </w:r>
      <w:r w:rsidRPr="00AF24B8">
        <w:t xml:space="preserve"> </w:t>
      </w:r>
      <w:r w:rsidRPr="000B3D46">
        <w:rPr>
          <w:rFonts w:ascii="Trebuchet MS" w:hAnsi="Trebuchet MS"/>
          <w:b/>
          <w:sz w:val="22"/>
          <w:szCs w:val="22"/>
        </w:rPr>
        <w:t xml:space="preserve">No </w:t>
      </w:r>
    </w:p>
    <w:p w:rsidR="00A63632" w:rsidRDefault="00A63632" w:rsidP="00D60C0C">
      <w:pPr>
        <w:pStyle w:val="ListParagraph"/>
        <w:jc w:val="both"/>
      </w:pPr>
    </w:p>
    <w:p w:rsidR="00A63632" w:rsidRPr="00931EF6" w:rsidRDefault="00A63632" w:rsidP="00D60C0C">
      <w:pPr>
        <w:pStyle w:val="ListParagraph"/>
        <w:numPr>
          <w:ilvl w:val="0"/>
          <w:numId w:val="9"/>
        </w:numPr>
        <w:jc w:val="both"/>
        <w:rPr>
          <w:rFonts w:ascii="Trebuchet MS" w:hAnsi="Trebuchet MS"/>
          <w:sz w:val="22"/>
          <w:szCs w:val="22"/>
        </w:rPr>
      </w:pPr>
      <w:r>
        <w:rPr>
          <w:rFonts w:ascii="Trebuchet MS" w:hAnsi="Trebuchet MS"/>
          <w:bCs/>
          <w:sz w:val="22"/>
          <w:szCs w:val="22"/>
        </w:rPr>
        <w:t>D</w:t>
      </w:r>
      <w:r w:rsidRPr="00437BA3">
        <w:rPr>
          <w:rFonts w:ascii="Trebuchet MS" w:hAnsi="Trebuchet MS"/>
          <w:bCs/>
          <w:sz w:val="22"/>
          <w:szCs w:val="22"/>
        </w:rPr>
        <w:t>etract from the character of neighbouring properties through siting, excessive bulk, ill-</w:t>
      </w:r>
      <w:r w:rsidRPr="00931EF6">
        <w:rPr>
          <w:rFonts w:ascii="Trebuchet MS" w:hAnsi="Trebuchet MS"/>
          <w:bCs/>
          <w:sz w:val="22"/>
          <w:szCs w:val="22"/>
        </w:rPr>
        <w:t>matching materials or inconsistent design;</w:t>
      </w:r>
      <w:r w:rsidRPr="00931EF6">
        <w:rPr>
          <w:sz w:val="22"/>
          <w:szCs w:val="22"/>
        </w:rPr>
        <w:t xml:space="preserve"> </w:t>
      </w:r>
      <w:r w:rsidR="00D374E9" w:rsidRPr="000B3D46">
        <w:rPr>
          <w:rFonts w:ascii="Trebuchet MS" w:hAnsi="Trebuchet MS"/>
          <w:b/>
          <w:sz w:val="22"/>
          <w:szCs w:val="22"/>
        </w:rPr>
        <w:t>No</w:t>
      </w:r>
      <w:r w:rsidR="00D374E9" w:rsidRPr="00931EF6">
        <w:rPr>
          <w:rFonts w:ascii="Trebuchet MS" w:hAnsi="Trebuchet MS"/>
          <w:sz w:val="22"/>
          <w:szCs w:val="22"/>
        </w:rPr>
        <w:t xml:space="preserve"> </w:t>
      </w:r>
    </w:p>
    <w:p w:rsidR="00A63632" w:rsidRPr="00C45595" w:rsidRDefault="00A63632" w:rsidP="00D60C0C">
      <w:pPr>
        <w:pStyle w:val="ListParagraph"/>
        <w:jc w:val="both"/>
        <w:rPr>
          <w:rFonts w:ascii="Trebuchet MS" w:hAnsi="Trebuchet MS"/>
          <w:sz w:val="22"/>
          <w:szCs w:val="22"/>
        </w:rPr>
      </w:pPr>
    </w:p>
    <w:p w:rsidR="00C35392" w:rsidRPr="00D038F6" w:rsidRDefault="00A63632" w:rsidP="00D60C0C">
      <w:pPr>
        <w:pStyle w:val="ListParagraph"/>
        <w:numPr>
          <w:ilvl w:val="0"/>
          <w:numId w:val="9"/>
        </w:numPr>
        <w:jc w:val="both"/>
        <w:rPr>
          <w:rFonts w:ascii="Trebuchet MS" w:hAnsi="Trebuchet MS"/>
          <w:b/>
          <w:sz w:val="22"/>
          <w:szCs w:val="22"/>
        </w:rPr>
      </w:pPr>
      <w:r w:rsidRPr="00D038F6">
        <w:rPr>
          <w:rFonts w:ascii="Trebuchet MS" w:hAnsi="Trebuchet MS"/>
          <w:bCs/>
          <w:sz w:val="22"/>
          <w:szCs w:val="22"/>
        </w:rPr>
        <w:t>Detract from the appearance of the street or area by using ill-matched materials, glazing and detailing;</w:t>
      </w:r>
      <w:r w:rsidRPr="00AF24B8">
        <w:t xml:space="preserve"> </w:t>
      </w:r>
      <w:r w:rsidRPr="000B3D46">
        <w:rPr>
          <w:rFonts w:ascii="Trebuchet MS" w:hAnsi="Trebuchet MS"/>
          <w:b/>
          <w:sz w:val="22"/>
          <w:szCs w:val="22"/>
        </w:rPr>
        <w:t xml:space="preserve">No </w:t>
      </w:r>
    </w:p>
    <w:p w:rsidR="00D038F6" w:rsidRPr="00D038F6" w:rsidRDefault="00D038F6" w:rsidP="00D60C0C">
      <w:pPr>
        <w:pStyle w:val="ListParagraph"/>
        <w:jc w:val="both"/>
        <w:rPr>
          <w:rFonts w:ascii="Trebuchet MS" w:hAnsi="Trebuchet MS"/>
          <w:b/>
          <w:sz w:val="22"/>
          <w:szCs w:val="22"/>
        </w:rPr>
      </w:pPr>
    </w:p>
    <w:p w:rsidR="00086694" w:rsidRPr="00086694" w:rsidRDefault="00086694" w:rsidP="00D60C0C">
      <w:pPr>
        <w:jc w:val="both"/>
        <w:rPr>
          <w:rFonts w:ascii="Trebuchet MS" w:hAnsi="Trebuchet MS"/>
          <w:sz w:val="22"/>
          <w:szCs w:val="22"/>
        </w:rPr>
      </w:pPr>
      <w:r w:rsidRPr="00086694">
        <w:rPr>
          <w:rFonts w:ascii="Trebuchet MS" w:hAnsi="Trebuchet MS"/>
          <w:sz w:val="22"/>
          <w:szCs w:val="22"/>
        </w:rPr>
        <w:t xml:space="preserve">DM4 states: </w:t>
      </w:r>
      <w:r w:rsidRPr="00086694">
        <w:rPr>
          <w:rFonts w:ascii="Trebuchet MS" w:hAnsi="Trebuchet MS"/>
          <w:bCs/>
          <w:iCs/>
          <w:sz w:val="22"/>
          <w:szCs w:val="22"/>
        </w:rPr>
        <w:t xml:space="preserve">Development will not cause a significant detrimental impact to the living environment of existing or new residential properties, in terms of: </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Privacy and overlooking; </w:t>
      </w:r>
      <w:r>
        <w:rPr>
          <w:bCs/>
          <w:iCs/>
          <w:sz w:val="22"/>
          <w:szCs w:val="22"/>
        </w:rPr>
        <w:t>NO</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Access to sunlight and daylight; </w:t>
      </w:r>
      <w:r>
        <w:rPr>
          <w:bCs/>
          <w:iCs/>
          <w:sz w:val="22"/>
          <w:szCs w:val="22"/>
        </w:rPr>
        <w:t>NO</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Visual dominance and overbearing effects of a development; </w:t>
      </w:r>
      <w:r>
        <w:rPr>
          <w:bCs/>
          <w:iCs/>
          <w:sz w:val="22"/>
          <w:szCs w:val="22"/>
        </w:rPr>
        <w:t>NO</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Noise and disturbance; </w:t>
      </w:r>
      <w:r>
        <w:rPr>
          <w:bCs/>
          <w:iCs/>
          <w:sz w:val="22"/>
          <w:szCs w:val="22"/>
        </w:rPr>
        <w:t>NO</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Artificial lighting; </w:t>
      </w:r>
      <w:r>
        <w:rPr>
          <w:bCs/>
          <w:iCs/>
          <w:sz w:val="22"/>
          <w:szCs w:val="22"/>
        </w:rPr>
        <w:t>NO</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Vibration; </w:t>
      </w:r>
      <w:r w:rsidR="00D038F6">
        <w:rPr>
          <w:bCs/>
          <w:iCs/>
          <w:sz w:val="22"/>
          <w:szCs w:val="22"/>
        </w:rPr>
        <w:t>NO</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Dust and fumes; </w:t>
      </w:r>
      <w:r w:rsidR="00D038F6">
        <w:rPr>
          <w:bCs/>
          <w:iCs/>
          <w:sz w:val="22"/>
          <w:szCs w:val="22"/>
        </w:rPr>
        <w:t>NO</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Smell; or </w:t>
      </w:r>
      <w:r w:rsidR="00D038F6">
        <w:rPr>
          <w:bCs/>
          <w:iCs/>
          <w:sz w:val="22"/>
          <w:szCs w:val="22"/>
        </w:rPr>
        <w:t>NO</w:t>
      </w:r>
    </w:p>
    <w:p w:rsidR="00086694" w:rsidRPr="00086694" w:rsidRDefault="00086694" w:rsidP="00D60C0C">
      <w:pPr>
        <w:pStyle w:val="Default"/>
        <w:jc w:val="both"/>
        <w:rPr>
          <w:sz w:val="22"/>
          <w:szCs w:val="22"/>
        </w:rPr>
      </w:pPr>
      <w:r w:rsidRPr="00086694">
        <w:rPr>
          <w:sz w:val="22"/>
          <w:szCs w:val="22"/>
        </w:rPr>
        <w:t xml:space="preserve"> </w:t>
      </w:r>
      <w:r w:rsidRPr="00086694">
        <w:rPr>
          <w:bCs/>
          <w:iCs/>
          <w:sz w:val="22"/>
          <w:szCs w:val="22"/>
        </w:rPr>
        <w:t xml:space="preserve">Crime and safety. </w:t>
      </w:r>
      <w:r w:rsidR="00D038F6">
        <w:rPr>
          <w:bCs/>
          <w:iCs/>
          <w:sz w:val="22"/>
          <w:szCs w:val="22"/>
        </w:rPr>
        <w:t>NO</w:t>
      </w:r>
    </w:p>
    <w:p w:rsidR="00086694" w:rsidRDefault="00086694" w:rsidP="00D60C0C">
      <w:pPr>
        <w:jc w:val="both"/>
        <w:rPr>
          <w:rFonts w:ascii="Trebuchet MS" w:hAnsi="Trebuchet MS"/>
          <w:sz w:val="22"/>
          <w:szCs w:val="22"/>
        </w:rPr>
      </w:pPr>
    </w:p>
    <w:p w:rsidR="000B3D46" w:rsidRDefault="000B3D46" w:rsidP="00D60C0C">
      <w:pPr>
        <w:jc w:val="both"/>
        <w:rPr>
          <w:rFonts w:ascii="Trebuchet MS" w:hAnsi="Trebuchet MS"/>
          <w:sz w:val="22"/>
          <w:szCs w:val="22"/>
        </w:rPr>
      </w:pPr>
      <w:r w:rsidRPr="000B3D46">
        <w:rPr>
          <w:rFonts w:ascii="Trebuchet MS" w:hAnsi="Trebuchet MS"/>
          <w:i/>
          <w:sz w:val="22"/>
          <w:szCs w:val="22"/>
        </w:rPr>
        <w:t>Other matters:</w:t>
      </w:r>
      <w:r>
        <w:rPr>
          <w:rFonts w:ascii="Trebuchet MS" w:hAnsi="Trebuchet MS"/>
          <w:sz w:val="22"/>
          <w:szCs w:val="22"/>
        </w:rPr>
        <w:t xml:space="preserve">  </w:t>
      </w:r>
      <w:r w:rsidR="008E7EE2">
        <w:rPr>
          <w:rFonts w:ascii="Trebuchet MS" w:hAnsi="Trebuchet MS"/>
          <w:sz w:val="22"/>
          <w:szCs w:val="22"/>
        </w:rPr>
        <w:t xml:space="preserve">Transport has recommended that conditions restricting access to parking permits are attached to any permission.  It is not considered that </w:t>
      </w:r>
      <w:r w:rsidR="00B63B6C">
        <w:rPr>
          <w:rFonts w:ascii="Trebuchet MS" w:hAnsi="Trebuchet MS"/>
          <w:sz w:val="22"/>
          <w:szCs w:val="22"/>
        </w:rPr>
        <w:t xml:space="preserve">2no, </w:t>
      </w:r>
      <w:r w:rsidR="008E7EE2">
        <w:rPr>
          <w:rFonts w:ascii="Trebuchet MS" w:hAnsi="Trebuchet MS"/>
          <w:sz w:val="22"/>
          <w:szCs w:val="22"/>
        </w:rPr>
        <w:t xml:space="preserve">two bedroom houses would generate such a significant parking requirement as compared to the one larger house, therefore these conditions have not been included.  </w:t>
      </w:r>
    </w:p>
    <w:p w:rsidR="008E7EE2" w:rsidRDefault="008E7EE2" w:rsidP="00D60C0C">
      <w:pPr>
        <w:jc w:val="both"/>
        <w:rPr>
          <w:rFonts w:ascii="Trebuchet MS" w:hAnsi="Trebuchet MS"/>
          <w:sz w:val="22"/>
          <w:szCs w:val="22"/>
        </w:rPr>
      </w:pPr>
    </w:p>
    <w:p w:rsidR="008E7EE2" w:rsidRDefault="008E7EE2" w:rsidP="00D60C0C">
      <w:pPr>
        <w:jc w:val="both"/>
        <w:rPr>
          <w:rFonts w:ascii="Trebuchet MS" w:hAnsi="Trebuchet MS"/>
          <w:sz w:val="22"/>
          <w:szCs w:val="22"/>
        </w:rPr>
      </w:pPr>
      <w:r>
        <w:rPr>
          <w:rFonts w:ascii="Trebuchet MS" w:hAnsi="Trebuchet MS"/>
          <w:sz w:val="22"/>
          <w:szCs w:val="22"/>
        </w:rPr>
        <w:t>As family dwellings no condition</w:t>
      </w:r>
      <w:r w:rsidR="005F13A8">
        <w:rPr>
          <w:rFonts w:ascii="Trebuchet MS" w:hAnsi="Trebuchet MS"/>
          <w:sz w:val="22"/>
          <w:szCs w:val="22"/>
        </w:rPr>
        <w:t xml:space="preserve"> has been</w:t>
      </w:r>
      <w:r>
        <w:rPr>
          <w:rFonts w:ascii="Trebuchet MS" w:hAnsi="Trebuchet MS"/>
          <w:sz w:val="22"/>
          <w:szCs w:val="22"/>
        </w:rPr>
        <w:t xml:space="preserve"> attached regarding bicycle storage, because it is considered that this would be accommodated within a shed in the rear garden.</w:t>
      </w:r>
    </w:p>
    <w:p w:rsidR="008E7EE2" w:rsidRDefault="008E7EE2" w:rsidP="00D60C0C">
      <w:pPr>
        <w:jc w:val="both"/>
        <w:rPr>
          <w:rFonts w:ascii="Trebuchet MS" w:hAnsi="Trebuchet MS"/>
          <w:sz w:val="22"/>
          <w:szCs w:val="22"/>
        </w:rPr>
      </w:pPr>
    </w:p>
    <w:p w:rsidR="00086694" w:rsidRDefault="00D038F6" w:rsidP="00D60C0C">
      <w:pPr>
        <w:pStyle w:val="PlainText"/>
        <w:jc w:val="both"/>
        <w:rPr>
          <w:rFonts w:ascii="Trebuchet MS" w:hAnsi="Trebuchet MS"/>
          <w:b/>
          <w:sz w:val="22"/>
          <w:szCs w:val="22"/>
        </w:rPr>
      </w:pPr>
      <w:r>
        <w:rPr>
          <w:rFonts w:ascii="Trebuchet MS" w:hAnsi="Trebuchet MS"/>
          <w:b/>
          <w:sz w:val="22"/>
          <w:szCs w:val="22"/>
        </w:rPr>
        <w:t>RECOMMENDATION</w:t>
      </w:r>
    </w:p>
    <w:p w:rsidR="00D038F6" w:rsidRPr="00D038F6" w:rsidRDefault="00D038F6" w:rsidP="00D60C0C">
      <w:pPr>
        <w:pStyle w:val="PlainText"/>
        <w:jc w:val="both"/>
        <w:rPr>
          <w:rFonts w:ascii="Trebuchet MS" w:hAnsi="Trebuchet MS"/>
          <w:sz w:val="22"/>
          <w:szCs w:val="22"/>
        </w:rPr>
      </w:pPr>
    </w:p>
    <w:p w:rsidR="009E0489" w:rsidRPr="00D038F6" w:rsidRDefault="00D038F6" w:rsidP="00D60C0C">
      <w:pPr>
        <w:pStyle w:val="PlainText"/>
        <w:jc w:val="both"/>
        <w:rPr>
          <w:rFonts w:ascii="Trebuchet MS" w:hAnsi="Trebuchet MS" w:cs="Trebuchet MS"/>
          <w:sz w:val="22"/>
          <w:szCs w:val="22"/>
        </w:rPr>
      </w:pPr>
      <w:r w:rsidRPr="00D038F6">
        <w:rPr>
          <w:rFonts w:ascii="Trebuchet MS" w:hAnsi="Trebuchet MS"/>
          <w:b/>
          <w:sz w:val="22"/>
          <w:szCs w:val="22"/>
        </w:rPr>
        <w:t xml:space="preserve">APPROVE </w:t>
      </w:r>
      <w:r w:rsidRPr="00D038F6">
        <w:rPr>
          <w:rFonts w:ascii="Trebuchet MS" w:hAnsi="Trebuchet MS"/>
          <w:sz w:val="22"/>
          <w:szCs w:val="22"/>
        </w:rPr>
        <w:t>s</w:t>
      </w:r>
      <w:r w:rsidR="009E0489" w:rsidRPr="00D038F6">
        <w:rPr>
          <w:rFonts w:ascii="Trebuchet MS" w:hAnsi="Trebuchet MS" w:cs="Trebuchet MS"/>
          <w:sz w:val="22"/>
          <w:szCs w:val="22"/>
        </w:rPr>
        <w:t>ubject to conditions and informatives.</w:t>
      </w:r>
    </w:p>
    <w:p w:rsidR="009E649F" w:rsidRDefault="009E649F" w:rsidP="00D60C0C">
      <w:pPr>
        <w:ind w:hanging="11"/>
        <w:jc w:val="both"/>
        <w:rPr>
          <w:rFonts w:ascii="Trebuchet MS" w:hAnsi="Trebuchet MS" w:cs="Trebuchet MS"/>
          <w:b/>
          <w:sz w:val="22"/>
          <w:szCs w:val="22"/>
        </w:rPr>
      </w:pPr>
    </w:p>
    <w:p w:rsidR="004309C6" w:rsidRPr="00715DAA" w:rsidRDefault="004309C6" w:rsidP="00D60C0C">
      <w:pPr>
        <w:ind w:hanging="11"/>
        <w:jc w:val="both"/>
        <w:rPr>
          <w:rFonts w:ascii="Trebuchet MS" w:hAnsi="Trebuchet MS" w:cs="Trebuchet MS"/>
          <w:b/>
          <w:sz w:val="22"/>
          <w:szCs w:val="22"/>
        </w:rPr>
      </w:pPr>
      <w:r w:rsidRPr="00715DAA">
        <w:rPr>
          <w:rFonts w:ascii="Trebuchet MS" w:hAnsi="Trebuchet MS" w:cs="Trebuchet MS"/>
          <w:b/>
          <w:sz w:val="22"/>
          <w:szCs w:val="22"/>
        </w:rPr>
        <w:lastRenderedPageBreak/>
        <w:t>Proposed Conditions:</w:t>
      </w:r>
    </w:p>
    <w:p w:rsidR="004309C6" w:rsidRPr="00715DAA" w:rsidRDefault="004309C6" w:rsidP="00D60C0C">
      <w:pPr>
        <w:ind w:hanging="11"/>
        <w:jc w:val="both"/>
        <w:rPr>
          <w:rFonts w:ascii="Trebuchet MS" w:hAnsi="Trebuchet MS" w:cs="Trebuchet MS"/>
          <w:sz w:val="22"/>
          <w:szCs w:val="22"/>
        </w:rPr>
      </w:pPr>
    </w:p>
    <w:p w:rsidR="001A58D4" w:rsidRDefault="00AE5E2F" w:rsidP="00D60C0C">
      <w:pPr>
        <w:pStyle w:val="PlainText"/>
        <w:numPr>
          <w:ilvl w:val="0"/>
          <w:numId w:val="16"/>
        </w:numPr>
        <w:jc w:val="both"/>
        <w:rPr>
          <w:rFonts w:ascii="Trebuchet MS" w:hAnsi="Trebuchet MS"/>
          <w:sz w:val="22"/>
          <w:szCs w:val="22"/>
        </w:rPr>
      </w:pPr>
      <w:r w:rsidRPr="00715DAA">
        <w:rPr>
          <w:rFonts w:ascii="Trebuchet MS" w:hAnsi="Trebuchet MS"/>
          <w:sz w:val="22"/>
          <w:szCs w:val="22"/>
        </w:rPr>
        <w:t>Standard Time limit TL1</w:t>
      </w:r>
    </w:p>
    <w:p w:rsidR="005F13A8" w:rsidRPr="00715DAA" w:rsidRDefault="005F13A8" w:rsidP="005F13A8">
      <w:pPr>
        <w:pStyle w:val="PlainText"/>
        <w:ind w:left="720"/>
        <w:jc w:val="both"/>
        <w:rPr>
          <w:rFonts w:ascii="Trebuchet MS" w:hAnsi="Trebuchet MS"/>
          <w:sz w:val="22"/>
          <w:szCs w:val="22"/>
        </w:rPr>
      </w:pPr>
    </w:p>
    <w:p w:rsidR="001A58D4" w:rsidRPr="00715DAA" w:rsidRDefault="001A58D4" w:rsidP="00D60C0C">
      <w:pPr>
        <w:pStyle w:val="PlainText"/>
        <w:numPr>
          <w:ilvl w:val="0"/>
          <w:numId w:val="16"/>
        </w:numPr>
        <w:jc w:val="both"/>
        <w:rPr>
          <w:rFonts w:ascii="Trebuchet MS" w:hAnsi="Trebuchet MS"/>
          <w:sz w:val="22"/>
          <w:szCs w:val="22"/>
        </w:rPr>
      </w:pPr>
      <w:r w:rsidRPr="00715DAA">
        <w:rPr>
          <w:rFonts w:ascii="Trebuchet MS" w:hAnsi="Trebuchet MS"/>
          <w:sz w:val="22"/>
          <w:szCs w:val="22"/>
        </w:rPr>
        <w:t>The development hereby permitted shall be carried out in accordance with the following approved plans</w:t>
      </w:r>
      <w:r w:rsidR="00C21383" w:rsidRPr="00715DAA">
        <w:rPr>
          <w:rFonts w:ascii="Trebuchet MS" w:hAnsi="Trebuchet MS"/>
          <w:sz w:val="22"/>
          <w:szCs w:val="22"/>
        </w:rPr>
        <w:t xml:space="preserve"> received</w:t>
      </w:r>
      <w:r w:rsidR="00364ED7" w:rsidRPr="00715DAA">
        <w:rPr>
          <w:rFonts w:ascii="Trebuchet MS" w:hAnsi="Trebuchet MS"/>
          <w:sz w:val="22"/>
          <w:szCs w:val="22"/>
        </w:rPr>
        <w:t xml:space="preserve"> </w:t>
      </w:r>
      <w:r w:rsidR="008E7EE2">
        <w:rPr>
          <w:rFonts w:ascii="Trebuchet MS" w:hAnsi="Trebuchet MS"/>
          <w:sz w:val="22"/>
          <w:szCs w:val="22"/>
        </w:rPr>
        <w:t>29</w:t>
      </w:r>
      <w:r w:rsidR="008E7EE2" w:rsidRPr="008E7EE2">
        <w:rPr>
          <w:rFonts w:ascii="Trebuchet MS" w:hAnsi="Trebuchet MS"/>
          <w:sz w:val="22"/>
          <w:szCs w:val="22"/>
          <w:vertAlign w:val="superscript"/>
        </w:rPr>
        <w:t>th</w:t>
      </w:r>
      <w:r w:rsidR="008E7EE2">
        <w:rPr>
          <w:rFonts w:ascii="Trebuchet MS" w:hAnsi="Trebuchet MS"/>
          <w:sz w:val="22"/>
          <w:szCs w:val="22"/>
        </w:rPr>
        <w:t xml:space="preserve"> May 2018 (unless otherwise stated)</w:t>
      </w:r>
      <w:r w:rsidR="00661FD0" w:rsidRPr="00715DAA">
        <w:rPr>
          <w:rFonts w:ascii="Trebuchet MS" w:hAnsi="Trebuchet MS"/>
          <w:sz w:val="22"/>
          <w:szCs w:val="22"/>
        </w:rPr>
        <w:t xml:space="preserve">: </w:t>
      </w:r>
      <w:r w:rsidRPr="00715DAA">
        <w:rPr>
          <w:rFonts w:ascii="Trebuchet MS" w:hAnsi="Trebuchet MS"/>
          <w:sz w:val="22"/>
          <w:szCs w:val="22"/>
        </w:rPr>
        <w:t xml:space="preserve"> </w:t>
      </w:r>
    </w:p>
    <w:p w:rsidR="001A58D4" w:rsidRPr="00715DAA" w:rsidRDefault="001A58D4" w:rsidP="00D60C0C">
      <w:pPr>
        <w:pStyle w:val="PlainText"/>
        <w:ind w:left="284"/>
        <w:jc w:val="both"/>
        <w:rPr>
          <w:rFonts w:ascii="Trebuchet MS" w:hAnsi="Trebuchet MS"/>
          <w:sz w:val="22"/>
          <w:szCs w:val="22"/>
        </w:rPr>
      </w:pPr>
    </w:p>
    <w:p w:rsidR="008E7EE2" w:rsidRDefault="00364ED7" w:rsidP="008E7EE2">
      <w:pPr>
        <w:pStyle w:val="PlainText"/>
        <w:jc w:val="both"/>
        <w:rPr>
          <w:rFonts w:ascii="Trebuchet MS" w:hAnsi="Trebuchet MS"/>
          <w:sz w:val="22"/>
          <w:szCs w:val="22"/>
        </w:rPr>
      </w:pPr>
      <w:r>
        <w:rPr>
          <w:rFonts w:ascii="Trebuchet MS" w:hAnsi="Trebuchet MS"/>
          <w:sz w:val="22"/>
          <w:szCs w:val="22"/>
        </w:rPr>
        <w:tab/>
      </w:r>
      <w:r w:rsidR="008E7EE2">
        <w:rPr>
          <w:rFonts w:ascii="Trebuchet MS" w:hAnsi="Trebuchet MS"/>
          <w:sz w:val="22"/>
          <w:szCs w:val="22"/>
        </w:rPr>
        <w:t>Location and Block Plan – Drawing no: 001</w:t>
      </w:r>
    </w:p>
    <w:p w:rsidR="008E7EE2" w:rsidRDefault="008E7EE2" w:rsidP="008E7EE2">
      <w:pPr>
        <w:pStyle w:val="PlainText"/>
        <w:jc w:val="both"/>
        <w:rPr>
          <w:rFonts w:ascii="Trebuchet MS" w:hAnsi="Trebuchet MS"/>
          <w:sz w:val="22"/>
          <w:szCs w:val="22"/>
        </w:rPr>
      </w:pPr>
      <w:r>
        <w:rPr>
          <w:rFonts w:ascii="Trebuchet MS" w:hAnsi="Trebuchet MS"/>
          <w:sz w:val="22"/>
          <w:szCs w:val="22"/>
        </w:rPr>
        <w:tab/>
        <w:t>Proposed Ground Floor and Roof Plans – Drawing no: 004</w:t>
      </w:r>
    </w:p>
    <w:p w:rsidR="008E7EE2" w:rsidRDefault="008E7EE2" w:rsidP="008E7EE2">
      <w:pPr>
        <w:pStyle w:val="PlainText"/>
        <w:jc w:val="both"/>
        <w:rPr>
          <w:rFonts w:ascii="Trebuchet MS" w:hAnsi="Trebuchet MS"/>
          <w:sz w:val="22"/>
          <w:szCs w:val="22"/>
        </w:rPr>
      </w:pPr>
      <w:r>
        <w:rPr>
          <w:rFonts w:ascii="Trebuchet MS" w:hAnsi="Trebuchet MS"/>
          <w:sz w:val="22"/>
          <w:szCs w:val="22"/>
        </w:rPr>
        <w:tab/>
        <w:t>Proposed Elevations – Drawing no: 005 Rev A, received 26</w:t>
      </w:r>
      <w:r w:rsidRPr="008E7EE2">
        <w:rPr>
          <w:rFonts w:ascii="Trebuchet MS" w:hAnsi="Trebuchet MS"/>
          <w:sz w:val="22"/>
          <w:szCs w:val="22"/>
          <w:vertAlign w:val="superscript"/>
        </w:rPr>
        <w:t>th</w:t>
      </w:r>
      <w:r>
        <w:rPr>
          <w:rFonts w:ascii="Trebuchet MS" w:hAnsi="Trebuchet MS"/>
          <w:sz w:val="22"/>
          <w:szCs w:val="22"/>
        </w:rPr>
        <w:t xml:space="preserve"> July 2018</w:t>
      </w:r>
    </w:p>
    <w:p w:rsidR="008E7EE2" w:rsidRDefault="008E7EE2" w:rsidP="008E7EE2">
      <w:pPr>
        <w:pStyle w:val="PlainText"/>
        <w:jc w:val="both"/>
        <w:rPr>
          <w:rFonts w:ascii="Trebuchet MS" w:hAnsi="Trebuchet MS"/>
          <w:sz w:val="22"/>
          <w:szCs w:val="22"/>
        </w:rPr>
      </w:pPr>
      <w:r>
        <w:rPr>
          <w:rFonts w:ascii="Trebuchet MS" w:hAnsi="Trebuchet MS"/>
          <w:sz w:val="22"/>
          <w:szCs w:val="22"/>
        </w:rPr>
        <w:tab/>
        <w:t>Existing and Proposed First Floor Plans – Drawing no: 006, received 30</w:t>
      </w:r>
      <w:r w:rsidRPr="008E7EE2">
        <w:rPr>
          <w:rFonts w:ascii="Trebuchet MS" w:hAnsi="Trebuchet MS"/>
          <w:sz w:val="22"/>
          <w:szCs w:val="22"/>
          <w:vertAlign w:val="superscript"/>
        </w:rPr>
        <w:t>th</w:t>
      </w:r>
      <w:r>
        <w:rPr>
          <w:rFonts w:ascii="Trebuchet MS" w:hAnsi="Trebuchet MS"/>
          <w:sz w:val="22"/>
          <w:szCs w:val="22"/>
        </w:rPr>
        <w:t xml:space="preserve"> July 2018</w:t>
      </w:r>
    </w:p>
    <w:p w:rsidR="005F13A8" w:rsidRDefault="005F13A8" w:rsidP="008E7EE2">
      <w:pPr>
        <w:pStyle w:val="PlainText"/>
        <w:jc w:val="both"/>
        <w:rPr>
          <w:rFonts w:ascii="Trebuchet MS" w:hAnsi="Trebuchet MS"/>
          <w:sz w:val="22"/>
          <w:szCs w:val="22"/>
        </w:rPr>
      </w:pPr>
    </w:p>
    <w:p w:rsidR="00777F10" w:rsidRDefault="00777F10" w:rsidP="00D60C0C">
      <w:pPr>
        <w:pStyle w:val="PlainText"/>
        <w:numPr>
          <w:ilvl w:val="0"/>
          <w:numId w:val="16"/>
        </w:numPr>
        <w:jc w:val="both"/>
        <w:rPr>
          <w:rFonts w:ascii="Trebuchet MS" w:hAnsi="Trebuchet MS"/>
          <w:sz w:val="22"/>
          <w:szCs w:val="22"/>
        </w:rPr>
      </w:pPr>
      <w:r>
        <w:rPr>
          <w:rFonts w:ascii="Trebuchet MS" w:hAnsi="Trebuchet MS"/>
          <w:sz w:val="22"/>
          <w:szCs w:val="22"/>
        </w:rPr>
        <w:t>Matching materials</w:t>
      </w:r>
    </w:p>
    <w:p w:rsidR="005F13A8" w:rsidRDefault="005F13A8" w:rsidP="005F13A8">
      <w:pPr>
        <w:pStyle w:val="PlainText"/>
        <w:ind w:left="720"/>
        <w:jc w:val="both"/>
        <w:rPr>
          <w:rFonts w:ascii="Trebuchet MS" w:hAnsi="Trebuchet MS"/>
          <w:sz w:val="22"/>
          <w:szCs w:val="22"/>
        </w:rPr>
      </w:pPr>
    </w:p>
    <w:p w:rsidR="00777F10" w:rsidRDefault="00777F10" w:rsidP="00D60C0C">
      <w:pPr>
        <w:pStyle w:val="PlainText"/>
        <w:jc w:val="both"/>
        <w:rPr>
          <w:rFonts w:ascii="Trebuchet MS" w:hAnsi="Trebuchet MS"/>
          <w:b/>
          <w:sz w:val="22"/>
          <w:szCs w:val="22"/>
        </w:rPr>
      </w:pPr>
    </w:p>
    <w:p w:rsidR="004309C6" w:rsidRPr="00E353E6" w:rsidRDefault="009E0489" w:rsidP="00D60C0C">
      <w:pPr>
        <w:pStyle w:val="PlainText"/>
        <w:jc w:val="both"/>
        <w:rPr>
          <w:rFonts w:ascii="Trebuchet MS" w:hAnsi="Trebuchet MS"/>
          <w:b/>
          <w:sz w:val="22"/>
          <w:szCs w:val="22"/>
        </w:rPr>
      </w:pPr>
      <w:r w:rsidRPr="00E353E6">
        <w:rPr>
          <w:rFonts w:ascii="Trebuchet MS" w:hAnsi="Trebuchet MS"/>
          <w:b/>
          <w:sz w:val="22"/>
          <w:szCs w:val="22"/>
        </w:rPr>
        <w:t>Informatives</w:t>
      </w:r>
      <w:r w:rsidR="00E353E6">
        <w:rPr>
          <w:rFonts w:ascii="Trebuchet MS" w:hAnsi="Trebuchet MS"/>
          <w:b/>
          <w:sz w:val="22"/>
          <w:szCs w:val="22"/>
        </w:rPr>
        <w:t>:</w:t>
      </w:r>
    </w:p>
    <w:p w:rsidR="009E0489" w:rsidRPr="00357492" w:rsidRDefault="009E0489" w:rsidP="00D60C0C">
      <w:pPr>
        <w:jc w:val="both"/>
        <w:rPr>
          <w:rFonts w:ascii="Trebuchet MS" w:hAnsi="Trebuchet MS"/>
        </w:rPr>
      </w:pPr>
    </w:p>
    <w:p w:rsidR="00086694" w:rsidRDefault="00086694" w:rsidP="00D60C0C">
      <w:pPr>
        <w:jc w:val="both"/>
        <w:rPr>
          <w:rFonts w:ascii="Trebuchet MS" w:hAnsi="Trebuchet MS"/>
          <w:sz w:val="22"/>
          <w:szCs w:val="22"/>
        </w:rPr>
      </w:pPr>
      <w:r>
        <w:rPr>
          <w:rFonts w:ascii="Trebuchet MS" w:hAnsi="Trebuchet MS"/>
          <w:sz w:val="22"/>
          <w:szCs w:val="22"/>
        </w:rPr>
        <w:t>Terms and conditions</w:t>
      </w:r>
    </w:p>
    <w:p w:rsidR="00086694" w:rsidRDefault="00086694" w:rsidP="00D60C0C">
      <w:pPr>
        <w:jc w:val="both"/>
        <w:rPr>
          <w:rFonts w:ascii="Trebuchet MS" w:hAnsi="Trebuchet MS"/>
          <w:sz w:val="22"/>
          <w:szCs w:val="22"/>
        </w:rPr>
      </w:pPr>
      <w:r>
        <w:rPr>
          <w:rFonts w:ascii="Trebuchet MS" w:hAnsi="Trebuchet MS"/>
          <w:sz w:val="22"/>
          <w:szCs w:val="22"/>
        </w:rPr>
        <w:t>Building regulations</w:t>
      </w:r>
    </w:p>
    <w:p w:rsidR="00364ED7" w:rsidRDefault="00364ED7" w:rsidP="00D60C0C">
      <w:pPr>
        <w:jc w:val="both"/>
        <w:rPr>
          <w:rFonts w:ascii="Trebuchet MS" w:hAnsi="Trebuchet MS"/>
          <w:sz w:val="22"/>
          <w:szCs w:val="22"/>
        </w:rPr>
      </w:pPr>
      <w:r>
        <w:rPr>
          <w:rFonts w:ascii="Trebuchet MS" w:hAnsi="Trebuchet MS"/>
          <w:sz w:val="22"/>
          <w:szCs w:val="22"/>
        </w:rPr>
        <w:t>Encroachment</w:t>
      </w:r>
    </w:p>
    <w:p w:rsidR="00086694" w:rsidRDefault="00086694" w:rsidP="00D60C0C">
      <w:pPr>
        <w:jc w:val="both"/>
        <w:rPr>
          <w:rFonts w:ascii="Trebuchet MS" w:hAnsi="Trebuchet MS"/>
          <w:sz w:val="22"/>
          <w:szCs w:val="22"/>
        </w:rPr>
      </w:pPr>
      <w:r>
        <w:rPr>
          <w:rFonts w:ascii="Trebuchet MS" w:hAnsi="Trebuchet MS"/>
          <w:sz w:val="22"/>
          <w:szCs w:val="22"/>
        </w:rPr>
        <w:t>Complaints re noise during construction</w:t>
      </w:r>
    </w:p>
    <w:p w:rsidR="00086694" w:rsidRDefault="00086694" w:rsidP="00D60C0C">
      <w:pPr>
        <w:jc w:val="both"/>
        <w:rPr>
          <w:rFonts w:ascii="Trebuchet MS" w:hAnsi="Trebuchet MS"/>
          <w:sz w:val="22"/>
          <w:szCs w:val="22"/>
        </w:rPr>
      </w:pPr>
      <w:r>
        <w:rPr>
          <w:rFonts w:ascii="Trebuchet MS" w:hAnsi="Trebuchet MS"/>
          <w:sz w:val="22"/>
          <w:szCs w:val="22"/>
        </w:rPr>
        <w:t>Positive and proactive</w:t>
      </w:r>
    </w:p>
    <w:p w:rsidR="00D16FD7" w:rsidRDefault="00D16FD7" w:rsidP="00D60C0C">
      <w:pPr>
        <w:jc w:val="both"/>
        <w:rPr>
          <w:rFonts w:ascii="Trebuchet MS" w:hAnsi="Trebuchet MS"/>
          <w:sz w:val="22"/>
          <w:szCs w:val="22"/>
        </w:rPr>
      </w:pPr>
      <w:r>
        <w:rPr>
          <w:rFonts w:ascii="Trebuchet MS" w:hAnsi="Trebuchet MS"/>
          <w:sz w:val="22"/>
          <w:szCs w:val="22"/>
        </w:rPr>
        <w:t>Boundary fences</w:t>
      </w:r>
      <w:bookmarkStart w:id="0" w:name="_GoBack"/>
      <w:bookmarkEnd w:id="0"/>
    </w:p>
    <w:sectPr w:rsidR="00D16FD7" w:rsidSect="00AF24B8">
      <w:headerReference w:type="even" r:id="rId10"/>
      <w:headerReference w:type="default" r:id="rId11"/>
      <w:footerReference w:type="even" r:id="rId12"/>
      <w:footerReference w:type="default" r:id="rId13"/>
      <w:headerReference w:type="first" r:id="rId14"/>
      <w:footerReference w:type="first" r:id="rId15"/>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15F3" w:rsidRDefault="00E915F3" w:rsidP="00E915F3">
      <w:r>
        <w:separator/>
      </w:r>
    </w:p>
  </w:endnote>
  <w:endnote w:type="continuationSeparator" w:id="0">
    <w:p w:rsidR="00E915F3" w:rsidRDefault="00E915F3" w:rsidP="00E91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15F3" w:rsidRDefault="00E915F3" w:rsidP="00E915F3">
      <w:r>
        <w:separator/>
      </w:r>
    </w:p>
  </w:footnote>
  <w:footnote w:type="continuationSeparator" w:id="0">
    <w:p w:rsidR="00E915F3" w:rsidRDefault="00E915F3" w:rsidP="00E915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B2652"/>
    <w:multiLevelType w:val="hybridMultilevel"/>
    <w:tmpl w:val="076655F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F401B3E"/>
    <w:multiLevelType w:val="hybridMultilevel"/>
    <w:tmpl w:val="870A2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8">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9">
    <w:nsid w:val="2ACB5F18"/>
    <w:multiLevelType w:val="hybridMultilevel"/>
    <w:tmpl w:val="28FA791E"/>
    <w:lvl w:ilvl="0" w:tplc="08090011">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CB27747"/>
    <w:multiLevelType w:val="hybridMultilevel"/>
    <w:tmpl w:val="A3822236"/>
    <w:lvl w:ilvl="0" w:tplc="E9306222">
      <w:start w:val="1"/>
      <w:numFmt w:val="lowerLetter"/>
      <w:lvlText w:val="(%1)"/>
      <w:lvlJc w:val="left"/>
      <w:pPr>
        <w:ind w:left="360" w:hanging="360"/>
      </w:pPr>
      <w:rPr>
        <w:rFonts w:cs="Times New Roman" w:hint="default"/>
        <w:b w:val="0"/>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2">
    <w:nsid w:val="41A04BAD"/>
    <w:multiLevelType w:val="hybridMultilevel"/>
    <w:tmpl w:val="73DA163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1A57463"/>
    <w:multiLevelType w:val="hybridMultilevel"/>
    <w:tmpl w:val="8FF2D4B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7C57564"/>
    <w:multiLevelType w:val="hybridMultilevel"/>
    <w:tmpl w:val="1248B826"/>
    <w:lvl w:ilvl="0" w:tplc="08090011">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8"/>
  </w:num>
  <w:num w:numId="3">
    <w:abstractNumId w:val="7"/>
  </w:num>
  <w:num w:numId="4">
    <w:abstractNumId w:val="1"/>
  </w:num>
  <w:num w:numId="5">
    <w:abstractNumId w:val="16"/>
  </w:num>
  <w:num w:numId="6">
    <w:abstractNumId w:val="4"/>
  </w:num>
  <w:num w:numId="7">
    <w:abstractNumId w:val="5"/>
  </w:num>
  <w:num w:numId="8">
    <w:abstractNumId w:val="2"/>
  </w:num>
  <w:num w:numId="9">
    <w:abstractNumId w:val="10"/>
  </w:num>
  <w:num w:numId="10">
    <w:abstractNumId w:val="17"/>
  </w:num>
  <w:num w:numId="11">
    <w:abstractNumId w:val="18"/>
  </w:num>
  <w:num w:numId="12">
    <w:abstractNumId w:val="3"/>
  </w:num>
  <w:num w:numId="13">
    <w:abstractNumId w:val="13"/>
  </w:num>
  <w:num w:numId="14">
    <w:abstractNumId w:val="9"/>
  </w:num>
  <w:num w:numId="15">
    <w:abstractNumId w:val="6"/>
  </w:num>
  <w:num w:numId="16">
    <w:abstractNumId w:val="0"/>
  </w:num>
  <w:num w:numId="17">
    <w:abstractNumId w:val="14"/>
  </w:num>
  <w:num w:numId="18">
    <w:abstractNumId w:val="11"/>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FF9"/>
    <w:rsid w:val="0002006A"/>
    <w:rsid w:val="0002495C"/>
    <w:rsid w:val="00062051"/>
    <w:rsid w:val="0006351E"/>
    <w:rsid w:val="0007114B"/>
    <w:rsid w:val="000735A3"/>
    <w:rsid w:val="00084035"/>
    <w:rsid w:val="00085BE2"/>
    <w:rsid w:val="00086694"/>
    <w:rsid w:val="00090A87"/>
    <w:rsid w:val="000B3D46"/>
    <w:rsid w:val="000B7582"/>
    <w:rsid w:val="000D5DE7"/>
    <w:rsid w:val="000E7A92"/>
    <w:rsid w:val="000F4244"/>
    <w:rsid w:val="00104535"/>
    <w:rsid w:val="001552C6"/>
    <w:rsid w:val="001605ED"/>
    <w:rsid w:val="00170C47"/>
    <w:rsid w:val="00187889"/>
    <w:rsid w:val="001914EE"/>
    <w:rsid w:val="00192E7D"/>
    <w:rsid w:val="001A58D4"/>
    <w:rsid w:val="001B0F5B"/>
    <w:rsid w:val="001D4A87"/>
    <w:rsid w:val="00205B1C"/>
    <w:rsid w:val="00244270"/>
    <w:rsid w:val="00260245"/>
    <w:rsid w:val="002728FC"/>
    <w:rsid w:val="00280D02"/>
    <w:rsid w:val="00291606"/>
    <w:rsid w:val="002A0E61"/>
    <w:rsid w:val="002B160F"/>
    <w:rsid w:val="002B5FB8"/>
    <w:rsid w:val="002C1115"/>
    <w:rsid w:val="002F3DB1"/>
    <w:rsid w:val="00307933"/>
    <w:rsid w:val="00314570"/>
    <w:rsid w:val="003309D3"/>
    <w:rsid w:val="00343B30"/>
    <w:rsid w:val="00364ED7"/>
    <w:rsid w:val="003D4BB0"/>
    <w:rsid w:val="00427B2D"/>
    <w:rsid w:val="004309C6"/>
    <w:rsid w:val="00432C8D"/>
    <w:rsid w:val="00457BD7"/>
    <w:rsid w:val="00474340"/>
    <w:rsid w:val="00496B6F"/>
    <w:rsid w:val="004A29C1"/>
    <w:rsid w:val="004A6FF9"/>
    <w:rsid w:val="004B3DF9"/>
    <w:rsid w:val="004B49AD"/>
    <w:rsid w:val="004C0BF1"/>
    <w:rsid w:val="004D2214"/>
    <w:rsid w:val="004E6381"/>
    <w:rsid w:val="004F03B9"/>
    <w:rsid w:val="004F06B2"/>
    <w:rsid w:val="00532A98"/>
    <w:rsid w:val="00535A72"/>
    <w:rsid w:val="00536014"/>
    <w:rsid w:val="00547204"/>
    <w:rsid w:val="00574DC9"/>
    <w:rsid w:val="0059452E"/>
    <w:rsid w:val="005A0119"/>
    <w:rsid w:val="005A2F7F"/>
    <w:rsid w:val="005B5E66"/>
    <w:rsid w:val="005F13A8"/>
    <w:rsid w:val="0061274C"/>
    <w:rsid w:val="00633244"/>
    <w:rsid w:val="00653E5F"/>
    <w:rsid w:val="00661FD0"/>
    <w:rsid w:val="006C710B"/>
    <w:rsid w:val="006D39F7"/>
    <w:rsid w:val="0070794E"/>
    <w:rsid w:val="00715DAA"/>
    <w:rsid w:val="0072495E"/>
    <w:rsid w:val="0072557D"/>
    <w:rsid w:val="00750689"/>
    <w:rsid w:val="007546F7"/>
    <w:rsid w:val="0076207B"/>
    <w:rsid w:val="00770094"/>
    <w:rsid w:val="00777F10"/>
    <w:rsid w:val="00780F5E"/>
    <w:rsid w:val="00790E47"/>
    <w:rsid w:val="007D71FA"/>
    <w:rsid w:val="007E0120"/>
    <w:rsid w:val="007E5316"/>
    <w:rsid w:val="008112E4"/>
    <w:rsid w:val="008153CE"/>
    <w:rsid w:val="00845FAC"/>
    <w:rsid w:val="008922A1"/>
    <w:rsid w:val="008E5016"/>
    <w:rsid w:val="008E7EE2"/>
    <w:rsid w:val="008F3B4B"/>
    <w:rsid w:val="00917EA2"/>
    <w:rsid w:val="00931EF6"/>
    <w:rsid w:val="00932BC5"/>
    <w:rsid w:val="009370C1"/>
    <w:rsid w:val="009511DD"/>
    <w:rsid w:val="00953897"/>
    <w:rsid w:val="009804B1"/>
    <w:rsid w:val="009B4964"/>
    <w:rsid w:val="009B704D"/>
    <w:rsid w:val="009E0489"/>
    <w:rsid w:val="009E649F"/>
    <w:rsid w:val="00A02F1E"/>
    <w:rsid w:val="00A04F08"/>
    <w:rsid w:val="00A214C8"/>
    <w:rsid w:val="00A63632"/>
    <w:rsid w:val="00A951E6"/>
    <w:rsid w:val="00AA0973"/>
    <w:rsid w:val="00AA2620"/>
    <w:rsid w:val="00AE5E2F"/>
    <w:rsid w:val="00AF24B8"/>
    <w:rsid w:val="00B6235B"/>
    <w:rsid w:val="00B63B6C"/>
    <w:rsid w:val="00B83329"/>
    <w:rsid w:val="00BA22DA"/>
    <w:rsid w:val="00BD1A91"/>
    <w:rsid w:val="00BE228B"/>
    <w:rsid w:val="00C12266"/>
    <w:rsid w:val="00C14570"/>
    <w:rsid w:val="00C21383"/>
    <w:rsid w:val="00C27488"/>
    <w:rsid w:val="00C35392"/>
    <w:rsid w:val="00C533C7"/>
    <w:rsid w:val="00CA1720"/>
    <w:rsid w:val="00CC6026"/>
    <w:rsid w:val="00CD1577"/>
    <w:rsid w:val="00D038F6"/>
    <w:rsid w:val="00D16FD7"/>
    <w:rsid w:val="00D25B6E"/>
    <w:rsid w:val="00D374E9"/>
    <w:rsid w:val="00D60C0C"/>
    <w:rsid w:val="00D661A2"/>
    <w:rsid w:val="00D74D9F"/>
    <w:rsid w:val="00D9626D"/>
    <w:rsid w:val="00DA413D"/>
    <w:rsid w:val="00DC79DD"/>
    <w:rsid w:val="00DE0D9D"/>
    <w:rsid w:val="00E222FB"/>
    <w:rsid w:val="00E230F8"/>
    <w:rsid w:val="00E353E6"/>
    <w:rsid w:val="00E355D4"/>
    <w:rsid w:val="00E40E89"/>
    <w:rsid w:val="00E50E33"/>
    <w:rsid w:val="00E51A4D"/>
    <w:rsid w:val="00E56F99"/>
    <w:rsid w:val="00E75EBA"/>
    <w:rsid w:val="00E915F3"/>
    <w:rsid w:val="00E9718E"/>
    <w:rsid w:val="00ED1D50"/>
    <w:rsid w:val="00ED209F"/>
    <w:rsid w:val="00EE5097"/>
    <w:rsid w:val="00EF4D3D"/>
    <w:rsid w:val="00F563AF"/>
    <w:rsid w:val="00F6456C"/>
    <w:rsid w:val="00F6559E"/>
    <w:rsid w:val="00F65DE2"/>
    <w:rsid w:val="00F77EB0"/>
    <w:rsid w:val="00F949F9"/>
    <w:rsid w:val="00FA1C0B"/>
    <w:rsid w:val="00FD4A59"/>
    <w:rsid w:val="00FF5A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rsid w:val="00770094"/>
    <w:rPr>
      <w:rFonts w:ascii="Tahoma" w:eastAsiaTheme="minorEastAsia" w:hAnsi="Tahoma" w:cs="Tahoma"/>
      <w:sz w:val="16"/>
      <w:szCs w:val="16"/>
      <w:lang w:eastAsia="en-GB"/>
    </w:rPr>
  </w:style>
  <w:style w:type="paragraph" w:styleId="Header">
    <w:name w:val="header"/>
    <w:basedOn w:val="Normal"/>
    <w:link w:val="HeaderChar"/>
    <w:uiPriority w:val="99"/>
    <w:unhideWhenUsed/>
    <w:rsid w:val="00E915F3"/>
    <w:pPr>
      <w:tabs>
        <w:tab w:val="center" w:pos="4513"/>
        <w:tab w:val="right" w:pos="9026"/>
      </w:tabs>
    </w:pPr>
  </w:style>
  <w:style w:type="character" w:customStyle="1" w:styleId="HeaderChar">
    <w:name w:val="Header Char"/>
    <w:basedOn w:val="DefaultParagraphFont"/>
    <w:link w:val="Header"/>
    <w:uiPriority w:val="99"/>
    <w:rsid w:val="00E915F3"/>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E915F3"/>
    <w:pPr>
      <w:tabs>
        <w:tab w:val="center" w:pos="4513"/>
        <w:tab w:val="right" w:pos="9026"/>
      </w:tabs>
    </w:pPr>
  </w:style>
  <w:style w:type="character" w:customStyle="1" w:styleId="FooterChar">
    <w:name w:val="Footer Char"/>
    <w:basedOn w:val="DefaultParagraphFont"/>
    <w:link w:val="Footer"/>
    <w:uiPriority w:val="99"/>
    <w:rsid w:val="00E915F3"/>
    <w:rPr>
      <w:rFonts w:ascii="Times New Roman" w:eastAsiaTheme="minorEastAsia" w:hAnsi="Times New Roman" w:cs="Times New Roman"/>
      <w:sz w:val="20"/>
      <w:szCs w:val="20"/>
      <w:lang w:eastAsia="en-GB"/>
    </w:rPr>
  </w:style>
  <w:style w:type="paragraph" w:customStyle="1" w:styleId="Default">
    <w:name w:val="Default"/>
    <w:rsid w:val="00086694"/>
    <w:pPr>
      <w:autoSpaceDE w:val="0"/>
      <w:autoSpaceDN w:val="0"/>
      <w:adjustRightInd w:val="0"/>
      <w:spacing w:after="0" w:line="240" w:lineRule="auto"/>
    </w:pPr>
    <w:rPr>
      <w:rFonts w:ascii="Trebuchet MS" w:hAnsi="Trebuchet MS" w:cs="Trebuchet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rsid w:val="00770094"/>
    <w:rPr>
      <w:rFonts w:ascii="Tahoma" w:eastAsiaTheme="minorEastAsia" w:hAnsi="Tahoma" w:cs="Tahoma"/>
      <w:sz w:val="16"/>
      <w:szCs w:val="16"/>
      <w:lang w:eastAsia="en-GB"/>
    </w:rPr>
  </w:style>
  <w:style w:type="paragraph" w:styleId="Header">
    <w:name w:val="header"/>
    <w:basedOn w:val="Normal"/>
    <w:link w:val="HeaderChar"/>
    <w:uiPriority w:val="99"/>
    <w:unhideWhenUsed/>
    <w:rsid w:val="00E915F3"/>
    <w:pPr>
      <w:tabs>
        <w:tab w:val="center" w:pos="4513"/>
        <w:tab w:val="right" w:pos="9026"/>
      </w:tabs>
    </w:pPr>
  </w:style>
  <w:style w:type="character" w:customStyle="1" w:styleId="HeaderChar">
    <w:name w:val="Header Char"/>
    <w:basedOn w:val="DefaultParagraphFont"/>
    <w:link w:val="Header"/>
    <w:uiPriority w:val="99"/>
    <w:rsid w:val="00E915F3"/>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E915F3"/>
    <w:pPr>
      <w:tabs>
        <w:tab w:val="center" w:pos="4513"/>
        <w:tab w:val="right" w:pos="9026"/>
      </w:tabs>
    </w:pPr>
  </w:style>
  <w:style w:type="character" w:customStyle="1" w:styleId="FooterChar">
    <w:name w:val="Footer Char"/>
    <w:basedOn w:val="DefaultParagraphFont"/>
    <w:link w:val="Footer"/>
    <w:uiPriority w:val="99"/>
    <w:rsid w:val="00E915F3"/>
    <w:rPr>
      <w:rFonts w:ascii="Times New Roman" w:eastAsiaTheme="minorEastAsia" w:hAnsi="Times New Roman" w:cs="Times New Roman"/>
      <w:sz w:val="20"/>
      <w:szCs w:val="20"/>
      <w:lang w:eastAsia="en-GB"/>
    </w:rPr>
  </w:style>
  <w:style w:type="paragraph" w:customStyle="1" w:styleId="Default">
    <w:name w:val="Default"/>
    <w:rsid w:val="00086694"/>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999700424">
      <w:bodyDiv w:val="1"/>
      <w:marLeft w:val="0"/>
      <w:marRight w:val="0"/>
      <w:marTop w:val="0"/>
      <w:marBottom w:val="0"/>
      <w:divBdr>
        <w:top w:val="none" w:sz="0" w:space="0" w:color="auto"/>
        <w:left w:val="none" w:sz="0" w:space="0" w:color="auto"/>
        <w:bottom w:val="none" w:sz="0" w:space="0" w:color="auto"/>
        <w:right w:val="none" w:sz="0" w:space="0" w:color="auto"/>
      </w:divBdr>
    </w:div>
    <w:div w:id="1110591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F987F4-26C1-4FF8-9772-EDA193D86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53BE532</Template>
  <TotalTime>153</TotalTime>
  <Pages>5</Pages>
  <Words>1564</Words>
  <Characters>8918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Stylianou, Emilios</dc:creator>
  <cp:lastModifiedBy>Williams, Julie</cp:lastModifiedBy>
  <cp:revision>6</cp:revision>
  <cp:lastPrinted>2013-04-08T11:34:00Z</cp:lastPrinted>
  <dcterms:created xsi:type="dcterms:W3CDTF">2018-08-17T15:19:00Z</dcterms:created>
  <dcterms:modified xsi:type="dcterms:W3CDTF">2018-08-20T12:21:00Z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2018-03-19T10:58:00Z</vt:filetime>
  </property>
</Properties>
</file>