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62E" w:rsidRPr="008C5387" w:rsidRDefault="0018262E" w:rsidP="00E608C2">
      <w:pPr>
        <w:spacing w:line="276" w:lineRule="auto"/>
        <w:jc w:val="both"/>
        <w:rPr>
          <w:rFonts w:ascii="Trebuchet MS" w:hAnsi="Trebuchet MS"/>
          <w:b/>
          <w:sz w:val="22"/>
          <w:szCs w:val="22"/>
        </w:rPr>
      </w:pPr>
      <w:r w:rsidRPr="008C5387">
        <w:rPr>
          <w:rFonts w:ascii="Trebuchet MS" w:hAnsi="Trebuchet MS"/>
          <w:b/>
          <w:sz w:val="22"/>
          <w:szCs w:val="22"/>
        </w:rPr>
        <w:t>DELEGATED APPLICATION REPORT</w:t>
      </w:r>
    </w:p>
    <w:p w:rsidR="0018262E" w:rsidRPr="008C5387" w:rsidRDefault="0018262E" w:rsidP="00E608C2">
      <w:pPr>
        <w:spacing w:line="276" w:lineRule="auto"/>
        <w:jc w:val="both"/>
        <w:rPr>
          <w:rFonts w:ascii="Trebuchet MS" w:hAnsi="Trebuchet MS"/>
          <w:b/>
          <w:sz w:val="22"/>
          <w:szCs w:val="22"/>
        </w:rPr>
      </w:pPr>
      <w:r w:rsidRPr="008C5387">
        <w:rPr>
          <w:rFonts w:ascii="Trebuchet MS" w:hAnsi="Trebuchet MS"/>
          <w:b/>
          <w:sz w:val="22"/>
          <w:szCs w:val="22"/>
        </w:rPr>
        <w:t xml:space="preserve">SITE ADDRESS: </w:t>
      </w:r>
      <w:r w:rsidRPr="0018262E">
        <w:rPr>
          <w:rFonts w:ascii="Trebuchet MS" w:hAnsi="Trebuchet MS"/>
          <w:sz w:val="22"/>
          <w:szCs w:val="22"/>
        </w:rPr>
        <w:t xml:space="preserve">17 </w:t>
      </w:r>
      <w:proofErr w:type="spellStart"/>
      <w:r w:rsidRPr="0018262E">
        <w:rPr>
          <w:rFonts w:ascii="Trebuchet MS" w:hAnsi="Trebuchet MS"/>
          <w:sz w:val="22"/>
          <w:szCs w:val="22"/>
        </w:rPr>
        <w:t>Somerstown</w:t>
      </w:r>
      <w:proofErr w:type="spellEnd"/>
      <w:r w:rsidRPr="0018262E">
        <w:rPr>
          <w:rFonts w:ascii="Trebuchet MS" w:hAnsi="Trebuchet MS"/>
          <w:sz w:val="22"/>
          <w:szCs w:val="22"/>
        </w:rPr>
        <w:t xml:space="preserve"> Court</w:t>
      </w:r>
    </w:p>
    <w:p w:rsidR="0018262E" w:rsidRPr="008C5387" w:rsidRDefault="0018262E" w:rsidP="00E608C2">
      <w:pPr>
        <w:spacing w:line="276" w:lineRule="auto"/>
        <w:jc w:val="both"/>
        <w:rPr>
          <w:rFonts w:ascii="Trebuchet MS" w:hAnsi="Trebuchet MS"/>
          <w:b/>
          <w:sz w:val="22"/>
          <w:szCs w:val="22"/>
        </w:rPr>
      </w:pPr>
      <w:r w:rsidRPr="008C5387">
        <w:rPr>
          <w:rFonts w:ascii="Trebuchet MS" w:hAnsi="Trebuchet MS"/>
          <w:b/>
          <w:sz w:val="22"/>
          <w:szCs w:val="22"/>
        </w:rPr>
        <w:t xml:space="preserve">APPLICATION NUMBER: </w:t>
      </w:r>
      <w:r w:rsidRPr="0018262E">
        <w:rPr>
          <w:rFonts w:ascii="Trebuchet MS" w:hAnsi="Trebuchet MS"/>
          <w:sz w:val="22"/>
          <w:szCs w:val="22"/>
        </w:rPr>
        <w:t>180735/FUL</w:t>
      </w:r>
    </w:p>
    <w:p w:rsidR="0018262E" w:rsidRDefault="0018262E" w:rsidP="00E608C2">
      <w:pPr>
        <w:spacing w:line="276" w:lineRule="auto"/>
        <w:jc w:val="both"/>
        <w:rPr>
          <w:rFonts w:ascii="Trebuchet MS" w:hAnsi="Trebuchet MS"/>
          <w:sz w:val="22"/>
          <w:szCs w:val="22"/>
        </w:rPr>
      </w:pPr>
      <w:r w:rsidRPr="008C5387">
        <w:rPr>
          <w:rFonts w:ascii="Trebuchet MS" w:hAnsi="Trebuchet MS"/>
          <w:b/>
          <w:sz w:val="22"/>
          <w:szCs w:val="22"/>
        </w:rPr>
        <w:t xml:space="preserve">PROPOSAL: </w:t>
      </w:r>
      <w:r w:rsidRPr="0018262E">
        <w:rPr>
          <w:rFonts w:ascii="Trebuchet MS" w:hAnsi="Trebuchet MS"/>
          <w:sz w:val="22"/>
          <w:szCs w:val="22"/>
        </w:rPr>
        <w:t>Change of use from a single dwelling to two separate dwellings</w:t>
      </w:r>
    </w:p>
    <w:p w:rsidR="0018262E" w:rsidRPr="008C5387" w:rsidRDefault="0018262E" w:rsidP="00E608C2">
      <w:pPr>
        <w:spacing w:line="276" w:lineRule="auto"/>
        <w:jc w:val="both"/>
        <w:rPr>
          <w:rFonts w:ascii="Trebuchet MS" w:hAnsi="Trebuchet MS"/>
          <w:sz w:val="22"/>
          <w:szCs w:val="22"/>
        </w:rPr>
      </w:pPr>
      <w:r w:rsidRPr="0019404C">
        <w:rPr>
          <w:rFonts w:ascii="Trebuchet MS" w:hAnsi="Trebuchet MS"/>
          <w:b/>
          <w:sz w:val="22"/>
          <w:szCs w:val="22"/>
        </w:rPr>
        <w:t>DETERMINATION DATE:</w:t>
      </w:r>
      <w:r>
        <w:rPr>
          <w:rFonts w:ascii="Trebuchet MS" w:hAnsi="Trebuchet MS"/>
          <w:sz w:val="22"/>
          <w:szCs w:val="22"/>
        </w:rPr>
        <w:t xml:space="preserve"> 29/06/2018</w:t>
      </w:r>
    </w:p>
    <w:p w:rsidR="0018262E" w:rsidRPr="008C5387" w:rsidRDefault="0018262E" w:rsidP="00E608C2">
      <w:pPr>
        <w:spacing w:line="276" w:lineRule="auto"/>
        <w:jc w:val="both"/>
        <w:rPr>
          <w:rFonts w:ascii="Trebuchet MS" w:hAnsi="Trebuchet MS"/>
          <w:b/>
          <w:sz w:val="22"/>
          <w:szCs w:val="22"/>
        </w:rPr>
      </w:pPr>
    </w:p>
    <w:p w:rsidR="0018262E" w:rsidRPr="00B77309" w:rsidRDefault="0018262E" w:rsidP="00E608C2">
      <w:pPr>
        <w:spacing w:line="276" w:lineRule="auto"/>
        <w:jc w:val="both"/>
        <w:rPr>
          <w:rFonts w:ascii="Trebuchet MS" w:hAnsi="Trebuchet MS"/>
          <w:b/>
          <w:sz w:val="22"/>
          <w:szCs w:val="22"/>
        </w:rPr>
      </w:pPr>
      <w:r w:rsidRPr="00B77309">
        <w:rPr>
          <w:rFonts w:ascii="Trebuchet MS" w:hAnsi="Trebuchet MS"/>
          <w:b/>
          <w:sz w:val="22"/>
          <w:szCs w:val="22"/>
        </w:rPr>
        <w:t>Site Description and Surrounding Area</w:t>
      </w:r>
    </w:p>
    <w:p w:rsidR="00B77309" w:rsidRPr="00B77309" w:rsidRDefault="00B77309" w:rsidP="00E608C2">
      <w:pPr>
        <w:spacing w:line="276" w:lineRule="auto"/>
        <w:jc w:val="both"/>
        <w:rPr>
          <w:rFonts w:ascii="Trebuchet MS" w:hAnsi="Trebuchet MS" w:cs="Courier New"/>
          <w:sz w:val="22"/>
          <w:szCs w:val="22"/>
          <w:lang w:eastAsia="en-GB"/>
        </w:rPr>
      </w:pPr>
      <w:r w:rsidRPr="00B77309">
        <w:rPr>
          <w:rFonts w:ascii="Trebuchet MS" w:hAnsi="Trebuchet MS" w:cs="Courier New"/>
          <w:sz w:val="22"/>
          <w:szCs w:val="22"/>
          <w:lang w:eastAsia="en-GB"/>
        </w:rPr>
        <w:t>The application property is an end of terrace</w:t>
      </w:r>
      <w:r>
        <w:rPr>
          <w:rFonts w:ascii="Trebuchet MS" w:hAnsi="Trebuchet MS" w:cs="Courier New"/>
          <w:sz w:val="22"/>
          <w:szCs w:val="22"/>
          <w:lang w:eastAsia="en-GB"/>
        </w:rPr>
        <w:t>, six bedr</w:t>
      </w:r>
      <w:r w:rsidR="00B07D12">
        <w:rPr>
          <w:rFonts w:ascii="Trebuchet MS" w:hAnsi="Trebuchet MS" w:cs="Courier New"/>
          <w:sz w:val="22"/>
          <w:szCs w:val="22"/>
          <w:lang w:eastAsia="en-GB"/>
        </w:rPr>
        <w:t>o</w:t>
      </w:r>
      <w:r>
        <w:rPr>
          <w:rFonts w:ascii="Trebuchet MS" w:hAnsi="Trebuchet MS" w:cs="Courier New"/>
          <w:sz w:val="22"/>
          <w:szCs w:val="22"/>
          <w:lang w:eastAsia="en-GB"/>
        </w:rPr>
        <w:t>om,</w:t>
      </w:r>
      <w:r w:rsidRPr="00B77309">
        <w:rPr>
          <w:rFonts w:ascii="Trebuchet MS" w:hAnsi="Trebuchet MS" w:cs="Courier New"/>
          <w:sz w:val="22"/>
          <w:szCs w:val="22"/>
          <w:lang w:eastAsia="en-GB"/>
        </w:rPr>
        <w:t xml:space="preserve"> two storey</w:t>
      </w:r>
      <w:r>
        <w:rPr>
          <w:rFonts w:ascii="Trebuchet MS" w:hAnsi="Trebuchet MS" w:cs="Courier New"/>
          <w:sz w:val="22"/>
          <w:szCs w:val="22"/>
          <w:lang w:eastAsia="en-GB"/>
        </w:rPr>
        <w:t xml:space="preserve">, </w:t>
      </w:r>
      <w:proofErr w:type="gramStart"/>
      <w:r>
        <w:rPr>
          <w:rFonts w:ascii="Trebuchet MS" w:hAnsi="Trebuchet MS" w:cs="Courier New"/>
          <w:sz w:val="22"/>
          <w:szCs w:val="22"/>
          <w:lang w:eastAsia="en-GB"/>
        </w:rPr>
        <w:t>brick</w:t>
      </w:r>
      <w:proofErr w:type="gramEnd"/>
      <w:r w:rsidRPr="00B77309">
        <w:rPr>
          <w:rFonts w:ascii="Trebuchet MS" w:hAnsi="Trebuchet MS" w:cs="Courier New"/>
          <w:sz w:val="22"/>
          <w:szCs w:val="22"/>
          <w:lang w:eastAsia="en-GB"/>
        </w:rPr>
        <w:t xml:space="preserve"> property. </w:t>
      </w:r>
      <w:r>
        <w:rPr>
          <w:rFonts w:ascii="Trebuchet MS" w:hAnsi="Trebuchet MS" w:cs="Courier New"/>
          <w:sz w:val="22"/>
          <w:szCs w:val="22"/>
          <w:lang w:eastAsia="en-GB"/>
        </w:rPr>
        <w:t xml:space="preserve">The application property is wider than the other properties in </w:t>
      </w:r>
      <w:proofErr w:type="spellStart"/>
      <w:r>
        <w:rPr>
          <w:rFonts w:ascii="Trebuchet MS" w:hAnsi="Trebuchet MS" w:cs="Courier New"/>
          <w:sz w:val="22"/>
          <w:szCs w:val="22"/>
          <w:lang w:eastAsia="en-GB"/>
        </w:rPr>
        <w:t>Somerstown</w:t>
      </w:r>
      <w:proofErr w:type="spellEnd"/>
      <w:r>
        <w:rPr>
          <w:rFonts w:ascii="Trebuchet MS" w:hAnsi="Trebuchet MS" w:cs="Courier New"/>
          <w:sz w:val="22"/>
          <w:szCs w:val="22"/>
          <w:lang w:eastAsia="en-GB"/>
        </w:rPr>
        <w:t xml:space="preserve"> Court as it benefits from a two storey side extension, built under planning permission 152001. It is the only 6 bedroom property in the Court. </w:t>
      </w:r>
      <w:proofErr w:type="spellStart"/>
      <w:r w:rsidRPr="00B77309">
        <w:rPr>
          <w:rFonts w:ascii="Trebuchet MS" w:hAnsi="Trebuchet MS" w:cs="Courier New"/>
          <w:sz w:val="22"/>
          <w:szCs w:val="22"/>
          <w:lang w:eastAsia="en-GB"/>
        </w:rPr>
        <w:t>Somerstown</w:t>
      </w:r>
      <w:proofErr w:type="spellEnd"/>
      <w:r w:rsidRPr="00B77309">
        <w:rPr>
          <w:rFonts w:ascii="Trebuchet MS" w:hAnsi="Trebuchet MS" w:cs="Courier New"/>
          <w:sz w:val="22"/>
          <w:szCs w:val="22"/>
          <w:lang w:eastAsia="en-GB"/>
        </w:rPr>
        <w:t xml:space="preserve"> Court is formed of a number of short terraces of the same </w:t>
      </w:r>
      <w:r w:rsidR="00B07D12">
        <w:rPr>
          <w:rFonts w:ascii="Trebuchet MS" w:hAnsi="Trebuchet MS" w:cs="Courier New"/>
          <w:sz w:val="22"/>
          <w:szCs w:val="22"/>
          <w:lang w:eastAsia="en-GB"/>
        </w:rPr>
        <w:t xml:space="preserve">Neo-Georgian </w:t>
      </w:r>
      <w:r w:rsidRPr="00B77309">
        <w:rPr>
          <w:rFonts w:ascii="Trebuchet MS" w:hAnsi="Trebuchet MS" w:cs="Courier New"/>
          <w:sz w:val="22"/>
          <w:szCs w:val="22"/>
          <w:lang w:eastAsia="en-GB"/>
        </w:rPr>
        <w:t xml:space="preserve">design arranged in an L shape. Although </w:t>
      </w:r>
      <w:proofErr w:type="spellStart"/>
      <w:r w:rsidRPr="00B77309">
        <w:rPr>
          <w:rFonts w:ascii="Trebuchet MS" w:hAnsi="Trebuchet MS" w:cs="Courier New"/>
          <w:sz w:val="22"/>
          <w:szCs w:val="22"/>
          <w:lang w:eastAsia="en-GB"/>
        </w:rPr>
        <w:t>Somerstown</w:t>
      </w:r>
      <w:proofErr w:type="spellEnd"/>
      <w:r w:rsidRPr="00B77309">
        <w:rPr>
          <w:rFonts w:ascii="Trebuchet MS" w:hAnsi="Trebuchet MS" w:cs="Courier New"/>
          <w:sz w:val="22"/>
          <w:szCs w:val="22"/>
          <w:lang w:eastAsia="en-GB"/>
        </w:rPr>
        <w:t xml:space="preserve"> Court fronts the busy </w:t>
      </w:r>
      <w:proofErr w:type="spellStart"/>
      <w:r w:rsidRPr="00B77309">
        <w:rPr>
          <w:rFonts w:ascii="Trebuchet MS" w:hAnsi="Trebuchet MS" w:cs="Courier New"/>
          <w:sz w:val="22"/>
          <w:szCs w:val="22"/>
          <w:lang w:eastAsia="en-GB"/>
        </w:rPr>
        <w:t>Tilehurst</w:t>
      </w:r>
      <w:proofErr w:type="spellEnd"/>
      <w:r w:rsidRPr="00B77309">
        <w:rPr>
          <w:rFonts w:ascii="Trebuchet MS" w:hAnsi="Trebuchet MS" w:cs="Courier New"/>
          <w:sz w:val="22"/>
          <w:szCs w:val="22"/>
          <w:lang w:eastAsia="en-GB"/>
        </w:rPr>
        <w:t xml:space="preserve"> Road, the short terraces are set back from the road, surrounding a large grass area bordered by shrubs and a number of medium sized trees. Each property has its own front garden area, and enclosed rear garden. The site slopes steeply down to the north. Off road parking is provided </w:t>
      </w:r>
      <w:r w:rsidR="00B07D12">
        <w:rPr>
          <w:rFonts w:ascii="Trebuchet MS" w:hAnsi="Trebuchet MS" w:cs="Courier New"/>
          <w:sz w:val="22"/>
          <w:szCs w:val="22"/>
          <w:lang w:eastAsia="en-GB"/>
        </w:rPr>
        <w:t xml:space="preserve">in a private parking court </w:t>
      </w:r>
      <w:r w:rsidRPr="00B77309">
        <w:rPr>
          <w:rFonts w:ascii="Trebuchet MS" w:hAnsi="Trebuchet MS" w:cs="Courier New"/>
          <w:sz w:val="22"/>
          <w:szCs w:val="22"/>
          <w:lang w:eastAsia="en-GB"/>
        </w:rPr>
        <w:t>behind the properties, accessed via Prospect Street</w:t>
      </w:r>
      <w:r>
        <w:rPr>
          <w:rFonts w:ascii="Trebuchet MS" w:hAnsi="Trebuchet MS" w:cs="Courier New"/>
          <w:sz w:val="22"/>
          <w:szCs w:val="22"/>
          <w:lang w:eastAsia="en-GB"/>
        </w:rPr>
        <w:t>.</w:t>
      </w:r>
    </w:p>
    <w:p w:rsidR="0018262E" w:rsidRPr="00B77309" w:rsidRDefault="0018262E" w:rsidP="00E608C2">
      <w:pPr>
        <w:spacing w:line="276" w:lineRule="auto"/>
        <w:jc w:val="both"/>
        <w:rPr>
          <w:rFonts w:ascii="Trebuchet MS" w:hAnsi="Trebuchet MS"/>
          <w:sz w:val="22"/>
          <w:szCs w:val="22"/>
        </w:rPr>
      </w:pPr>
    </w:p>
    <w:p w:rsidR="0018262E" w:rsidRPr="00B77309" w:rsidRDefault="0018262E" w:rsidP="00E608C2">
      <w:pPr>
        <w:spacing w:line="276" w:lineRule="auto"/>
        <w:jc w:val="both"/>
        <w:rPr>
          <w:rFonts w:ascii="Trebuchet MS" w:hAnsi="Trebuchet MS"/>
          <w:b/>
          <w:sz w:val="22"/>
          <w:szCs w:val="22"/>
        </w:rPr>
      </w:pPr>
      <w:r w:rsidRPr="00B77309">
        <w:rPr>
          <w:rFonts w:ascii="Trebuchet MS" w:hAnsi="Trebuchet MS"/>
          <w:b/>
          <w:sz w:val="22"/>
          <w:szCs w:val="22"/>
        </w:rPr>
        <w:t>Proposal</w:t>
      </w:r>
    </w:p>
    <w:p w:rsidR="0018262E" w:rsidRDefault="0018262E" w:rsidP="00E608C2">
      <w:pPr>
        <w:spacing w:line="276" w:lineRule="auto"/>
        <w:jc w:val="both"/>
        <w:rPr>
          <w:rFonts w:ascii="Trebuchet MS" w:hAnsi="Trebuchet MS"/>
          <w:sz w:val="22"/>
          <w:szCs w:val="22"/>
        </w:rPr>
      </w:pPr>
      <w:r w:rsidRPr="008C5387">
        <w:rPr>
          <w:rFonts w:ascii="Trebuchet MS" w:hAnsi="Trebuchet MS"/>
          <w:sz w:val="22"/>
          <w:szCs w:val="22"/>
        </w:rPr>
        <w:t xml:space="preserve">The application seeks planning permission for </w:t>
      </w:r>
      <w:r w:rsidR="00B77309">
        <w:rPr>
          <w:rFonts w:ascii="Trebuchet MS" w:hAnsi="Trebuchet MS"/>
          <w:sz w:val="22"/>
          <w:szCs w:val="22"/>
        </w:rPr>
        <w:t xml:space="preserve">the </w:t>
      </w:r>
      <w:r w:rsidRPr="008C5387">
        <w:rPr>
          <w:rFonts w:ascii="Trebuchet MS" w:hAnsi="Trebuchet MS"/>
          <w:sz w:val="22"/>
          <w:szCs w:val="22"/>
        </w:rPr>
        <w:t xml:space="preserve">conversion of </w:t>
      </w:r>
      <w:r w:rsidR="00B77309">
        <w:rPr>
          <w:rFonts w:ascii="Trebuchet MS" w:hAnsi="Trebuchet MS"/>
          <w:sz w:val="22"/>
          <w:szCs w:val="22"/>
        </w:rPr>
        <w:t xml:space="preserve">the </w:t>
      </w:r>
      <w:r w:rsidRPr="008C5387">
        <w:rPr>
          <w:rFonts w:ascii="Trebuchet MS" w:hAnsi="Trebuchet MS"/>
          <w:sz w:val="22"/>
          <w:szCs w:val="22"/>
        </w:rPr>
        <w:t>existing single dwelling</w:t>
      </w:r>
      <w:r w:rsidR="00B07D12">
        <w:rPr>
          <w:rFonts w:ascii="Trebuchet MS" w:hAnsi="Trebuchet MS"/>
          <w:sz w:val="22"/>
          <w:szCs w:val="22"/>
        </w:rPr>
        <w:t>, as has already been extended,</w:t>
      </w:r>
      <w:r w:rsidRPr="008C5387">
        <w:rPr>
          <w:rFonts w:ascii="Trebuchet MS" w:hAnsi="Trebuchet MS"/>
          <w:sz w:val="22"/>
          <w:szCs w:val="22"/>
        </w:rPr>
        <w:t xml:space="preserve"> to form two separate </w:t>
      </w:r>
      <w:r w:rsidR="00B77309">
        <w:rPr>
          <w:rFonts w:ascii="Trebuchet MS" w:hAnsi="Trebuchet MS"/>
          <w:sz w:val="22"/>
          <w:szCs w:val="22"/>
        </w:rPr>
        <w:t>dwellings; a three bedroom dwelling and a one bedroom dwelling.</w:t>
      </w:r>
      <w:r w:rsidR="00D877E9">
        <w:rPr>
          <w:rFonts w:ascii="Trebuchet MS" w:hAnsi="Trebuchet MS"/>
          <w:sz w:val="22"/>
          <w:szCs w:val="22"/>
        </w:rPr>
        <w:t xml:space="preserve"> </w:t>
      </w:r>
    </w:p>
    <w:p w:rsidR="00D877E9" w:rsidRDefault="00D877E9" w:rsidP="00E608C2">
      <w:pPr>
        <w:spacing w:line="276" w:lineRule="auto"/>
        <w:jc w:val="both"/>
        <w:rPr>
          <w:rFonts w:ascii="Trebuchet MS" w:hAnsi="Trebuchet MS"/>
          <w:sz w:val="22"/>
          <w:szCs w:val="22"/>
        </w:rPr>
      </w:pPr>
    </w:p>
    <w:p w:rsidR="00D877E9" w:rsidRDefault="00D877E9" w:rsidP="00E608C2">
      <w:pPr>
        <w:spacing w:line="276" w:lineRule="auto"/>
        <w:jc w:val="both"/>
        <w:rPr>
          <w:rFonts w:ascii="Trebuchet MS" w:hAnsi="Trebuchet MS"/>
          <w:sz w:val="22"/>
          <w:szCs w:val="22"/>
        </w:rPr>
      </w:pPr>
      <w:r>
        <w:rPr>
          <w:rFonts w:ascii="Trebuchet MS" w:hAnsi="Trebuchet MS"/>
          <w:sz w:val="22"/>
          <w:szCs w:val="22"/>
        </w:rPr>
        <w:t xml:space="preserve">The only external change proposed to the property is the insertion of the front door for the one bedroom dwelling. The new entrance door will replace the existing side facing, ground floor window and will be of the same design as the existing entrance to 17 </w:t>
      </w:r>
      <w:proofErr w:type="spellStart"/>
      <w:r>
        <w:rPr>
          <w:rFonts w:ascii="Trebuchet MS" w:hAnsi="Trebuchet MS"/>
          <w:sz w:val="22"/>
          <w:szCs w:val="22"/>
        </w:rPr>
        <w:t>Somerstown</w:t>
      </w:r>
      <w:proofErr w:type="spellEnd"/>
      <w:r>
        <w:rPr>
          <w:rFonts w:ascii="Trebuchet MS" w:hAnsi="Trebuchet MS"/>
          <w:sz w:val="22"/>
          <w:szCs w:val="22"/>
        </w:rPr>
        <w:t xml:space="preserve"> Court.</w:t>
      </w:r>
    </w:p>
    <w:p w:rsidR="00D877E9" w:rsidRDefault="00D877E9" w:rsidP="00E608C2">
      <w:pPr>
        <w:spacing w:line="276" w:lineRule="auto"/>
        <w:jc w:val="both"/>
        <w:rPr>
          <w:rFonts w:ascii="Trebuchet MS" w:hAnsi="Trebuchet MS"/>
          <w:sz w:val="22"/>
          <w:szCs w:val="22"/>
        </w:rPr>
      </w:pPr>
    </w:p>
    <w:p w:rsidR="00D877E9" w:rsidRPr="008C5387" w:rsidRDefault="00D877E9" w:rsidP="00E608C2">
      <w:pPr>
        <w:spacing w:line="276" w:lineRule="auto"/>
        <w:jc w:val="both"/>
        <w:rPr>
          <w:rFonts w:ascii="Trebuchet MS" w:hAnsi="Trebuchet MS"/>
          <w:sz w:val="22"/>
          <w:szCs w:val="22"/>
        </w:rPr>
      </w:pPr>
      <w:r>
        <w:rPr>
          <w:rFonts w:ascii="Trebuchet MS" w:hAnsi="Trebuchet MS"/>
          <w:sz w:val="22"/>
          <w:szCs w:val="22"/>
        </w:rPr>
        <w:t xml:space="preserve">To the rear garden of the properties it is proposed to erect a 1.8m fence to divide the existing amenity space between the two properties. The fence will extend from the dividing wall between the two properties, to the south west corner of the existing garages to the rear of the garden. It is also proposed to demolish a 2.8m section of the existing wall which attaches to the west of the existing garages. This, combined with the </w:t>
      </w:r>
      <w:r w:rsidR="00271DDB">
        <w:rPr>
          <w:rFonts w:ascii="Trebuchet MS" w:hAnsi="Trebuchet MS"/>
          <w:sz w:val="22"/>
          <w:szCs w:val="22"/>
        </w:rPr>
        <w:t xml:space="preserve">removal of the </w:t>
      </w:r>
      <w:r>
        <w:rPr>
          <w:rFonts w:ascii="Trebuchet MS" w:hAnsi="Trebuchet MS"/>
          <w:sz w:val="22"/>
          <w:szCs w:val="22"/>
        </w:rPr>
        <w:t xml:space="preserve">two </w:t>
      </w:r>
      <w:r w:rsidR="00271DDB">
        <w:rPr>
          <w:rFonts w:ascii="Trebuchet MS" w:hAnsi="Trebuchet MS"/>
          <w:sz w:val="22"/>
          <w:szCs w:val="22"/>
        </w:rPr>
        <w:t xml:space="preserve">existing </w:t>
      </w:r>
      <w:r>
        <w:rPr>
          <w:rFonts w:ascii="Trebuchet MS" w:hAnsi="Trebuchet MS"/>
          <w:sz w:val="22"/>
          <w:szCs w:val="22"/>
        </w:rPr>
        <w:t>Cypress trees behind this stretch of wall, will allow for the creation of a hardstanding in this location to provide one parking space for the one bedroom dwelling. The three bedroom dwelling will have the use of the two existing garages which form part of the existing site.</w:t>
      </w:r>
      <w:r w:rsidR="00271DDB">
        <w:rPr>
          <w:rFonts w:ascii="Trebuchet MS" w:hAnsi="Trebuchet MS"/>
          <w:sz w:val="22"/>
          <w:szCs w:val="22"/>
        </w:rPr>
        <w:t xml:space="preserve"> It is also proposed to construct a cycle store in the rear garden of each of the properties. The waste bins for the properties are to be located against the far wall, opposite the gardens of the properties, of the private driveway to the garages for the properties of </w:t>
      </w:r>
      <w:proofErr w:type="spellStart"/>
      <w:r w:rsidR="00271DDB">
        <w:rPr>
          <w:rFonts w:ascii="Trebuchet MS" w:hAnsi="Trebuchet MS"/>
          <w:sz w:val="22"/>
          <w:szCs w:val="22"/>
        </w:rPr>
        <w:t>Somerstown</w:t>
      </w:r>
      <w:proofErr w:type="spellEnd"/>
      <w:r w:rsidR="00271DDB">
        <w:rPr>
          <w:rFonts w:ascii="Trebuchet MS" w:hAnsi="Trebuchet MS"/>
          <w:sz w:val="22"/>
          <w:szCs w:val="22"/>
        </w:rPr>
        <w:t xml:space="preserve"> Court.</w:t>
      </w:r>
    </w:p>
    <w:p w:rsidR="0018262E" w:rsidRPr="008C5387" w:rsidRDefault="0018262E" w:rsidP="00E608C2">
      <w:pPr>
        <w:spacing w:line="276" w:lineRule="auto"/>
        <w:jc w:val="both"/>
        <w:rPr>
          <w:rFonts w:ascii="Trebuchet MS" w:hAnsi="Trebuchet MS"/>
          <w:sz w:val="22"/>
          <w:szCs w:val="22"/>
        </w:rPr>
      </w:pPr>
    </w:p>
    <w:p w:rsidR="0018262E" w:rsidRPr="008C5387" w:rsidRDefault="0018262E" w:rsidP="00E608C2">
      <w:pPr>
        <w:spacing w:line="276" w:lineRule="auto"/>
        <w:jc w:val="both"/>
        <w:rPr>
          <w:rFonts w:ascii="Trebuchet MS" w:hAnsi="Trebuchet MS"/>
          <w:b/>
          <w:sz w:val="22"/>
          <w:szCs w:val="22"/>
        </w:rPr>
      </w:pPr>
      <w:r w:rsidRPr="008C5387">
        <w:rPr>
          <w:rFonts w:ascii="Trebuchet MS" w:hAnsi="Trebuchet MS"/>
          <w:b/>
          <w:sz w:val="22"/>
          <w:szCs w:val="22"/>
        </w:rPr>
        <w:t>Plans Considered</w:t>
      </w:r>
    </w:p>
    <w:p w:rsidR="00271DDB" w:rsidRDefault="00271DDB" w:rsidP="00E608C2">
      <w:pPr>
        <w:spacing w:line="276" w:lineRule="auto"/>
        <w:jc w:val="both"/>
        <w:rPr>
          <w:rFonts w:ascii="Trebuchet MS" w:hAnsi="Trebuchet MS"/>
          <w:sz w:val="22"/>
          <w:szCs w:val="22"/>
        </w:rPr>
      </w:pPr>
      <w:r>
        <w:rPr>
          <w:rFonts w:ascii="Trebuchet MS" w:hAnsi="Trebuchet MS"/>
          <w:sz w:val="22"/>
          <w:szCs w:val="22"/>
        </w:rPr>
        <w:t>Drawing No: 33116-01 – Existing Ground Floor Plan</w:t>
      </w:r>
    </w:p>
    <w:p w:rsidR="00271DDB" w:rsidRDefault="00271DDB" w:rsidP="00E608C2">
      <w:pPr>
        <w:spacing w:line="276" w:lineRule="auto"/>
        <w:jc w:val="both"/>
        <w:rPr>
          <w:rFonts w:ascii="Trebuchet MS" w:hAnsi="Trebuchet MS"/>
          <w:sz w:val="22"/>
          <w:szCs w:val="22"/>
        </w:rPr>
      </w:pPr>
      <w:r>
        <w:rPr>
          <w:rFonts w:ascii="Trebuchet MS" w:hAnsi="Trebuchet MS"/>
          <w:sz w:val="22"/>
          <w:szCs w:val="22"/>
        </w:rPr>
        <w:t>Drawing No: 33116-02 – Existing First Floor Plan</w:t>
      </w:r>
    </w:p>
    <w:p w:rsidR="00271DDB" w:rsidRDefault="00271DDB" w:rsidP="00E608C2">
      <w:pPr>
        <w:spacing w:line="276" w:lineRule="auto"/>
        <w:jc w:val="both"/>
        <w:rPr>
          <w:rFonts w:ascii="Trebuchet MS" w:hAnsi="Trebuchet MS"/>
          <w:sz w:val="22"/>
          <w:szCs w:val="22"/>
        </w:rPr>
      </w:pPr>
      <w:r>
        <w:rPr>
          <w:rFonts w:ascii="Trebuchet MS" w:hAnsi="Trebuchet MS"/>
          <w:sz w:val="22"/>
          <w:szCs w:val="22"/>
        </w:rPr>
        <w:t>Drawing No: 33116-03 – Existing Elevations</w:t>
      </w:r>
    </w:p>
    <w:p w:rsidR="00271DDB" w:rsidRDefault="00271DDB" w:rsidP="00E608C2">
      <w:pPr>
        <w:spacing w:line="276" w:lineRule="auto"/>
        <w:jc w:val="both"/>
        <w:rPr>
          <w:rFonts w:ascii="Trebuchet MS" w:hAnsi="Trebuchet MS"/>
          <w:sz w:val="22"/>
          <w:szCs w:val="22"/>
        </w:rPr>
      </w:pPr>
      <w:r>
        <w:rPr>
          <w:rFonts w:ascii="Trebuchet MS" w:hAnsi="Trebuchet MS"/>
          <w:sz w:val="22"/>
          <w:szCs w:val="22"/>
        </w:rPr>
        <w:t>Drawing No: 33116-04 – Proposed Ground Floor Plan</w:t>
      </w:r>
    </w:p>
    <w:p w:rsidR="00271DDB" w:rsidRDefault="00271DDB" w:rsidP="00E608C2">
      <w:pPr>
        <w:spacing w:line="276" w:lineRule="auto"/>
        <w:jc w:val="both"/>
        <w:rPr>
          <w:rFonts w:ascii="Trebuchet MS" w:hAnsi="Trebuchet MS"/>
          <w:sz w:val="22"/>
          <w:szCs w:val="22"/>
        </w:rPr>
      </w:pPr>
      <w:r>
        <w:rPr>
          <w:rFonts w:ascii="Trebuchet MS" w:hAnsi="Trebuchet MS"/>
          <w:sz w:val="22"/>
          <w:szCs w:val="22"/>
        </w:rPr>
        <w:t>Drawing No: 33116-05 – Proposed First Floor Plan</w:t>
      </w:r>
    </w:p>
    <w:p w:rsidR="00271DDB" w:rsidRDefault="00271DDB" w:rsidP="00E608C2">
      <w:pPr>
        <w:spacing w:line="276" w:lineRule="auto"/>
        <w:jc w:val="both"/>
        <w:rPr>
          <w:rFonts w:ascii="Trebuchet MS" w:hAnsi="Trebuchet MS"/>
          <w:sz w:val="22"/>
          <w:szCs w:val="22"/>
        </w:rPr>
      </w:pPr>
      <w:r>
        <w:rPr>
          <w:rFonts w:ascii="Trebuchet MS" w:hAnsi="Trebuchet MS"/>
          <w:sz w:val="22"/>
          <w:szCs w:val="22"/>
        </w:rPr>
        <w:t>Drawing No: 33116-06 – Proposed Elevations</w:t>
      </w:r>
    </w:p>
    <w:p w:rsidR="00271DDB" w:rsidRDefault="0018262E" w:rsidP="00E608C2">
      <w:pPr>
        <w:spacing w:line="276" w:lineRule="auto"/>
        <w:jc w:val="both"/>
        <w:rPr>
          <w:rFonts w:ascii="Trebuchet MS" w:hAnsi="Trebuchet MS"/>
          <w:sz w:val="22"/>
          <w:szCs w:val="22"/>
        </w:rPr>
      </w:pPr>
      <w:r w:rsidRPr="008C5387">
        <w:rPr>
          <w:rFonts w:ascii="Trebuchet MS" w:hAnsi="Trebuchet MS"/>
          <w:sz w:val="22"/>
          <w:szCs w:val="22"/>
        </w:rPr>
        <w:t xml:space="preserve">Received </w:t>
      </w:r>
      <w:r w:rsidR="00271DDB">
        <w:rPr>
          <w:rFonts w:ascii="Trebuchet MS" w:hAnsi="Trebuchet MS"/>
          <w:sz w:val="22"/>
          <w:szCs w:val="22"/>
        </w:rPr>
        <w:t>4</w:t>
      </w:r>
      <w:r w:rsidR="00271DDB" w:rsidRPr="00271DDB">
        <w:rPr>
          <w:rFonts w:ascii="Trebuchet MS" w:hAnsi="Trebuchet MS"/>
          <w:sz w:val="22"/>
          <w:szCs w:val="22"/>
          <w:vertAlign w:val="superscript"/>
        </w:rPr>
        <w:t>th</w:t>
      </w:r>
      <w:r w:rsidR="00271DDB">
        <w:rPr>
          <w:rFonts w:ascii="Trebuchet MS" w:hAnsi="Trebuchet MS"/>
          <w:sz w:val="22"/>
          <w:szCs w:val="22"/>
        </w:rPr>
        <w:t xml:space="preserve"> May 2018</w:t>
      </w:r>
    </w:p>
    <w:p w:rsidR="00271DDB" w:rsidRDefault="00271DDB" w:rsidP="00E608C2">
      <w:pPr>
        <w:spacing w:line="276" w:lineRule="auto"/>
        <w:jc w:val="both"/>
        <w:rPr>
          <w:rFonts w:ascii="Trebuchet MS" w:hAnsi="Trebuchet MS"/>
          <w:sz w:val="22"/>
          <w:szCs w:val="22"/>
        </w:rPr>
      </w:pPr>
    </w:p>
    <w:p w:rsidR="00271DDB" w:rsidRDefault="00271DDB" w:rsidP="00E608C2">
      <w:pPr>
        <w:spacing w:line="276" w:lineRule="auto"/>
        <w:jc w:val="both"/>
        <w:rPr>
          <w:rFonts w:ascii="Trebuchet MS" w:hAnsi="Trebuchet MS"/>
          <w:sz w:val="22"/>
          <w:szCs w:val="22"/>
        </w:rPr>
      </w:pPr>
      <w:r>
        <w:rPr>
          <w:rFonts w:ascii="Trebuchet MS" w:hAnsi="Trebuchet MS"/>
          <w:sz w:val="22"/>
          <w:szCs w:val="22"/>
        </w:rPr>
        <w:t xml:space="preserve">Drawing No: 33116-08 </w:t>
      </w:r>
      <w:proofErr w:type="spellStart"/>
      <w:r>
        <w:rPr>
          <w:rFonts w:ascii="Trebuchet MS" w:hAnsi="Trebuchet MS"/>
          <w:sz w:val="22"/>
          <w:szCs w:val="22"/>
        </w:rPr>
        <w:t>rev.B</w:t>
      </w:r>
      <w:proofErr w:type="spellEnd"/>
      <w:r>
        <w:rPr>
          <w:rFonts w:ascii="Trebuchet MS" w:hAnsi="Trebuchet MS"/>
          <w:sz w:val="22"/>
          <w:szCs w:val="22"/>
        </w:rPr>
        <w:t xml:space="preserve"> – Block Plan</w:t>
      </w:r>
    </w:p>
    <w:p w:rsidR="00271DDB" w:rsidRPr="008C5387" w:rsidRDefault="00271DDB" w:rsidP="00E608C2">
      <w:pPr>
        <w:spacing w:line="276" w:lineRule="auto"/>
        <w:jc w:val="both"/>
        <w:rPr>
          <w:rFonts w:ascii="Trebuchet MS" w:hAnsi="Trebuchet MS"/>
          <w:sz w:val="22"/>
          <w:szCs w:val="22"/>
        </w:rPr>
      </w:pPr>
      <w:r>
        <w:rPr>
          <w:rFonts w:ascii="Trebuchet MS" w:hAnsi="Trebuchet MS"/>
          <w:sz w:val="22"/>
          <w:szCs w:val="22"/>
        </w:rPr>
        <w:t>Received 3</w:t>
      </w:r>
      <w:r w:rsidRPr="00271DDB">
        <w:rPr>
          <w:rFonts w:ascii="Trebuchet MS" w:hAnsi="Trebuchet MS"/>
          <w:sz w:val="22"/>
          <w:szCs w:val="22"/>
          <w:vertAlign w:val="superscript"/>
        </w:rPr>
        <w:t>rd</w:t>
      </w:r>
      <w:r>
        <w:rPr>
          <w:rFonts w:ascii="Trebuchet MS" w:hAnsi="Trebuchet MS"/>
          <w:sz w:val="22"/>
          <w:szCs w:val="22"/>
        </w:rPr>
        <w:t xml:space="preserve"> July 2018</w:t>
      </w:r>
    </w:p>
    <w:p w:rsidR="0018262E" w:rsidRDefault="0018262E" w:rsidP="00E608C2">
      <w:pPr>
        <w:spacing w:line="276" w:lineRule="auto"/>
        <w:jc w:val="both"/>
        <w:rPr>
          <w:rFonts w:ascii="Trebuchet MS" w:hAnsi="Trebuchet MS"/>
          <w:sz w:val="22"/>
          <w:szCs w:val="22"/>
        </w:rPr>
      </w:pPr>
    </w:p>
    <w:p w:rsidR="00271DDB" w:rsidRPr="00B36B73" w:rsidRDefault="00271DDB" w:rsidP="00E608C2">
      <w:pPr>
        <w:spacing w:line="276" w:lineRule="auto"/>
        <w:jc w:val="both"/>
        <w:rPr>
          <w:rFonts w:ascii="Trebuchet MS" w:hAnsi="Trebuchet MS"/>
          <w:sz w:val="22"/>
          <w:szCs w:val="22"/>
        </w:rPr>
      </w:pPr>
      <w:r w:rsidRPr="00B36B73">
        <w:rPr>
          <w:rFonts w:ascii="Trebuchet MS" w:hAnsi="Trebuchet MS"/>
          <w:sz w:val="22"/>
          <w:szCs w:val="22"/>
        </w:rPr>
        <w:lastRenderedPageBreak/>
        <w:t xml:space="preserve">Drawing No: 33116-07 </w:t>
      </w:r>
      <w:proofErr w:type="spellStart"/>
      <w:r w:rsidRPr="00B36B73">
        <w:rPr>
          <w:rFonts w:ascii="Trebuchet MS" w:hAnsi="Trebuchet MS"/>
          <w:sz w:val="22"/>
          <w:szCs w:val="22"/>
        </w:rPr>
        <w:t>rev.</w:t>
      </w:r>
      <w:r w:rsidR="00B36B73" w:rsidRPr="00B36B73">
        <w:rPr>
          <w:rFonts w:ascii="Trebuchet MS" w:hAnsi="Trebuchet MS"/>
          <w:sz w:val="22"/>
          <w:szCs w:val="22"/>
        </w:rPr>
        <w:t>C</w:t>
      </w:r>
      <w:proofErr w:type="spellEnd"/>
      <w:r w:rsidRPr="00B36B73">
        <w:rPr>
          <w:rFonts w:ascii="Trebuchet MS" w:hAnsi="Trebuchet MS"/>
          <w:sz w:val="22"/>
          <w:szCs w:val="22"/>
        </w:rPr>
        <w:t xml:space="preserve"> – Block and Location Plans</w:t>
      </w:r>
    </w:p>
    <w:p w:rsidR="00271DDB" w:rsidRDefault="00271DDB" w:rsidP="00E608C2">
      <w:pPr>
        <w:spacing w:line="276" w:lineRule="auto"/>
        <w:jc w:val="both"/>
        <w:rPr>
          <w:rFonts w:ascii="Trebuchet MS" w:hAnsi="Trebuchet MS"/>
          <w:sz w:val="22"/>
          <w:szCs w:val="22"/>
        </w:rPr>
      </w:pPr>
      <w:r w:rsidRPr="00B36B73">
        <w:rPr>
          <w:rFonts w:ascii="Trebuchet MS" w:hAnsi="Trebuchet MS"/>
          <w:sz w:val="22"/>
          <w:szCs w:val="22"/>
        </w:rPr>
        <w:t>Received</w:t>
      </w:r>
      <w:r w:rsidR="00B36B73" w:rsidRPr="00B36B73">
        <w:rPr>
          <w:rFonts w:ascii="Trebuchet MS" w:hAnsi="Trebuchet MS"/>
          <w:sz w:val="22"/>
          <w:szCs w:val="22"/>
        </w:rPr>
        <w:t xml:space="preserve"> 7th</w:t>
      </w:r>
      <w:r w:rsidRPr="00B36B73">
        <w:rPr>
          <w:rFonts w:ascii="Trebuchet MS" w:hAnsi="Trebuchet MS"/>
          <w:sz w:val="22"/>
          <w:szCs w:val="22"/>
        </w:rPr>
        <w:t xml:space="preserve"> July 2018</w:t>
      </w:r>
    </w:p>
    <w:p w:rsidR="00271DDB" w:rsidRPr="008C5387" w:rsidRDefault="00271DDB" w:rsidP="00E608C2">
      <w:pPr>
        <w:spacing w:line="276" w:lineRule="auto"/>
        <w:jc w:val="both"/>
        <w:rPr>
          <w:rFonts w:ascii="Trebuchet MS" w:hAnsi="Trebuchet MS"/>
          <w:sz w:val="22"/>
          <w:szCs w:val="22"/>
        </w:rPr>
      </w:pPr>
    </w:p>
    <w:p w:rsidR="0018262E" w:rsidRPr="008C5387" w:rsidRDefault="0018262E" w:rsidP="00E608C2">
      <w:pPr>
        <w:spacing w:line="276" w:lineRule="auto"/>
        <w:jc w:val="both"/>
        <w:rPr>
          <w:rFonts w:ascii="Trebuchet MS" w:hAnsi="Trebuchet MS"/>
          <w:b/>
          <w:sz w:val="22"/>
          <w:szCs w:val="22"/>
        </w:rPr>
      </w:pPr>
      <w:r w:rsidRPr="008C5387">
        <w:rPr>
          <w:rFonts w:ascii="Trebuchet MS" w:hAnsi="Trebuchet MS"/>
          <w:b/>
          <w:sz w:val="22"/>
          <w:szCs w:val="22"/>
        </w:rPr>
        <w:t>Relevant Planning History</w:t>
      </w:r>
    </w:p>
    <w:p w:rsidR="0018262E" w:rsidRDefault="00271DDB" w:rsidP="00E608C2">
      <w:pPr>
        <w:spacing w:line="276" w:lineRule="auto"/>
        <w:jc w:val="both"/>
        <w:rPr>
          <w:rFonts w:ascii="Trebuchet MS" w:hAnsi="Trebuchet MS"/>
          <w:sz w:val="22"/>
          <w:szCs w:val="22"/>
        </w:rPr>
      </w:pPr>
      <w:r>
        <w:rPr>
          <w:rFonts w:ascii="Trebuchet MS" w:hAnsi="Trebuchet MS"/>
          <w:sz w:val="22"/>
          <w:szCs w:val="22"/>
        </w:rPr>
        <w:t>152001/HOU – Two storey side extension. Permitted 05/01/2016</w:t>
      </w:r>
    </w:p>
    <w:p w:rsidR="00271DDB" w:rsidRDefault="00271DDB" w:rsidP="00E608C2">
      <w:pPr>
        <w:spacing w:line="276" w:lineRule="auto"/>
        <w:jc w:val="both"/>
        <w:rPr>
          <w:rFonts w:ascii="Trebuchet MS" w:hAnsi="Trebuchet MS"/>
          <w:sz w:val="22"/>
          <w:szCs w:val="22"/>
        </w:rPr>
      </w:pPr>
      <w:r>
        <w:rPr>
          <w:rFonts w:ascii="Trebuchet MS" w:hAnsi="Trebuchet MS"/>
          <w:sz w:val="22"/>
          <w:szCs w:val="22"/>
        </w:rPr>
        <w:t xml:space="preserve">160242/APC - </w:t>
      </w:r>
      <w:r w:rsidRPr="00271DDB">
        <w:rPr>
          <w:rFonts w:ascii="Trebuchet MS" w:hAnsi="Trebuchet MS"/>
          <w:sz w:val="22"/>
          <w:szCs w:val="22"/>
        </w:rPr>
        <w:t>Discharge of condition 2 (materials) of planning permission 152001</w:t>
      </w:r>
      <w:r>
        <w:rPr>
          <w:rFonts w:ascii="Trebuchet MS" w:hAnsi="Trebuchet MS"/>
          <w:sz w:val="22"/>
          <w:szCs w:val="22"/>
        </w:rPr>
        <w:t>. Conditions discharged 05/04/2016</w:t>
      </w:r>
    </w:p>
    <w:p w:rsidR="00271DDB" w:rsidRDefault="00271DDB" w:rsidP="00E608C2">
      <w:pPr>
        <w:spacing w:line="276" w:lineRule="auto"/>
        <w:jc w:val="both"/>
        <w:rPr>
          <w:rFonts w:ascii="Trebuchet MS" w:hAnsi="Trebuchet MS"/>
          <w:sz w:val="22"/>
          <w:szCs w:val="22"/>
        </w:rPr>
      </w:pPr>
      <w:r>
        <w:rPr>
          <w:rFonts w:ascii="Trebuchet MS" w:hAnsi="Trebuchet MS"/>
          <w:sz w:val="22"/>
          <w:szCs w:val="22"/>
        </w:rPr>
        <w:t xml:space="preserve">161888/FUL - </w:t>
      </w:r>
      <w:r w:rsidRPr="00271DDB">
        <w:rPr>
          <w:rFonts w:ascii="Trebuchet MS" w:hAnsi="Trebuchet MS"/>
          <w:sz w:val="22"/>
          <w:szCs w:val="22"/>
        </w:rPr>
        <w:t>Conversion of existing single dwelling to two separate dwellings</w:t>
      </w:r>
      <w:r>
        <w:rPr>
          <w:rFonts w:ascii="Trebuchet MS" w:hAnsi="Trebuchet MS"/>
          <w:sz w:val="22"/>
          <w:szCs w:val="22"/>
        </w:rPr>
        <w:t>. Withdrawn 17/02/2017</w:t>
      </w:r>
    </w:p>
    <w:p w:rsidR="0018262E" w:rsidRPr="008C5387" w:rsidRDefault="0018262E" w:rsidP="00E608C2">
      <w:pPr>
        <w:spacing w:line="276" w:lineRule="auto"/>
        <w:jc w:val="both"/>
        <w:rPr>
          <w:rFonts w:ascii="Trebuchet MS" w:hAnsi="Trebuchet MS"/>
          <w:sz w:val="22"/>
          <w:szCs w:val="22"/>
        </w:rPr>
      </w:pPr>
    </w:p>
    <w:p w:rsidR="0018262E" w:rsidRPr="008C5387" w:rsidRDefault="0018262E" w:rsidP="00E608C2">
      <w:pPr>
        <w:spacing w:line="276" w:lineRule="auto"/>
        <w:jc w:val="both"/>
        <w:rPr>
          <w:rFonts w:ascii="Trebuchet MS" w:hAnsi="Trebuchet MS"/>
          <w:b/>
          <w:sz w:val="22"/>
          <w:szCs w:val="22"/>
        </w:rPr>
      </w:pPr>
      <w:r w:rsidRPr="008C5387">
        <w:rPr>
          <w:rFonts w:ascii="Trebuchet MS" w:hAnsi="Trebuchet MS"/>
          <w:b/>
          <w:sz w:val="22"/>
          <w:szCs w:val="22"/>
        </w:rPr>
        <w:t>RELEVANT POLICIES AND SUPPLEMENTARY PLANNING GUIDANCE</w:t>
      </w:r>
    </w:p>
    <w:p w:rsidR="0018262E" w:rsidRPr="008C5387" w:rsidRDefault="0018262E" w:rsidP="00E608C2">
      <w:pPr>
        <w:spacing w:line="276" w:lineRule="auto"/>
        <w:jc w:val="both"/>
        <w:rPr>
          <w:rFonts w:ascii="Trebuchet MS" w:hAnsi="Trebuchet MS"/>
          <w:sz w:val="22"/>
          <w:szCs w:val="22"/>
        </w:rPr>
      </w:pPr>
      <w:r w:rsidRPr="008C5387">
        <w:rPr>
          <w:rFonts w:ascii="Trebuchet MS" w:hAnsi="Trebuchet MS"/>
          <w:sz w:val="22"/>
          <w:szCs w:val="22"/>
        </w:rPr>
        <w:t xml:space="preserve">Legal and Planning Policy Context </w:t>
      </w:r>
    </w:p>
    <w:p w:rsidR="0018262E" w:rsidRPr="008C5387" w:rsidRDefault="0018262E" w:rsidP="00E608C2">
      <w:pPr>
        <w:spacing w:line="276" w:lineRule="auto"/>
        <w:jc w:val="both"/>
        <w:rPr>
          <w:rFonts w:ascii="Trebuchet MS" w:hAnsi="Trebuchet MS"/>
          <w:sz w:val="22"/>
          <w:szCs w:val="22"/>
        </w:rPr>
      </w:pPr>
      <w:r w:rsidRPr="008C5387">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18262E" w:rsidRPr="008C5387" w:rsidRDefault="0018262E" w:rsidP="00E608C2">
      <w:pPr>
        <w:spacing w:line="276" w:lineRule="auto"/>
        <w:jc w:val="both"/>
        <w:rPr>
          <w:rFonts w:ascii="Trebuchet MS" w:hAnsi="Trebuchet MS"/>
          <w:sz w:val="22"/>
          <w:szCs w:val="22"/>
        </w:rPr>
      </w:pPr>
    </w:p>
    <w:p w:rsidR="0018262E" w:rsidRPr="008C5387" w:rsidRDefault="0018262E" w:rsidP="00E608C2">
      <w:pPr>
        <w:spacing w:line="276" w:lineRule="auto"/>
        <w:jc w:val="both"/>
        <w:rPr>
          <w:rFonts w:ascii="Trebuchet MS" w:hAnsi="Trebuchet MS"/>
          <w:sz w:val="22"/>
          <w:szCs w:val="22"/>
        </w:rPr>
      </w:pPr>
      <w:r w:rsidRPr="008C5387">
        <w:rPr>
          <w:rFonts w:ascii="Trebuchet MS" w:hAnsi="Trebuchet MS"/>
          <w:sz w:val="22"/>
          <w:szCs w:val="22"/>
        </w:rPr>
        <w:t xml:space="preserve">In this regard the NPPF allows full weight to be given to the adopted policies of the Local Development Framework (LDF) (Core Strategy and Sites and Detailed Policies Document) until March 2013.  The Council's adopted Supplementary Planning Guidance and Supplementary Planning Documents are also material planning considerations.    </w:t>
      </w:r>
    </w:p>
    <w:p w:rsidR="0018262E" w:rsidRPr="008C5387" w:rsidRDefault="0018262E" w:rsidP="00E608C2">
      <w:pPr>
        <w:spacing w:line="276" w:lineRule="auto"/>
        <w:jc w:val="both"/>
        <w:rPr>
          <w:rFonts w:ascii="Trebuchet MS" w:hAnsi="Trebuchet MS"/>
          <w:sz w:val="22"/>
          <w:szCs w:val="22"/>
        </w:rPr>
      </w:pPr>
    </w:p>
    <w:p w:rsidR="0018262E" w:rsidRPr="008C5387" w:rsidRDefault="0018262E" w:rsidP="00E608C2">
      <w:pPr>
        <w:spacing w:line="276" w:lineRule="auto"/>
        <w:jc w:val="both"/>
        <w:rPr>
          <w:rFonts w:ascii="Trebuchet MS" w:hAnsi="Trebuchet MS"/>
          <w:sz w:val="22"/>
          <w:szCs w:val="22"/>
        </w:rPr>
      </w:pPr>
      <w:r w:rsidRPr="008C5387">
        <w:rPr>
          <w:rFonts w:ascii="Trebuchet MS" w:hAnsi="Trebuchet MS"/>
          <w:sz w:val="22"/>
          <w:szCs w:val="22"/>
        </w:rPr>
        <w:t>Accordingly, the National Planning Policy Framework and the following development plan policies and supplementary planning guidance are relevant:</w:t>
      </w:r>
    </w:p>
    <w:p w:rsidR="0018262E" w:rsidRPr="008C5387" w:rsidRDefault="0018262E" w:rsidP="00E608C2">
      <w:pPr>
        <w:spacing w:line="276" w:lineRule="auto"/>
        <w:jc w:val="both"/>
        <w:rPr>
          <w:rFonts w:ascii="Trebuchet MS" w:hAnsi="Trebuchet MS"/>
          <w:sz w:val="22"/>
          <w:szCs w:val="22"/>
        </w:rPr>
      </w:pPr>
    </w:p>
    <w:p w:rsidR="0018262E" w:rsidRPr="008C5387" w:rsidRDefault="0018262E" w:rsidP="00E608C2">
      <w:pPr>
        <w:pStyle w:val="BodyText"/>
        <w:spacing w:after="0" w:line="276" w:lineRule="auto"/>
        <w:ind w:left="709" w:hanging="709"/>
        <w:jc w:val="both"/>
        <w:rPr>
          <w:rFonts w:ascii="Trebuchet MS" w:hAnsi="Trebuchet MS"/>
          <w:bCs/>
          <w:sz w:val="22"/>
          <w:szCs w:val="22"/>
          <w:u w:val="single"/>
        </w:rPr>
      </w:pPr>
      <w:r w:rsidRPr="008C5387">
        <w:rPr>
          <w:rFonts w:ascii="Trebuchet MS" w:hAnsi="Trebuchet MS"/>
          <w:bCs/>
          <w:sz w:val="22"/>
          <w:szCs w:val="22"/>
          <w:u w:val="single"/>
        </w:rPr>
        <w:t>National</w:t>
      </w:r>
    </w:p>
    <w:p w:rsidR="0018262E" w:rsidRPr="008C5387" w:rsidRDefault="0018262E" w:rsidP="00E608C2">
      <w:pPr>
        <w:pStyle w:val="BodyText"/>
        <w:spacing w:after="0" w:line="276" w:lineRule="auto"/>
        <w:ind w:left="709" w:hanging="709"/>
        <w:jc w:val="both"/>
        <w:rPr>
          <w:rFonts w:ascii="Trebuchet MS" w:hAnsi="Trebuchet MS"/>
          <w:sz w:val="22"/>
          <w:szCs w:val="22"/>
        </w:rPr>
      </w:pPr>
      <w:r w:rsidRPr="008C5387">
        <w:rPr>
          <w:rFonts w:ascii="Trebuchet MS" w:hAnsi="Trebuchet MS"/>
          <w:sz w:val="22"/>
          <w:szCs w:val="22"/>
        </w:rPr>
        <w:t>National Planning Policy Framework</w:t>
      </w:r>
    </w:p>
    <w:p w:rsidR="0018262E" w:rsidRPr="008C5387" w:rsidRDefault="0018262E" w:rsidP="00E608C2">
      <w:pPr>
        <w:pStyle w:val="BodyText"/>
        <w:spacing w:after="0" w:line="276" w:lineRule="auto"/>
        <w:ind w:left="709" w:hanging="709"/>
        <w:jc w:val="both"/>
        <w:rPr>
          <w:rFonts w:ascii="Trebuchet MS" w:hAnsi="Trebuchet MS"/>
          <w:bCs/>
          <w:sz w:val="22"/>
          <w:szCs w:val="22"/>
        </w:rPr>
      </w:pPr>
      <w:r w:rsidRPr="008C5387">
        <w:rPr>
          <w:rFonts w:ascii="Trebuchet MS" w:hAnsi="Trebuchet MS"/>
          <w:bCs/>
          <w:sz w:val="22"/>
          <w:szCs w:val="22"/>
        </w:rPr>
        <w:t xml:space="preserve">National Planning Practice Guidance </w:t>
      </w:r>
    </w:p>
    <w:p w:rsidR="0018262E" w:rsidRPr="008C5387" w:rsidRDefault="0018262E" w:rsidP="00E608C2">
      <w:pPr>
        <w:pStyle w:val="Heading3"/>
        <w:spacing w:before="0" w:line="276" w:lineRule="auto"/>
        <w:jc w:val="both"/>
        <w:rPr>
          <w:rFonts w:ascii="Trebuchet MS" w:hAnsi="Trebuchet MS"/>
          <w:b w:val="0"/>
          <w:color w:val="auto"/>
          <w:sz w:val="22"/>
          <w:szCs w:val="22"/>
          <w:u w:val="single"/>
        </w:rPr>
      </w:pPr>
      <w:r w:rsidRPr="008C5387">
        <w:rPr>
          <w:rFonts w:ascii="Trebuchet MS" w:hAnsi="Trebuchet MS"/>
          <w:b w:val="0"/>
          <w:color w:val="auto"/>
          <w:sz w:val="22"/>
          <w:szCs w:val="22"/>
          <w:u w:val="single"/>
        </w:rPr>
        <w:t>Reading Borough LDF Core Strategy (Adopted January 2008, updated 2015)</w:t>
      </w:r>
    </w:p>
    <w:p w:rsidR="0018262E" w:rsidRPr="008C5387" w:rsidRDefault="0018262E" w:rsidP="00E608C2">
      <w:pPr>
        <w:pStyle w:val="MemoParagraph"/>
        <w:overflowPunct w:val="0"/>
        <w:autoSpaceDE w:val="0"/>
        <w:autoSpaceDN w:val="0"/>
        <w:spacing w:line="276" w:lineRule="auto"/>
        <w:jc w:val="both"/>
        <w:textAlignment w:val="baseline"/>
      </w:pPr>
      <w:r w:rsidRPr="008C5387">
        <w:t>CS1</w:t>
      </w:r>
      <w:r w:rsidRPr="008C5387">
        <w:tab/>
        <w:t>Sustainable Construction and Design</w:t>
      </w:r>
    </w:p>
    <w:p w:rsidR="0018262E" w:rsidRDefault="0018262E" w:rsidP="00E608C2">
      <w:pPr>
        <w:pStyle w:val="MemoParagraph"/>
        <w:overflowPunct w:val="0"/>
        <w:autoSpaceDE w:val="0"/>
        <w:autoSpaceDN w:val="0"/>
        <w:spacing w:line="276" w:lineRule="auto"/>
        <w:jc w:val="both"/>
        <w:textAlignment w:val="baseline"/>
      </w:pPr>
      <w:r>
        <w:t>CS2</w:t>
      </w:r>
      <w:r>
        <w:tab/>
        <w:t>Waste Minimisation</w:t>
      </w:r>
    </w:p>
    <w:p w:rsidR="0018262E" w:rsidRPr="008C5387" w:rsidRDefault="0018262E" w:rsidP="00E608C2">
      <w:pPr>
        <w:pStyle w:val="MemoParagraph"/>
        <w:overflowPunct w:val="0"/>
        <w:autoSpaceDE w:val="0"/>
        <w:autoSpaceDN w:val="0"/>
        <w:spacing w:line="276" w:lineRule="auto"/>
        <w:jc w:val="both"/>
        <w:textAlignment w:val="baseline"/>
      </w:pPr>
      <w:r w:rsidRPr="008C5387">
        <w:t>CS7     Design and the Public Realm</w:t>
      </w:r>
    </w:p>
    <w:p w:rsidR="0018262E" w:rsidRDefault="0018262E" w:rsidP="00E608C2">
      <w:pPr>
        <w:pStyle w:val="MemoParagraph"/>
        <w:overflowPunct w:val="0"/>
        <w:autoSpaceDE w:val="0"/>
        <w:autoSpaceDN w:val="0"/>
        <w:spacing w:line="276" w:lineRule="auto"/>
        <w:jc w:val="both"/>
        <w:textAlignment w:val="baseline"/>
      </w:pPr>
      <w:r>
        <w:t>CS14</w:t>
      </w:r>
      <w:r>
        <w:tab/>
        <w:t>Provision of Housing</w:t>
      </w:r>
      <w:r>
        <w:tab/>
      </w:r>
    </w:p>
    <w:p w:rsidR="0018262E" w:rsidRPr="008C5387" w:rsidRDefault="0018262E" w:rsidP="00E608C2">
      <w:pPr>
        <w:pStyle w:val="MemoParagraph"/>
        <w:overflowPunct w:val="0"/>
        <w:autoSpaceDE w:val="0"/>
        <w:autoSpaceDN w:val="0"/>
        <w:spacing w:line="276" w:lineRule="auto"/>
        <w:jc w:val="both"/>
        <w:textAlignment w:val="baseline"/>
      </w:pPr>
      <w:r w:rsidRPr="008C5387">
        <w:t>CS15</w:t>
      </w:r>
      <w:r w:rsidRPr="008C5387">
        <w:tab/>
        <w:t>Location, Accessibility, Density and Housing Mix</w:t>
      </w:r>
    </w:p>
    <w:p w:rsidR="0018262E" w:rsidRDefault="0018262E" w:rsidP="00E608C2">
      <w:pPr>
        <w:pStyle w:val="MemoParagraph"/>
        <w:overflowPunct w:val="0"/>
        <w:autoSpaceDE w:val="0"/>
        <w:autoSpaceDN w:val="0"/>
        <w:spacing w:line="276" w:lineRule="auto"/>
        <w:jc w:val="both"/>
        <w:textAlignment w:val="baseline"/>
      </w:pPr>
      <w:r>
        <w:t>CS18</w:t>
      </w:r>
      <w:r>
        <w:tab/>
        <w:t>Residential Conversions</w:t>
      </w:r>
    </w:p>
    <w:p w:rsidR="0018262E" w:rsidRDefault="0018262E" w:rsidP="00E608C2">
      <w:pPr>
        <w:pStyle w:val="MemoParagraph"/>
        <w:overflowPunct w:val="0"/>
        <w:autoSpaceDE w:val="0"/>
        <w:autoSpaceDN w:val="0"/>
        <w:spacing w:line="276" w:lineRule="auto"/>
        <w:jc w:val="both"/>
        <w:textAlignment w:val="baseline"/>
      </w:pPr>
      <w:r w:rsidRPr="008C5387">
        <w:t>CS20</w:t>
      </w:r>
      <w:r w:rsidRPr="008C5387">
        <w:tab/>
        <w:t>Implementation of the Reading Transport Strategy</w:t>
      </w:r>
    </w:p>
    <w:p w:rsidR="0018262E" w:rsidRPr="008C5387" w:rsidRDefault="0018262E" w:rsidP="00E608C2">
      <w:pPr>
        <w:pStyle w:val="MemoParagraph"/>
        <w:overflowPunct w:val="0"/>
        <w:autoSpaceDE w:val="0"/>
        <w:autoSpaceDN w:val="0"/>
        <w:spacing w:line="276" w:lineRule="auto"/>
        <w:jc w:val="both"/>
        <w:textAlignment w:val="baseline"/>
      </w:pPr>
      <w:r>
        <w:t>CS24</w:t>
      </w:r>
      <w:r>
        <w:tab/>
        <w:t>Car / Cycle Parking</w:t>
      </w:r>
    </w:p>
    <w:p w:rsidR="0018262E" w:rsidRPr="008C5387" w:rsidRDefault="0018262E" w:rsidP="00E608C2">
      <w:pPr>
        <w:pStyle w:val="MemoParagraph"/>
        <w:overflowPunct w:val="0"/>
        <w:autoSpaceDE w:val="0"/>
        <w:autoSpaceDN w:val="0"/>
        <w:spacing w:line="276" w:lineRule="auto"/>
        <w:jc w:val="both"/>
        <w:textAlignment w:val="baseline"/>
      </w:pPr>
      <w:r w:rsidRPr="008C5387">
        <w:t>CS34</w:t>
      </w:r>
      <w:r w:rsidRPr="008C5387">
        <w:tab/>
        <w:t>Pollution and Water Resources</w:t>
      </w:r>
    </w:p>
    <w:p w:rsidR="0018262E" w:rsidRPr="008C5387" w:rsidRDefault="0018262E" w:rsidP="00E608C2">
      <w:pPr>
        <w:pStyle w:val="MemoParagraph"/>
        <w:overflowPunct w:val="0"/>
        <w:autoSpaceDE w:val="0"/>
        <w:autoSpaceDN w:val="0"/>
        <w:spacing w:line="276" w:lineRule="auto"/>
        <w:jc w:val="both"/>
        <w:textAlignment w:val="baseline"/>
      </w:pPr>
    </w:p>
    <w:p w:rsidR="0018262E" w:rsidRPr="008C5387" w:rsidRDefault="0018262E" w:rsidP="00E608C2">
      <w:pPr>
        <w:pStyle w:val="MemoParagraph"/>
        <w:overflowPunct w:val="0"/>
        <w:autoSpaceDE w:val="0"/>
        <w:autoSpaceDN w:val="0"/>
        <w:spacing w:line="276" w:lineRule="auto"/>
        <w:jc w:val="both"/>
        <w:textAlignment w:val="baseline"/>
        <w:rPr>
          <w:u w:val="single"/>
        </w:rPr>
      </w:pPr>
      <w:r w:rsidRPr="008C5387">
        <w:rPr>
          <w:bCs/>
          <w:u w:val="single"/>
        </w:rPr>
        <w:t>Sites and Detailed Policies Document – (Adopted October 2012)</w:t>
      </w:r>
    </w:p>
    <w:p w:rsidR="0018262E" w:rsidRPr="008C5387" w:rsidRDefault="0018262E" w:rsidP="00E608C2">
      <w:pPr>
        <w:pStyle w:val="MemoParagraph"/>
        <w:overflowPunct w:val="0"/>
        <w:autoSpaceDE w:val="0"/>
        <w:autoSpaceDN w:val="0"/>
        <w:spacing w:line="276" w:lineRule="auto"/>
        <w:jc w:val="both"/>
        <w:textAlignment w:val="baseline"/>
      </w:pPr>
      <w:r w:rsidRPr="008C5387">
        <w:t>DM1</w:t>
      </w:r>
      <w:r w:rsidRPr="008C5387">
        <w:tab/>
        <w:t>Adaptation to Climate Change</w:t>
      </w:r>
    </w:p>
    <w:p w:rsidR="0018262E" w:rsidRPr="008C5387" w:rsidRDefault="0018262E" w:rsidP="00E608C2">
      <w:pPr>
        <w:pStyle w:val="MemoParagraph"/>
        <w:overflowPunct w:val="0"/>
        <w:autoSpaceDE w:val="0"/>
        <w:autoSpaceDN w:val="0"/>
        <w:spacing w:line="276" w:lineRule="auto"/>
        <w:jc w:val="both"/>
        <w:textAlignment w:val="baseline"/>
      </w:pPr>
      <w:r w:rsidRPr="008C5387">
        <w:t>DM4    Safeguarding Amenity</w:t>
      </w:r>
    </w:p>
    <w:p w:rsidR="0018262E" w:rsidRDefault="0018262E" w:rsidP="00E608C2">
      <w:pPr>
        <w:pStyle w:val="MemoParagraph"/>
        <w:overflowPunct w:val="0"/>
        <w:spacing w:line="276" w:lineRule="auto"/>
        <w:jc w:val="both"/>
        <w:textAlignment w:val="baseline"/>
      </w:pPr>
      <w:r>
        <w:t>DM6</w:t>
      </w:r>
      <w:r>
        <w:tab/>
        <w:t>Affordable Housing</w:t>
      </w:r>
    </w:p>
    <w:p w:rsidR="0018262E" w:rsidRDefault="0018262E" w:rsidP="00E608C2">
      <w:pPr>
        <w:pStyle w:val="MemoParagraph"/>
        <w:overflowPunct w:val="0"/>
        <w:spacing w:line="276" w:lineRule="auto"/>
        <w:jc w:val="both"/>
        <w:textAlignment w:val="baseline"/>
      </w:pPr>
      <w:r>
        <w:t>DM8</w:t>
      </w:r>
      <w:r>
        <w:tab/>
        <w:t>Residential Conversions</w:t>
      </w:r>
    </w:p>
    <w:p w:rsidR="0018262E" w:rsidRDefault="0018262E" w:rsidP="00E608C2">
      <w:pPr>
        <w:pStyle w:val="MemoParagraph"/>
        <w:overflowPunct w:val="0"/>
        <w:spacing w:line="276" w:lineRule="auto"/>
        <w:jc w:val="both"/>
        <w:textAlignment w:val="baseline"/>
      </w:pPr>
      <w:r>
        <w:t>DM9</w:t>
      </w:r>
      <w:r>
        <w:tab/>
        <w:t>House Extensions and Ancillary Accommodation</w:t>
      </w:r>
    </w:p>
    <w:p w:rsidR="0018262E" w:rsidRDefault="0018262E" w:rsidP="00E608C2">
      <w:pPr>
        <w:pStyle w:val="MemoParagraph"/>
        <w:overflowPunct w:val="0"/>
        <w:spacing w:line="276" w:lineRule="auto"/>
        <w:jc w:val="both"/>
        <w:textAlignment w:val="baseline"/>
      </w:pPr>
      <w:r w:rsidRPr="008C5387">
        <w:t xml:space="preserve">DM10  </w:t>
      </w:r>
      <w:r w:rsidRPr="008C5387">
        <w:tab/>
        <w:t>Private and Communal Outdoor Space</w:t>
      </w:r>
    </w:p>
    <w:p w:rsidR="0018262E" w:rsidRDefault="0018262E" w:rsidP="00E608C2">
      <w:pPr>
        <w:pStyle w:val="MemoParagraph"/>
        <w:overflowPunct w:val="0"/>
        <w:spacing w:line="276" w:lineRule="auto"/>
        <w:jc w:val="both"/>
        <w:textAlignment w:val="baseline"/>
      </w:pPr>
      <w:r>
        <w:t>DM12</w:t>
      </w:r>
      <w:r>
        <w:tab/>
        <w:t>Access, Traffic and Highway Related Matters</w:t>
      </w:r>
    </w:p>
    <w:p w:rsidR="0018262E" w:rsidRPr="008C5387" w:rsidRDefault="0018262E" w:rsidP="00E608C2">
      <w:pPr>
        <w:spacing w:line="276" w:lineRule="auto"/>
        <w:jc w:val="both"/>
        <w:rPr>
          <w:rFonts w:ascii="Trebuchet MS" w:hAnsi="Trebuchet MS"/>
          <w:bCs/>
          <w:sz w:val="22"/>
          <w:szCs w:val="22"/>
          <w:lang w:eastAsia="en-GB"/>
        </w:rPr>
      </w:pPr>
    </w:p>
    <w:p w:rsidR="0018262E" w:rsidRPr="008C5387" w:rsidRDefault="0018262E" w:rsidP="00E608C2">
      <w:pPr>
        <w:pStyle w:val="BodyText"/>
        <w:spacing w:after="0" w:line="276" w:lineRule="auto"/>
        <w:jc w:val="both"/>
        <w:rPr>
          <w:rFonts w:ascii="Trebuchet MS" w:hAnsi="Trebuchet MS"/>
          <w:bCs/>
          <w:sz w:val="22"/>
          <w:szCs w:val="22"/>
          <w:u w:val="single"/>
        </w:rPr>
      </w:pPr>
      <w:r w:rsidRPr="008C5387">
        <w:rPr>
          <w:rFonts w:ascii="Trebuchet MS" w:hAnsi="Trebuchet MS"/>
          <w:bCs/>
          <w:sz w:val="22"/>
          <w:szCs w:val="22"/>
          <w:u w:val="single"/>
        </w:rPr>
        <w:lastRenderedPageBreak/>
        <w:t>Supplementary Planning Documents</w:t>
      </w:r>
    </w:p>
    <w:p w:rsidR="0018262E" w:rsidRPr="008C5387" w:rsidRDefault="0018262E" w:rsidP="00E608C2">
      <w:pPr>
        <w:pStyle w:val="BodyText"/>
        <w:spacing w:after="0" w:line="276" w:lineRule="auto"/>
        <w:jc w:val="both"/>
        <w:rPr>
          <w:rFonts w:ascii="Trebuchet MS" w:hAnsi="Trebuchet MS"/>
          <w:bCs/>
          <w:sz w:val="22"/>
          <w:szCs w:val="22"/>
        </w:rPr>
      </w:pPr>
      <w:r w:rsidRPr="008C5387">
        <w:rPr>
          <w:rFonts w:ascii="Trebuchet MS" w:hAnsi="Trebuchet MS"/>
          <w:bCs/>
          <w:sz w:val="22"/>
          <w:szCs w:val="22"/>
        </w:rPr>
        <w:t>Revised Parking Standards and Design SPD (adopted October 2011)</w:t>
      </w:r>
    </w:p>
    <w:p w:rsidR="0018262E" w:rsidRDefault="0018262E" w:rsidP="00E608C2">
      <w:pPr>
        <w:pStyle w:val="BodyText"/>
        <w:spacing w:after="0" w:line="276" w:lineRule="auto"/>
        <w:jc w:val="both"/>
        <w:rPr>
          <w:rFonts w:ascii="Trebuchet MS" w:hAnsi="Trebuchet MS"/>
          <w:bCs/>
          <w:sz w:val="22"/>
          <w:szCs w:val="22"/>
        </w:rPr>
      </w:pPr>
      <w:r w:rsidRPr="008C5387">
        <w:rPr>
          <w:rFonts w:ascii="Trebuchet MS" w:hAnsi="Trebuchet MS"/>
          <w:bCs/>
          <w:sz w:val="22"/>
          <w:szCs w:val="22"/>
        </w:rPr>
        <w:t>Sustainable Design and Construction SPD (adopted July 2011)</w:t>
      </w:r>
    </w:p>
    <w:p w:rsidR="0018262E" w:rsidRPr="008C5387" w:rsidRDefault="0018262E" w:rsidP="00E608C2">
      <w:pPr>
        <w:pStyle w:val="BodyText"/>
        <w:spacing w:after="0" w:line="276" w:lineRule="auto"/>
        <w:jc w:val="both"/>
        <w:rPr>
          <w:rFonts w:ascii="Trebuchet MS" w:hAnsi="Trebuchet MS"/>
          <w:bCs/>
          <w:sz w:val="22"/>
          <w:szCs w:val="22"/>
        </w:rPr>
      </w:pPr>
      <w:r>
        <w:rPr>
          <w:rFonts w:ascii="Trebuchet MS" w:hAnsi="Trebuchet MS"/>
          <w:bCs/>
          <w:sz w:val="22"/>
          <w:szCs w:val="22"/>
        </w:rPr>
        <w:t>Residential Conversions SPD (adopted November 2013)</w:t>
      </w:r>
    </w:p>
    <w:p w:rsidR="0018262E" w:rsidRPr="008C5387" w:rsidRDefault="0018262E" w:rsidP="00E608C2">
      <w:pPr>
        <w:spacing w:line="276" w:lineRule="auto"/>
        <w:jc w:val="both"/>
        <w:rPr>
          <w:rFonts w:ascii="Trebuchet MS" w:hAnsi="Trebuchet MS"/>
          <w:sz w:val="22"/>
          <w:szCs w:val="22"/>
        </w:rPr>
      </w:pPr>
    </w:p>
    <w:p w:rsidR="0018262E" w:rsidRPr="008C5387" w:rsidRDefault="0018262E" w:rsidP="00E608C2">
      <w:pPr>
        <w:spacing w:line="276" w:lineRule="auto"/>
        <w:jc w:val="both"/>
        <w:rPr>
          <w:rFonts w:ascii="Trebuchet MS" w:hAnsi="Trebuchet MS"/>
          <w:b/>
          <w:sz w:val="22"/>
          <w:szCs w:val="22"/>
        </w:rPr>
      </w:pPr>
      <w:r w:rsidRPr="008C5387">
        <w:rPr>
          <w:rFonts w:ascii="Trebuchet MS" w:hAnsi="Trebuchet MS"/>
          <w:b/>
          <w:sz w:val="22"/>
          <w:szCs w:val="22"/>
        </w:rPr>
        <w:t>CONSULTATION RESPONSES</w:t>
      </w:r>
    </w:p>
    <w:p w:rsidR="00E608C2" w:rsidRDefault="0018262E" w:rsidP="00E608C2">
      <w:pPr>
        <w:spacing w:line="276" w:lineRule="auto"/>
        <w:jc w:val="both"/>
        <w:rPr>
          <w:rFonts w:ascii="Trebuchet MS" w:hAnsi="Trebuchet MS"/>
          <w:sz w:val="22"/>
          <w:szCs w:val="22"/>
        </w:rPr>
      </w:pPr>
      <w:r w:rsidRPr="003B17A7">
        <w:rPr>
          <w:rFonts w:ascii="Trebuchet MS" w:hAnsi="Trebuchet MS"/>
          <w:sz w:val="22"/>
          <w:szCs w:val="22"/>
        </w:rPr>
        <w:t>Transport –</w:t>
      </w:r>
      <w:r w:rsidRPr="008C5387">
        <w:rPr>
          <w:rFonts w:ascii="Trebuchet MS" w:hAnsi="Trebuchet MS"/>
          <w:sz w:val="22"/>
          <w:szCs w:val="22"/>
        </w:rPr>
        <w:t xml:space="preserve"> </w:t>
      </w:r>
    </w:p>
    <w:p w:rsidR="003B17A7" w:rsidRDefault="00E608C2" w:rsidP="00E608C2">
      <w:pPr>
        <w:spacing w:line="276" w:lineRule="auto"/>
        <w:jc w:val="both"/>
        <w:rPr>
          <w:rFonts w:ascii="Trebuchet MS" w:hAnsi="Trebuchet MS"/>
          <w:sz w:val="22"/>
          <w:szCs w:val="22"/>
        </w:rPr>
      </w:pPr>
      <w:r>
        <w:rPr>
          <w:rFonts w:ascii="Trebuchet MS" w:hAnsi="Trebuchet MS"/>
          <w:sz w:val="22"/>
          <w:szCs w:val="22"/>
        </w:rPr>
        <w:t>No objection, subject to conditions (see Transport section in Appraisal for further discussion)</w:t>
      </w:r>
    </w:p>
    <w:p w:rsidR="0018262E" w:rsidRPr="008C5387" w:rsidRDefault="0018262E" w:rsidP="00E608C2">
      <w:pPr>
        <w:spacing w:line="276" w:lineRule="auto"/>
        <w:jc w:val="both"/>
        <w:rPr>
          <w:rFonts w:ascii="Trebuchet MS" w:hAnsi="Trebuchet MS"/>
          <w:sz w:val="22"/>
          <w:szCs w:val="22"/>
        </w:rPr>
      </w:pPr>
    </w:p>
    <w:p w:rsidR="004B10A1" w:rsidRDefault="0018262E" w:rsidP="00E608C2">
      <w:pPr>
        <w:spacing w:line="276" w:lineRule="auto"/>
        <w:jc w:val="both"/>
        <w:rPr>
          <w:rFonts w:ascii="Trebuchet MS" w:hAnsi="Trebuchet MS"/>
          <w:sz w:val="22"/>
          <w:szCs w:val="22"/>
        </w:rPr>
      </w:pPr>
      <w:r w:rsidRPr="008C5387">
        <w:rPr>
          <w:rFonts w:ascii="Trebuchet MS" w:hAnsi="Trebuchet MS"/>
          <w:sz w:val="22"/>
          <w:szCs w:val="22"/>
        </w:rPr>
        <w:t xml:space="preserve">Environmental Protection – </w:t>
      </w:r>
    </w:p>
    <w:p w:rsidR="0018262E" w:rsidRPr="008C5387" w:rsidRDefault="0018262E" w:rsidP="00E608C2">
      <w:pPr>
        <w:spacing w:line="276" w:lineRule="auto"/>
        <w:jc w:val="both"/>
        <w:rPr>
          <w:rFonts w:ascii="Trebuchet MS" w:hAnsi="Trebuchet MS"/>
          <w:sz w:val="22"/>
          <w:szCs w:val="22"/>
        </w:rPr>
      </w:pPr>
      <w:r w:rsidRPr="008C5387">
        <w:rPr>
          <w:rFonts w:ascii="Trebuchet MS" w:hAnsi="Trebuchet MS"/>
          <w:sz w:val="22"/>
          <w:szCs w:val="22"/>
        </w:rPr>
        <w:t xml:space="preserve">No objection, subject to </w:t>
      </w:r>
      <w:r w:rsidR="00E608C2">
        <w:rPr>
          <w:rFonts w:ascii="Trebuchet MS" w:hAnsi="Trebuchet MS"/>
          <w:sz w:val="22"/>
          <w:szCs w:val="22"/>
        </w:rPr>
        <w:t>condition</w:t>
      </w:r>
      <w:r w:rsidR="00F5424E">
        <w:rPr>
          <w:rFonts w:ascii="Trebuchet MS" w:hAnsi="Trebuchet MS"/>
          <w:sz w:val="22"/>
          <w:szCs w:val="22"/>
        </w:rPr>
        <w:t xml:space="preserve"> (Noisy construction and demolition</w:t>
      </w:r>
      <w:r w:rsidR="00E608C2">
        <w:rPr>
          <w:rFonts w:ascii="Trebuchet MS" w:hAnsi="Trebuchet MS"/>
          <w:sz w:val="22"/>
          <w:szCs w:val="22"/>
        </w:rPr>
        <w:t>,</w:t>
      </w:r>
      <w:r w:rsidR="00F5424E">
        <w:rPr>
          <w:rFonts w:ascii="Trebuchet MS" w:hAnsi="Trebuchet MS"/>
          <w:sz w:val="22"/>
          <w:szCs w:val="22"/>
        </w:rPr>
        <w:t xml:space="preserve"> </w:t>
      </w:r>
      <w:r w:rsidR="00E608C2">
        <w:rPr>
          <w:rFonts w:ascii="Trebuchet MS" w:hAnsi="Trebuchet MS"/>
          <w:sz w:val="22"/>
          <w:szCs w:val="22"/>
        </w:rPr>
        <w:t>hours of operation</w:t>
      </w:r>
      <w:r w:rsidR="00F5424E">
        <w:rPr>
          <w:rFonts w:ascii="Trebuchet MS" w:hAnsi="Trebuchet MS"/>
          <w:sz w:val="22"/>
          <w:szCs w:val="22"/>
        </w:rPr>
        <w:t>).</w:t>
      </w:r>
    </w:p>
    <w:p w:rsidR="0018262E" w:rsidRPr="008C5387" w:rsidRDefault="0018262E" w:rsidP="00E608C2">
      <w:pPr>
        <w:spacing w:line="276" w:lineRule="auto"/>
        <w:jc w:val="both"/>
        <w:rPr>
          <w:rFonts w:ascii="Trebuchet MS" w:hAnsi="Trebuchet MS"/>
          <w:sz w:val="22"/>
          <w:szCs w:val="22"/>
        </w:rPr>
      </w:pPr>
    </w:p>
    <w:p w:rsidR="004B10A1" w:rsidRDefault="0018262E" w:rsidP="00E608C2">
      <w:pPr>
        <w:pStyle w:val="PlainText"/>
        <w:spacing w:line="276" w:lineRule="auto"/>
        <w:jc w:val="both"/>
        <w:rPr>
          <w:sz w:val="22"/>
          <w:szCs w:val="22"/>
        </w:rPr>
      </w:pPr>
      <w:r>
        <w:rPr>
          <w:sz w:val="22"/>
          <w:szCs w:val="22"/>
        </w:rPr>
        <w:t xml:space="preserve">Trees – </w:t>
      </w:r>
    </w:p>
    <w:p w:rsidR="00C938A6" w:rsidRPr="00C938A6" w:rsidRDefault="00C938A6" w:rsidP="00E608C2">
      <w:pPr>
        <w:autoSpaceDE w:val="0"/>
        <w:autoSpaceDN w:val="0"/>
        <w:spacing w:line="276" w:lineRule="auto"/>
        <w:jc w:val="both"/>
        <w:rPr>
          <w:rFonts w:ascii="Trebuchet MS" w:hAnsi="Trebuchet MS"/>
          <w:sz w:val="22"/>
          <w:szCs w:val="22"/>
        </w:rPr>
      </w:pPr>
      <w:r w:rsidRPr="00C938A6">
        <w:rPr>
          <w:rFonts w:ascii="Trebuchet MS" w:hAnsi="Trebuchet MS"/>
          <w:sz w:val="22"/>
          <w:szCs w:val="22"/>
        </w:rPr>
        <w:t>The application requires the removal of the boundary planting adjacent to the side of the dwelling to enable</w:t>
      </w:r>
      <w:r>
        <w:rPr>
          <w:rFonts w:ascii="Trebuchet MS" w:hAnsi="Trebuchet MS"/>
          <w:sz w:val="22"/>
          <w:szCs w:val="22"/>
        </w:rPr>
        <w:t xml:space="preserve"> </w:t>
      </w:r>
      <w:r w:rsidRPr="00C938A6">
        <w:rPr>
          <w:rFonts w:ascii="Trebuchet MS" w:hAnsi="Trebuchet MS"/>
          <w:sz w:val="22"/>
          <w:szCs w:val="22"/>
        </w:rPr>
        <w:t xml:space="preserve">the building works. </w:t>
      </w:r>
      <w:r>
        <w:rPr>
          <w:rFonts w:ascii="Trebuchet MS" w:hAnsi="Trebuchet MS"/>
          <w:sz w:val="22"/>
          <w:szCs w:val="22"/>
        </w:rPr>
        <w:t>This will have a negative impact on the amenity of the surrounding area. This negative impact will be</w:t>
      </w:r>
      <w:r w:rsidRPr="00C938A6">
        <w:rPr>
          <w:rFonts w:ascii="Trebuchet MS" w:hAnsi="Trebuchet MS"/>
          <w:sz w:val="22"/>
          <w:szCs w:val="22"/>
        </w:rPr>
        <w:t xml:space="preserve"> reduced to some extent</w:t>
      </w:r>
      <w:r>
        <w:rPr>
          <w:rFonts w:ascii="Trebuchet MS" w:hAnsi="Trebuchet MS"/>
          <w:sz w:val="22"/>
          <w:szCs w:val="22"/>
        </w:rPr>
        <w:t>, however,</w:t>
      </w:r>
      <w:r w:rsidRPr="00C938A6">
        <w:rPr>
          <w:rFonts w:ascii="Trebuchet MS" w:hAnsi="Trebuchet MS"/>
          <w:sz w:val="22"/>
          <w:szCs w:val="22"/>
        </w:rPr>
        <w:t xml:space="preserve"> by the retention of part of the Cypress group growing adjacent to the highway at the rear</w:t>
      </w:r>
      <w:r>
        <w:rPr>
          <w:rFonts w:ascii="Trebuchet MS" w:hAnsi="Trebuchet MS"/>
          <w:sz w:val="22"/>
          <w:szCs w:val="22"/>
        </w:rPr>
        <w:t xml:space="preserve"> </w:t>
      </w:r>
      <w:r w:rsidRPr="00C938A6">
        <w:rPr>
          <w:rFonts w:ascii="Trebuchet MS" w:hAnsi="Trebuchet MS"/>
          <w:sz w:val="22"/>
          <w:szCs w:val="22"/>
        </w:rPr>
        <w:t>of the property. The new parking space and bin store is proposed at the rear of the property has been positioned to enable the retention of some of the Cypress trees.</w:t>
      </w:r>
    </w:p>
    <w:p w:rsidR="00C938A6" w:rsidRPr="00C938A6" w:rsidRDefault="00C938A6" w:rsidP="00E608C2">
      <w:pPr>
        <w:autoSpaceDE w:val="0"/>
        <w:autoSpaceDN w:val="0"/>
        <w:spacing w:line="276" w:lineRule="auto"/>
        <w:jc w:val="both"/>
        <w:rPr>
          <w:rFonts w:ascii="Trebuchet MS" w:hAnsi="Trebuchet MS"/>
          <w:sz w:val="22"/>
          <w:szCs w:val="22"/>
        </w:rPr>
      </w:pPr>
    </w:p>
    <w:p w:rsidR="00C938A6" w:rsidRPr="00C938A6" w:rsidRDefault="00C938A6" w:rsidP="00E608C2">
      <w:pPr>
        <w:autoSpaceDE w:val="0"/>
        <w:autoSpaceDN w:val="0"/>
        <w:spacing w:line="276" w:lineRule="auto"/>
        <w:jc w:val="both"/>
        <w:rPr>
          <w:rFonts w:ascii="Trebuchet MS" w:hAnsi="Trebuchet MS"/>
          <w:sz w:val="22"/>
          <w:szCs w:val="22"/>
        </w:rPr>
      </w:pPr>
      <w:r>
        <w:rPr>
          <w:rFonts w:ascii="Trebuchet MS" w:hAnsi="Trebuchet MS"/>
          <w:sz w:val="22"/>
          <w:szCs w:val="22"/>
        </w:rPr>
        <w:t>There are</w:t>
      </w:r>
      <w:r w:rsidRPr="00C938A6">
        <w:rPr>
          <w:rFonts w:ascii="Trebuchet MS" w:hAnsi="Trebuchet MS"/>
          <w:sz w:val="22"/>
          <w:szCs w:val="22"/>
        </w:rPr>
        <w:t xml:space="preserve"> no objections to this application and </w:t>
      </w:r>
      <w:r>
        <w:rPr>
          <w:rFonts w:ascii="Trebuchet MS" w:hAnsi="Trebuchet MS"/>
          <w:sz w:val="22"/>
          <w:szCs w:val="22"/>
        </w:rPr>
        <w:t>it is not</w:t>
      </w:r>
      <w:r w:rsidRPr="00C938A6">
        <w:rPr>
          <w:rFonts w:ascii="Trebuchet MS" w:hAnsi="Trebuchet MS"/>
          <w:sz w:val="22"/>
          <w:szCs w:val="22"/>
        </w:rPr>
        <w:t xml:space="preserve"> consider</w:t>
      </w:r>
      <w:r>
        <w:rPr>
          <w:rFonts w:ascii="Trebuchet MS" w:hAnsi="Trebuchet MS"/>
          <w:sz w:val="22"/>
          <w:szCs w:val="22"/>
        </w:rPr>
        <w:t>ed that</w:t>
      </w:r>
      <w:r w:rsidRPr="00C938A6">
        <w:rPr>
          <w:rFonts w:ascii="Trebuchet MS" w:hAnsi="Trebuchet MS"/>
          <w:sz w:val="22"/>
          <w:szCs w:val="22"/>
        </w:rPr>
        <w:t xml:space="preserve"> any tree or landscaping conditions to be required. </w:t>
      </w:r>
      <w:r>
        <w:rPr>
          <w:rFonts w:ascii="Trebuchet MS" w:hAnsi="Trebuchet MS"/>
          <w:sz w:val="22"/>
          <w:szCs w:val="22"/>
        </w:rPr>
        <w:t xml:space="preserve">The following </w:t>
      </w:r>
      <w:proofErr w:type="spellStart"/>
      <w:r>
        <w:rPr>
          <w:rFonts w:ascii="Trebuchet MS" w:hAnsi="Trebuchet MS"/>
          <w:sz w:val="22"/>
          <w:szCs w:val="22"/>
        </w:rPr>
        <w:t>infomative</w:t>
      </w:r>
      <w:proofErr w:type="spellEnd"/>
      <w:r>
        <w:rPr>
          <w:rFonts w:ascii="Trebuchet MS" w:hAnsi="Trebuchet MS"/>
          <w:sz w:val="22"/>
          <w:szCs w:val="22"/>
        </w:rPr>
        <w:t xml:space="preserve"> relating to w</w:t>
      </w:r>
      <w:r w:rsidR="009B5270">
        <w:rPr>
          <w:rFonts w:ascii="Trebuchet MS" w:hAnsi="Trebuchet MS"/>
          <w:sz w:val="22"/>
          <w:szCs w:val="22"/>
        </w:rPr>
        <w:t>i</w:t>
      </w:r>
      <w:r>
        <w:rPr>
          <w:rFonts w:ascii="Trebuchet MS" w:hAnsi="Trebuchet MS"/>
          <w:sz w:val="22"/>
          <w:szCs w:val="22"/>
        </w:rPr>
        <w:t>ld birds, however, should be attached to any permission.</w:t>
      </w:r>
    </w:p>
    <w:p w:rsidR="00C938A6" w:rsidRPr="00C938A6" w:rsidRDefault="00C938A6" w:rsidP="00E608C2">
      <w:pPr>
        <w:autoSpaceDE w:val="0"/>
        <w:autoSpaceDN w:val="0"/>
        <w:spacing w:line="276" w:lineRule="auto"/>
        <w:jc w:val="both"/>
        <w:rPr>
          <w:rFonts w:ascii="Trebuchet MS" w:hAnsi="Trebuchet MS"/>
          <w:sz w:val="22"/>
          <w:szCs w:val="22"/>
        </w:rPr>
      </w:pPr>
    </w:p>
    <w:p w:rsidR="00C938A6" w:rsidRPr="00C938A6" w:rsidRDefault="00C938A6" w:rsidP="00E608C2">
      <w:pPr>
        <w:autoSpaceDE w:val="0"/>
        <w:autoSpaceDN w:val="0"/>
        <w:spacing w:line="276" w:lineRule="auto"/>
        <w:jc w:val="both"/>
        <w:rPr>
          <w:rFonts w:ascii="Trebuchet MS" w:hAnsi="Trebuchet MS"/>
          <w:i/>
          <w:sz w:val="22"/>
          <w:szCs w:val="22"/>
        </w:rPr>
      </w:pPr>
      <w:r w:rsidRPr="00C938A6">
        <w:rPr>
          <w:rFonts w:ascii="Trebuchet MS" w:hAnsi="Trebuchet MS"/>
          <w:i/>
          <w:sz w:val="22"/>
          <w:szCs w:val="22"/>
        </w:rPr>
        <w:t xml:space="preserve">All wild birds are protected under the Wildlife and Countryside Act 1981 (as amended) whilst they are actively nesting or roosting. It is thus an offence, with certain exceptions, to: intentionally kill, injure or take any wild bird; or intentionally </w:t>
      </w:r>
      <w:proofErr w:type="gramStart"/>
      <w:r w:rsidRPr="00C938A6">
        <w:rPr>
          <w:rFonts w:ascii="Trebuchet MS" w:hAnsi="Trebuchet MS"/>
          <w:i/>
          <w:sz w:val="22"/>
          <w:szCs w:val="22"/>
        </w:rPr>
        <w:t>take,</w:t>
      </w:r>
      <w:proofErr w:type="gramEnd"/>
      <w:r w:rsidRPr="00C938A6">
        <w:rPr>
          <w:rFonts w:ascii="Trebuchet MS" w:hAnsi="Trebuchet MS"/>
          <w:i/>
          <w:sz w:val="22"/>
          <w:szCs w:val="22"/>
        </w:rPr>
        <w:t xml:space="preserve"> damage or destroy the nest of any wild bird whilst it is in use or</w:t>
      </w:r>
      <w:r w:rsidRPr="00350C47">
        <w:rPr>
          <w:rFonts w:ascii="Trebuchet MS" w:hAnsi="Trebuchet MS"/>
          <w:i/>
          <w:sz w:val="22"/>
          <w:szCs w:val="22"/>
        </w:rPr>
        <w:t xml:space="preserve"> </w:t>
      </w:r>
      <w:r w:rsidRPr="00C938A6">
        <w:rPr>
          <w:rFonts w:ascii="Trebuchet MS" w:hAnsi="Trebuchet MS"/>
          <w:i/>
          <w:sz w:val="22"/>
          <w:szCs w:val="22"/>
        </w:rPr>
        <w:t xml:space="preserve">being built. Work to remove vegetation, trees and shrubs from the site should therefore be undertaken outside of the bird nesting season (as defined by Natural England- between the months of February to August). When tree or vegetation clearance work has to be undertaken during the nesting season, a pre works survey should be carried out by a suitably competent person. In all cases it should be assumed that birds will be nesting in the trees and shrubs and </w:t>
      </w:r>
      <w:proofErr w:type="gramStart"/>
      <w:r w:rsidRPr="00C938A6">
        <w:rPr>
          <w:rFonts w:ascii="Trebuchet MS" w:hAnsi="Trebuchet MS"/>
          <w:i/>
          <w:sz w:val="22"/>
          <w:szCs w:val="22"/>
        </w:rPr>
        <w:t>the those</w:t>
      </w:r>
      <w:proofErr w:type="gramEnd"/>
      <w:r w:rsidRPr="00C938A6">
        <w:rPr>
          <w:rFonts w:ascii="Trebuchet MS" w:hAnsi="Trebuchet MS"/>
          <w:i/>
          <w:sz w:val="22"/>
          <w:szCs w:val="22"/>
        </w:rPr>
        <w:t xml:space="preserve"> responsible for the work may be asked to demonstrate at a later date the steps taken to ensure that works to remove vegetation on site did not disturb actively nesting birds.</w:t>
      </w:r>
    </w:p>
    <w:p w:rsidR="0018262E" w:rsidRPr="008C5387" w:rsidRDefault="0018262E" w:rsidP="00E608C2">
      <w:pPr>
        <w:pStyle w:val="PlainText"/>
        <w:spacing w:line="276" w:lineRule="auto"/>
        <w:jc w:val="both"/>
        <w:rPr>
          <w:sz w:val="22"/>
          <w:szCs w:val="22"/>
        </w:rPr>
      </w:pPr>
    </w:p>
    <w:p w:rsidR="0018262E" w:rsidRDefault="004B10A1" w:rsidP="00E608C2">
      <w:pPr>
        <w:spacing w:line="276" w:lineRule="auto"/>
        <w:jc w:val="both"/>
        <w:rPr>
          <w:rFonts w:ascii="Trebuchet MS" w:hAnsi="Trebuchet MS"/>
          <w:sz w:val="22"/>
          <w:szCs w:val="22"/>
        </w:rPr>
      </w:pPr>
      <w:r>
        <w:rPr>
          <w:rFonts w:ascii="Trebuchet MS" w:hAnsi="Trebuchet MS"/>
          <w:sz w:val="22"/>
          <w:szCs w:val="22"/>
        </w:rPr>
        <w:t>A n</w:t>
      </w:r>
      <w:r w:rsidR="0018262E" w:rsidRPr="008C5387">
        <w:rPr>
          <w:rFonts w:ascii="Trebuchet MS" w:hAnsi="Trebuchet MS"/>
          <w:sz w:val="22"/>
          <w:szCs w:val="22"/>
        </w:rPr>
        <w:t xml:space="preserve">otification letters regarding the application were sent to </w:t>
      </w:r>
      <w:r>
        <w:rPr>
          <w:rFonts w:ascii="Trebuchet MS" w:hAnsi="Trebuchet MS"/>
          <w:sz w:val="22"/>
          <w:szCs w:val="22"/>
        </w:rPr>
        <w:t xml:space="preserve">the neighbouring property, 16 </w:t>
      </w:r>
      <w:proofErr w:type="spellStart"/>
      <w:r>
        <w:rPr>
          <w:rFonts w:ascii="Trebuchet MS" w:hAnsi="Trebuchet MS"/>
          <w:sz w:val="22"/>
          <w:szCs w:val="22"/>
        </w:rPr>
        <w:t>Somerstown</w:t>
      </w:r>
      <w:proofErr w:type="spellEnd"/>
      <w:r>
        <w:rPr>
          <w:rFonts w:ascii="Trebuchet MS" w:hAnsi="Trebuchet MS"/>
          <w:sz w:val="22"/>
          <w:szCs w:val="22"/>
        </w:rPr>
        <w:t xml:space="preserve"> Court and a site notice was erected by the Case Officer.</w:t>
      </w:r>
      <w:r w:rsidR="0018262E">
        <w:rPr>
          <w:rFonts w:ascii="Trebuchet MS" w:hAnsi="Trebuchet MS"/>
          <w:sz w:val="22"/>
          <w:szCs w:val="22"/>
        </w:rPr>
        <w:t xml:space="preserve"> No responses were received.</w:t>
      </w:r>
    </w:p>
    <w:p w:rsidR="0018262E" w:rsidRPr="008C5387" w:rsidRDefault="0018262E" w:rsidP="00E608C2">
      <w:pPr>
        <w:spacing w:line="276" w:lineRule="auto"/>
        <w:jc w:val="both"/>
        <w:rPr>
          <w:rFonts w:ascii="Trebuchet MS" w:hAnsi="Trebuchet MS"/>
          <w:sz w:val="22"/>
          <w:szCs w:val="22"/>
        </w:rPr>
      </w:pPr>
    </w:p>
    <w:p w:rsidR="0018262E" w:rsidRPr="008C5387" w:rsidRDefault="0018262E" w:rsidP="00E608C2">
      <w:pPr>
        <w:spacing w:line="276" w:lineRule="auto"/>
        <w:jc w:val="both"/>
        <w:rPr>
          <w:rFonts w:ascii="Trebuchet MS" w:hAnsi="Trebuchet MS"/>
          <w:b/>
          <w:sz w:val="22"/>
          <w:szCs w:val="22"/>
        </w:rPr>
      </w:pPr>
      <w:r w:rsidRPr="008C5387">
        <w:rPr>
          <w:rFonts w:ascii="Trebuchet MS" w:hAnsi="Trebuchet MS"/>
          <w:b/>
          <w:sz w:val="22"/>
          <w:szCs w:val="22"/>
        </w:rPr>
        <w:t>APPRAISAL</w:t>
      </w:r>
    </w:p>
    <w:p w:rsidR="0018262E" w:rsidRPr="008C5387" w:rsidRDefault="0018262E" w:rsidP="00E608C2">
      <w:pPr>
        <w:spacing w:line="276" w:lineRule="auto"/>
        <w:jc w:val="both"/>
        <w:rPr>
          <w:rFonts w:ascii="Trebuchet MS" w:hAnsi="Trebuchet MS"/>
          <w:sz w:val="22"/>
          <w:szCs w:val="22"/>
          <w:u w:val="single"/>
        </w:rPr>
      </w:pPr>
      <w:r w:rsidRPr="008C5387">
        <w:rPr>
          <w:rFonts w:ascii="Trebuchet MS" w:hAnsi="Trebuchet MS"/>
          <w:sz w:val="22"/>
          <w:szCs w:val="22"/>
          <w:u w:val="single"/>
        </w:rPr>
        <w:t xml:space="preserve">Principle  </w:t>
      </w:r>
    </w:p>
    <w:p w:rsidR="0018262E" w:rsidRPr="00C52E29" w:rsidRDefault="0018262E" w:rsidP="00E608C2">
      <w:pPr>
        <w:spacing w:line="276" w:lineRule="auto"/>
        <w:jc w:val="both"/>
        <w:rPr>
          <w:rFonts w:ascii="Trebuchet MS" w:hAnsi="Trebuchet MS"/>
          <w:sz w:val="22"/>
          <w:szCs w:val="22"/>
        </w:rPr>
      </w:pPr>
      <w:r w:rsidRPr="008C5387">
        <w:rPr>
          <w:rFonts w:ascii="Trebuchet MS" w:hAnsi="Trebuchet MS"/>
          <w:sz w:val="22"/>
          <w:szCs w:val="22"/>
        </w:rPr>
        <w:t xml:space="preserve">Policy CS15 refers to the appropriate mix of residential development. This is assessed on a site </w:t>
      </w:r>
      <w:r w:rsidRPr="00C52E29">
        <w:rPr>
          <w:rFonts w:ascii="Trebuchet MS" w:hAnsi="Trebuchet MS"/>
          <w:sz w:val="22"/>
          <w:szCs w:val="22"/>
        </w:rPr>
        <w:t>by site basis taking into account the characteristics of the area in which it is located. The site is located on previously developed land and already in use as a single residential dwelling. As such the principle of the proposed development could be acceptable subject to the following material planning considerations.</w:t>
      </w:r>
    </w:p>
    <w:p w:rsidR="00C52E29" w:rsidRPr="00C52E29" w:rsidRDefault="00C52E29" w:rsidP="00E608C2">
      <w:pPr>
        <w:pStyle w:val="ListParagraph"/>
        <w:numPr>
          <w:ilvl w:val="0"/>
          <w:numId w:val="7"/>
        </w:numPr>
        <w:spacing w:line="276" w:lineRule="auto"/>
        <w:jc w:val="both"/>
        <w:rPr>
          <w:rFonts w:ascii="Trebuchet MS" w:hAnsi="Trebuchet MS"/>
          <w:sz w:val="22"/>
          <w:szCs w:val="22"/>
        </w:rPr>
      </w:pPr>
      <w:r w:rsidRPr="00C52E29">
        <w:rPr>
          <w:rFonts w:ascii="Trebuchet MS" w:hAnsi="Trebuchet MS"/>
          <w:sz w:val="22"/>
          <w:szCs w:val="22"/>
        </w:rPr>
        <w:t>Impact on the character of the area – including appearance, use and mix of residential development</w:t>
      </w:r>
    </w:p>
    <w:p w:rsidR="00C52E29" w:rsidRPr="00C52E29" w:rsidRDefault="00C52E29" w:rsidP="00E608C2">
      <w:pPr>
        <w:pStyle w:val="ListParagraph"/>
        <w:numPr>
          <w:ilvl w:val="0"/>
          <w:numId w:val="7"/>
        </w:numPr>
        <w:spacing w:line="276" w:lineRule="auto"/>
        <w:jc w:val="both"/>
        <w:rPr>
          <w:rFonts w:ascii="Trebuchet MS" w:hAnsi="Trebuchet MS"/>
          <w:sz w:val="22"/>
          <w:szCs w:val="22"/>
        </w:rPr>
      </w:pPr>
      <w:r w:rsidRPr="00C52E29">
        <w:rPr>
          <w:rFonts w:ascii="Trebuchet MS" w:hAnsi="Trebuchet MS"/>
          <w:sz w:val="22"/>
          <w:szCs w:val="22"/>
        </w:rPr>
        <w:t>Residential Amenity</w:t>
      </w:r>
    </w:p>
    <w:p w:rsidR="00C52E29" w:rsidRPr="00C52E29" w:rsidRDefault="00C52E29" w:rsidP="00E608C2">
      <w:pPr>
        <w:pStyle w:val="ListParagraph"/>
        <w:numPr>
          <w:ilvl w:val="0"/>
          <w:numId w:val="7"/>
        </w:numPr>
        <w:spacing w:line="276" w:lineRule="auto"/>
        <w:jc w:val="both"/>
        <w:rPr>
          <w:rFonts w:ascii="Trebuchet MS" w:hAnsi="Trebuchet MS"/>
          <w:sz w:val="22"/>
          <w:szCs w:val="22"/>
        </w:rPr>
      </w:pPr>
      <w:r w:rsidRPr="00C52E29">
        <w:rPr>
          <w:rFonts w:ascii="Trebuchet MS" w:hAnsi="Trebuchet MS"/>
          <w:sz w:val="22"/>
          <w:szCs w:val="22"/>
        </w:rPr>
        <w:lastRenderedPageBreak/>
        <w:t>Sustainability</w:t>
      </w:r>
    </w:p>
    <w:p w:rsidR="00C52E29" w:rsidRPr="00C52E29" w:rsidRDefault="00C52E29" w:rsidP="00E608C2">
      <w:pPr>
        <w:pStyle w:val="ListParagraph"/>
        <w:numPr>
          <w:ilvl w:val="0"/>
          <w:numId w:val="7"/>
        </w:numPr>
        <w:spacing w:line="276" w:lineRule="auto"/>
        <w:jc w:val="both"/>
        <w:rPr>
          <w:rFonts w:ascii="Trebuchet MS" w:hAnsi="Trebuchet MS"/>
          <w:sz w:val="22"/>
          <w:szCs w:val="22"/>
        </w:rPr>
      </w:pPr>
      <w:r w:rsidRPr="00C52E29">
        <w:rPr>
          <w:rFonts w:ascii="Trebuchet MS" w:hAnsi="Trebuchet MS"/>
          <w:sz w:val="22"/>
          <w:szCs w:val="22"/>
        </w:rPr>
        <w:t>Transport issues</w:t>
      </w:r>
    </w:p>
    <w:p w:rsidR="0018262E" w:rsidRPr="0018262E" w:rsidRDefault="0018262E" w:rsidP="00E608C2">
      <w:pPr>
        <w:spacing w:line="276" w:lineRule="auto"/>
        <w:jc w:val="both"/>
        <w:rPr>
          <w:rFonts w:ascii="Trebuchet MS" w:hAnsi="Trebuchet MS"/>
          <w:sz w:val="22"/>
          <w:szCs w:val="22"/>
          <w:highlight w:val="yellow"/>
        </w:rPr>
      </w:pPr>
    </w:p>
    <w:p w:rsidR="0018262E" w:rsidRDefault="0018262E" w:rsidP="00E608C2">
      <w:pPr>
        <w:spacing w:line="276" w:lineRule="auto"/>
        <w:jc w:val="both"/>
        <w:rPr>
          <w:rFonts w:ascii="Trebuchet MS" w:hAnsi="Trebuchet MS"/>
          <w:sz w:val="22"/>
          <w:szCs w:val="22"/>
        </w:rPr>
      </w:pPr>
      <w:r w:rsidRPr="00C52E29">
        <w:rPr>
          <w:rFonts w:ascii="Trebuchet MS" w:hAnsi="Trebuchet MS"/>
          <w:sz w:val="22"/>
          <w:szCs w:val="22"/>
        </w:rPr>
        <w:t xml:space="preserve">The proposal would accord with the Residential Conversions SPD in that it the existing dwelling has 4 or more bedrooms and a total floor area of more than 120m2 and </w:t>
      </w:r>
      <w:r w:rsidR="00C52E29" w:rsidRPr="00C52E29">
        <w:rPr>
          <w:rFonts w:ascii="Trebuchet MS" w:hAnsi="Trebuchet MS"/>
          <w:sz w:val="22"/>
          <w:szCs w:val="22"/>
        </w:rPr>
        <w:t xml:space="preserve">it </w:t>
      </w:r>
      <w:r w:rsidRPr="00C52E29">
        <w:rPr>
          <w:rFonts w:ascii="Trebuchet MS" w:hAnsi="Trebuchet MS"/>
          <w:sz w:val="22"/>
          <w:szCs w:val="22"/>
        </w:rPr>
        <w:t xml:space="preserve">is not considered that the proposal would result in an unacceptable housing mix in </w:t>
      </w:r>
      <w:r w:rsidR="00C52E29" w:rsidRPr="00C52E29">
        <w:rPr>
          <w:rFonts w:ascii="Trebuchet MS" w:hAnsi="Trebuchet MS"/>
          <w:sz w:val="22"/>
          <w:szCs w:val="22"/>
        </w:rPr>
        <w:t>given that</w:t>
      </w:r>
      <w:r w:rsidRPr="00C52E29">
        <w:rPr>
          <w:rFonts w:ascii="Trebuchet MS" w:hAnsi="Trebuchet MS"/>
          <w:sz w:val="22"/>
          <w:szCs w:val="22"/>
        </w:rPr>
        <w:t xml:space="preserve"> single family housing would remain the dominant form of dwelling</w:t>
      </w:r>
      <w:r w:rsidR="00C52E29" w:rsidRPr="00C52E29">
        <w:rPr>
          <w:rFonts w:ascii="Trebuchet MS" w:hAnsi="Trebuchet MS"/>
          <w:sz w:val="22"/>
          <w:szCs w:val="22"/>
        </w:rPr>
        <w:t xml:space="preserve"> within </w:t>
      </w:r>
      <w:proofErr w:type="spellStart"/>
      <w:r w:rsidR="00C52E29" w:rsidRPr="00C52E29">
        <w:rPr>
          <w:rFonts w:ascii="Trebuchet MS" w:hAnsi="Trebuchet MS"/>
          <w:sz w:val="22"/>
          <w:szCs w:val="22"/>
        </w:rPr>
        <w:t>Somerstown</w:t>
      </w:r>
      <w:proofErr w:type="spellEnd"/>
      <w:r w:rsidR="00C52E29" w:rsidRPr="00C52E29">
        <w:rPr>
          <w:rFonts w:ascii="Trebuchet MS" w:hAnsi="Trebuchet MS"/>
          <w:sz w:val="22"/>
          <w:szCs w:val="22"/>
        </w:rPr>
        <w:t xml:space="preserve"> Court</w:t>
      </w:r>
      <w:r w:rsidRPr="00C52E29">
        <w:rPr>
          <w:rFonts w:ascii="Trebuchet MS" w:hAnsi="Trebuchet MS"/>
          <w:sz w:val="22"/>
          <w:szCs w:val="22"/>
        </w:rPr>
        <w:t>.</w:t>
      </w:r>
    </w:p>
    <w:p w:rsidR="0018262E" w:rsidRPr="008C5387" w:rsidRDefault="0018262E" w:rsidP="00E608C2">
      <w:pPr>
        <w:spacing w:line="276" w:lineRule="auto"/>
        <w:jc w:val="both"/>
        <w:rPr>
          <w:rFonts w:ascii="Trebuchet MS" w:hAnsi="Trebuchet MS"/>
          <w:sz w:val="22"/>
          <w:szCs w:val="22"/>
          <w:u w:val="single"/>
        </w:rPr>
      </w:pPr>
    </w:p>
    <w:p w:rsidR="0018262E" w:rsidRPr="008C5387" w:rsidRDefault="0018262E" w:rsidP="00E608C2">
      <w:pPr>
        <w:spacing w:line="276" w:lineRule="auto"/>
        <w:jc w:val="both"/>
        <w:rPr>
          <w:rFonts w:ascii="Trebuchet MS" w:hAnsi="Trebuchet MS"/>
          <w:sz w:val="22"/>
          <w:szCs w:val="22"/>
          <w:u w:val="single"/>
        </w:rPr>
      </w:pPr>
      <w:r w:rsidRPr="008C5387">
        <w:rPr>
          <w:rFonts w:ascii="Trebuchet MS" w:hAnsi="Trebuchet MS"/>
          <w:sz w:val="22"/>
          <w:szCs w:val="22"/>
          <w:u w:val="single"/>
        </w:rPr>
        <w:t>Appearance and impact on the character of the area</w:t>
      </w:r>
    </w:p>
    <w:p w:rsidR="00F778FA" w:rsidRDefault="0018262E" w:rsidP="00E608C2">
      <w:pPr>
        <w:spacing w:line="276" w:lineRule="auto"/>
        <w:jc w:val="both"/>
        <w:rPr>
          <w:rFonts w:ascii="Trebuchet MS" w:hAnsi="Trebuchet MS"/>
          <w:bCs/>
          <w:sz w:val="22"/>
          <w:szCs w:val="22"/>
        </w:rPr>
      </w:pPr>
      <w:r w:rsidRPr="008C5387">
        <w:rPr>
          <w:rFonts w:ascii="Trebuchet MS" w:hAnsi="Trebuchet MS"/>
          <w:bCs/>
          <w:sz w:val="22"/>
          <w:szCs w:val="22"/>
        </w:rPr>
        <w:t xml:space="preserve">The proposal does not involve significant </w:t>
      </w:r>
      <w:r w:rsidR="00C52E29">
        <w:rPr>
          <w:rFonts w:ascii="Trebuchet MS" w:hAnsi="Trebuchet MS"/>
          <w:bCs/>
          <w:sz w:val="22"/>
          <w:szCs w:val="22"/>
        </w:rPr>
        <w:t>external alterations</w:t>
      </w:r>
      <w:r w:rsidRPr="008C5387">
        <w:rPr>
          <w:rFonts w:ascii="Trebuchet MS" w:hAnsi="Trebuchet MS"/>
          <w:bCs/>
          <w:sz w:val="22"/>
          <w:szCs w:val="22"/>
        </w:rPr>
        <w:t xml:space="preserve"> of the property </w:t>
      </w:r>
      <w:r w:rsidR="00C52E29">
        <w:rPr>
          <w:rFonts w:ascii="Trebuchet MS" w:hAnsi="Trebuchet MS"/>
          <w:bCs/>
          <w:sz w:val="22"/>
          <w:szCs w:val="22"/>
        </w:rPr>
        <w:t>as</w:t>
      </w:r>
      <w:r w:rsidRPr="008C5387">
        <w:rPr>
          <w:rFonts w:ascii="Trebuchet MS" w:hAnsi="Trebuchet MS"/>
          <w:bCs/>
          <w:sz w:val="22"/>
          <w:szCs w:val="22"/>
        </w:rPr>
        <w:t xml:space="preserve"> the main aspects of the proposal </w:t>
      </w:r>
      <w:r w:rsidR="00C52E29">
        <w:rPr>
          <w:rFonts w:ascii="Trebuchet MS" w:hAnsi="Trebuchet MS"/>
          <w:bCs/>
          <w:sz w:val="22"/>
          <w:szCs w:val="22"/>
        </w:rPr>
        <w:t xml:space="preserve">are achieved through </w:t>
      </w:r>
      <w:r w:rsidRPr="008C5387">
        <w:rPr>
          <w:rFonts w:ascii="Trebuchet MS" w:hAnsi="Trebuchet MS"/>
          <w:bCs/>
          <w:sz w:val="22"/>
          <w:szCs w:val="22"/>
        </w:rPr>
        <w:t>the internal subdivision of the existing property into two separate dwellings</w:t>
      </w:r>
      <w:r w:rsidR="00C52E29" w:rsidRPr="00C52E29">
        <w:rPr>
          <w:rFonts w:ascii="Trebuchet MS" w:hAnsi="Trebuchet MS"/>
          <w:bCs/>
          <w:sz w:val="22"/>
          <w:szCs w:val="22"/>
        </w:rPr>
        <w:t>.</w:t>
      </w:r>
      <w:r w:rsidRPr="00C52E29">
        <w:rPr>
          <w:rFonts w:ascii="Trebuchet MS" w:hAnsi="Trebuchet MS"/>
          <w:bCs/>
          <w:sz w:val="22"/>
          <w:szCs w:val="22"/>
        </w:rPr>
        <w:t xml:space="preserve"> </w:t>
      </w:r>
    </w:p>
    <w:p w:rsidR="00F778FA" w:rsidRDefault="00F778FA" w:rsidP="00E608C2">
      <w:pPr>
        <w:spacing w:line="276" w:lineRule="auto"/>
        <w:jc w:val="both"/>
        <w:rPr>
          <w:rFonts w:ascii="Trebuchet MS" w:hAnsi="Trebuchet MS"/>
          <w:bCs/>
          <w:sz w:val="22"/>
          <w:szCs w:val="22"/>
        </w:rPr>
      </w:pPr>
    </w:p>
    <w:p w:rsidR="00F778FA" w:rsidRDefault="00F778FA" w:rsidP="00E608C2">
      <w:pPr>
        <w:spacing w:line="276" w:lineRule="auto"/>
        <w:jc w:val="both"/>
        <w:rPr>
          <w:rFonts w:ascii="Trebuchet MS" w:hAnsi="Trebuchet MS"/>
          <w:bCs/>
          <w:sz w:val="22"/>
          <w:szCs w:val="22"/>
        </w:rPr>
      </w:pPr>
      <w:r w:rsidRPr="00F778FA">
        <w:rPr>
          <w:rFonts w:ascii="Trebuchet MS" w:hAnsi="Trebuchet MS"/>
          <w:bCs/>
          <w:sz w:val="22"/>
          <w:szCs w:val="22"/>
        </w:rPr>
        <w:t>External changes to the building itself are relatively minor in nature</w:t>
      </w:r>
      <w:r w:rsidR="00977F36">
        <w:rPr>
          <w:rFonts w:ascii="Trebuchet MS" w:hAnsi="Trebuchet MS"/>
          <w:bCs/>
          <w:sz w:val="22"/>
          <w:szCs w:val="22"/>
        </w:rPr>
        <w:t xml:space="preserve"> and </w:t>
      </w:r>
      <w:r w:rsidR="00977F36" w:rsidRPr="00F778FA">
        <w:rPr>
          <w:rFonts w:ascii="Trebuchet MS" w:hAnsi="Trebuchet MS"/>
          <w:bCs/>
          <w:sz w:val="22"/>
          <w:szCs w:val="22"/>
        </w:rPr>
        <w:t xml:space="preserve">are considered to be modest and proportionate to those of the existing dwelling and </w:t>
      </w:r>
      <w:r w:rsidR="00E608C2">
        <w:rPr>
          <w:rFonts w:ascii="Trebuchet MS" w:hAnsi="Trebuchet MS"/>
          <w:bCs/>
          <w:sz w:val="22"/>
          <w:szCs w:val="22"/>
        </w:rPr>
        <w:t xml:space="preserve">are not considered </w:t>
      </w:r>
      <w:r w:rsidR="00977F36" w:rsidRPr="00F778FA">
        <w:rPr>
          <w:rFonts w:ascii="Trebuchet MS" w:hAnsi="Trebuchet MS"/>
          <w:bCs/>
          <w:sz w:val="22"/>
          <w:szCs w:val="22"/>
        </w:rPr>
        <w:t>to result in any harm to the character and appearance of the building/wider area.</w:t>
      </w:r>
      <w:r w:rsidRPr="00F778FA">
        <w:rPr>
          <w:rFonts w:ascii="Trebuchet MS" w:hAnsi="Trebuchet MS"/>
          <w:bCs/>
          <w:sz w:val="22"/>
          <w:szCs w:val="22"/>
        </w:rPr>
        <w:t xml:space="preserve"> </w:t>
      </w:r>
      <w:r w:rsidR="00977F36">
        <w:rPr>
          <w:rFonts w:ascii="Trebuchet MS" w:hAnsi="Trebuchet MS"/>
          <w:bCs/>
          <w:sz w:val="22"/>
          <w:szCs w:val="22"/>
        </w:rPr>
        <w:t>The only external change to the property itself is to be</w:t>
      </w:r>
      <w:r w:rsidRPr="00F778FA">
        <w:rPr>
          <w:rFonts w:ascii="Trebuchet MS" w:hAnsi="Trebuchet MS"/>
          <w:bCs/>
          <w:sz w:val="22"/>
          <w:szCs w:val="22"/>
        </w:rPr>
        <w:t xml:space="preserve"> the introduction of a new entrance door to the one bedroom dwelling to the west flank elevation. </w:t>
      </w:r>
      <w:r w:rsidR="00C52E29" w:rsidRPr="00C52E29">
        <w:rPr>
          <w:rFonts w:ascii="Trebuchet MS" w:hAnsi="Trebuchet MS"/>
          <w:bCs/>
          <w:sz w:val="22"/>
          <w:szCs w:val="22"/>
        </w:rPr>
        <w:t xml:space="preserve">The proposed </w:t>
      </w:r>
      <w:r>
        <w:rPr>
          <w:rFonts w:ascii="Trebuchet MS" w:hAnsi="Trebuchet MS"/>
          <w:bCs/>
          <w:sz w:val="22"/>
          <w:szCs w:val="22"/>
        </w:rPr>
        <w:t xml:space="preserve">entrance </w:t>
      </w:r>
      <w:r w:rsidR="00C52E29" w:rsidRPr="00C52E29">
        <w:rPr>
          <w:rFonts w:ascii="Trebuchet MS" w:hAnsi="Trebuchet MS"/>
          <w:bCs/>
          <w:sz w:val="22"/>
          <w:szCs w:val="22"/>
        </w:rPr>
        <w:t>will be mostly hidden from view in the street scene, given the high boundary wall along the boundary with Prospect Street, and it is not considered that the design of the entrance way would be out of character with the area, given that it is</w:t>
      </w:r>
      <w:r w:rsidR="00E608C2">
        <w:rPr>
          <w:rFonts w:ascii="Trebuchet MS" w:hAnsi="Trebuchet MS"/>
          <w:bCs/>
          <w:sz w:val="22"/>
          <w:szCs w:val="22"/>
        </w:rPr>
        <w:t xml:space="preserve"> to be</w:t>
      </w:r>
      <w:r w:rsidR="00C52E29" w:rsidRPr="00C52E29">
        <w:rPr>
          <w:rFonts w:ascii="Trebuchet MS" w:hAnsi="Trebuchet MS"/>
          <w:bCs/>
          <w:sz w:val="22"/>
          <w:szCs w:val="22"/>
        </w:rPr>
        <w:t xml:space="preserve"> of the same design as the existing entrances to the properties of </w:t>
      </w:r>
      <w:proofErr w:type="spellStart"/>
      <w:r w:rsidR="00C52E29" w:rsidRPr="00C52E29">
        <w:rPr>
          <w:rFonts w:ascii="Trebuchet MS" w:hAnsi="Trebuchet MS"/>
          <w:bCs/>
          <w:sz w:val="22"/>
          <w:szCs w:val="22"/>
        </w:rPr>
        <w:t>Somerstown</w:t>
      </w:r>
      <w:proofErr w:type="spellEnd"/>
      <w:r w:rsidR="00C52E29" w:rsidRPr="00C52E29">
        <w:rPr>
          <w:rFonts w:ascii="Trebuchet MS" w:hAnsi="Trebuchet MS"/>
          <w:bCs/>
          <w:sz w:val="22"/>
          <w:szCs w:val="22"/>
        </w:rPr>
        <w:t xml:space="preserve"> Court.</w:t>
      </w:r>
      <w:r w:rsidR="0018262E" w:rsidRPr="00C52E29">
        <w:rPr>
          <w:rFonts w:ascii="Trebuchet MS" w:hAnsi="Trebuchet MS"/>
          <w:bCs/>
          <w:sz w:val="22"/>
          <w:szCs w:val="22"/>
        </w:rPr>
        <w:t xml:space="preserve"> </w:t>
      </w:r>
      <w:r w:rsidR="00977F36">
        <w:rPr>
          <w:rFonts w:ascii="Trebuchet MS" w:hAnsi="Trebuchet MS"/>
          <w:bCs/>
          <w:sz w:val="22"/>
          <w:szCs w:val="22"/>
        </w:rPr>
        <w:t>It is also proposed to remove part of the wall and Cypress Hedge to the rear of the property to provide a parking space for the 1 bedroom dwelling. It is considered that these works are relatively minor in nature, and although the removal of part of the Cypress hedge is less than ideal in terms of maintaining tree cover in this area of the borough, given that some of the Cypress trees closest to the boundary with the highway are to be retained, it is not considered that the proposed works would cause unacceptable harm to the character of the area.</w:t>
      </w:r>
    </w:p>
    <w:p w:rsidR="0018262E" w:rsidRPr="0018262E" w:rsidRDefault="0018262E" w:rsidP="00E608C2">
      <w:pPr>
        <w:spacing w:line="276" w:lineRule="auto"/>
        <w:jc w:val="both"/>
        <w:rPr>
          <w:rFonts w:ascii="Trebuchet MS" w:hAnsi="Trebuchet MS"/>
          <w:bCs/>
          <w:sz w:val="22"/>
          <w:szCs w:val="22"/>
          <w:highlight w:val="yellow"/>
        </w:rPr>
      </w:pPr>
    </w:p>
    <w:p w:rsidR="0018262E" w:rsidRPr="0018262E" w:rsidRDefault="00F778FA" w:rsidP="00E608C2">
      <w:pPr>
        <w:spacing w:line="276" w:lineRule="auto"/>
        <w:jc w:val="both"/>
        <w:rPr>
          <w:rFonts w:ascii="Trebuchet MS" w:hAnsi="Trebuchet MS"/>
          <w:bCs/>
          <w:sz w:val="22"/>
          <w:szCs w:val="22"/>
          <w:highlight w:val="yellow"/>
        </w:rPr>
      </w:pPr>
      <w:r w:rsidRPr="00F778FA">
        <w:rPr>
          <w:rFonts w:ascii="Trebuchet MS" w:hAnsi="Trebuchet MS"/>
          <w:bCs/>
          <w:sz w:val="22"/>
          <w:szCs w:val="22"/>
        </w:rPr>
        <w:t>In terms of the general use</w:t>
      </w:r>
      <w:r w:rsidR="00061E02">
        <w:rPr>
          <w:rFonts w:ascii="Trebuchet MS" w:hAnsi="Trebuchet MS"/>
          <w:bCs/>
          <w:sz w:val="22"/>
          <w:szCs w:val="22"/>
        </w:rPr>
        <w:t xml:space="preserve"> of properties</w:t>
      </w:r>
      <w:r w:rsidRPr="00F778FA">
        <w:rPr>
          <w:rFonts w:ascii="Trebuchet MS" w:hAnsi="Trebuchet MS"/>
          <w:bCs/>
          <w:sz w:val="22"/>
          <w:szCs w:val="22"/>
        </w:rPr>
        <w:t xml:space="preserve"> and </w:t>
      </w:r>
      <w:r w:rsidR="00061E02">
        <w:rPr>
          <w:rFonts w:ascii="Trebuchet MS" w:hAnsi="Trebuchet MS"/>
          <w:bCs/>
          <w:sz w:val="22"/>
          <w:szCs w:val="22"/>
        </w:rPr>
        <w:t xml:space="preserve">the </w:t>
      </w:r>
      <w:r w:rsidRPr="00F778FA">
        <w:rPr>
          <w:rFonts w:ascii="Trebuchet MS" w:hAnsi="Trebuchet MS"/>
          <w:bCs/>
          <w:sz w:val="22"/>
          <w:szCs w:val="22"/>
        </w:rPr>
        <w:t>residential mix found in the surrounding area, t</w:t>
      </w:r>
      <w:r w:rsidR="0018262E" w:rsidRPr="00F778FA">
        <w:rPr>
          <w:rFonts w:ascii="Trebuchet MS" w:hAnsi="Trebuchet MS"/>
          <w:bCs/>
          <w:sz w:val="22"/>
          <w:szCs w:val="22"/>
        </w:rPr>
        <w:t xml:space="preserve">he residential character of </w:t>
      </w:r>
      <w:proofErr w:type="spellStart"/>
      <w:r w:rsidR="00C52E29" w:rsidRPr="00F778FA">
        <w:rPr>
          <w:rFonts w:ascii="Trebuchet MS" w:hAnsi="Trebuchet MS"/>
          <w:bCs/>
          <w:sz w:val="22"/>
          <w:szCs w:val="22"/>
        </w:rPr>
        <w:t>Somerstown</w:t>
      </w:r>
      <w:proofErr w:type="spellEnd"/>
      <w:r w:rsidR="00C52E29" w:rsidRPr="00F778FA">
        <w:rPr>
          <w:rFonts w:ascii="Trebuchet MS" w:hAnsi="Trebuchet MS"/>
          <w:bCs/>
          <w:sz w:val="22"/>
          <w:szCs w:val="22"/>
        </w:rPr>
        <w:t xml:space="preserve"> Court is</w:t>
      </w:r>
      <w:r w:rsidR="00C52E29" w:rsidRPr="00C52E29">
        <w:rPr>
          <w:rFonts w:ascii="Trebuchet MS" w:hAnsi="Trebuchet MS" w:cs="Courier New"/>
          <w:sz w:val="22"/>
          <w:szCs w:val="22"/>
          <w:lang w:eastAsia="en-GB"/>
        </w:rPr>
        <w:t xml:space="preserve"> </w:t>
      </w:r>
      <w:r w:rsidR="00C52E29" w:rsidRPr="00B77309">
        <w:rPr>
          <w:rFonts w:ascii="Trebuchet MS" w:hAnsi="Trebuchet MS" w:cs="Courier New"/>
          <w:sz w:val="22"/>
          <w:szCs w:val="22"/>
          <w:lang w:eastAsia="en-GB"/>
        </w:rPr>
        <w:t>short terraces of</w:t>
      </w:r>
      <w:r>
        <w:rPr>
          <w:rFonts w:ascii="Trebuchet MS" w:hAnsi="Trebuchet MS" w:cs="Courier New"/>
          <w:sz w:val="22"/>
          <w:szCs w:val="22"/>
          <w:lang w:eastAsia="en-GB"/>
        </w:rPr>
        <w:t xml:space="preserve"> </w:t>
      </w:r>
      <w:r w:rsidR="00C46AE0" w:rsidRPr="00977F36">
        <w:rPr>
          <w:rFonts w:ascii="Trebuchet MS" w:hAnsi="Trebuchet MS" w:cs="Courier New"/>
          <w:sz w:val="22"/>
          <w:szCs w:val="22"/>
          <w:lang w:eastAsia="en-GB"/>
        </w:rPr>
        <w:t>3</w:t>
      </w:r>
      <w:r w:rsidR="00C46AE0">
        <w:rPr>
          <w:rFonts w:ascii="Trebuchet MS" w:hAnsi="Trebuchet MS" w:cs="Courier New"/>
          <w:sz w:val="22"/>
          <w:szCs w:val="22"/>
          <w:lang w:eastAsia="en-GB"/>
        </w:rPr>
        <w:t xml:space="preserve"> </w:t>
      </w:r>
      <w:r w:rsidR="00977F36">
        <w:rPr>
          <w:rFonts w:ascii="Trebuchet MS" w:hAnsi="Trebuchet MS" w:cs="Courier New"/>
          <w:sz w:val="22"/>
          <w:szCs w:val="22"/>
          <w:lang w:eastAsia="en-GB"/>
        </w:rPr>
        <w:t xml:space="preserve">bedroom houses </w:t>
      </w:r>
      <w:r>
        <w:rPr>
          <w:rFonts w:ascii="Trebuchet MS" w:hAnsi="Trebuchet MS" w:cs="Courier New"/>
          <w:sz w:val="22"/>
          <w:szCs w:val="22"/>
          <w:lang w:eastAsia="en-GB"/>
        </w:rPr>
        <w:t>arranged in an L shape</w:t>
      </w:r>
      <w:r w:rsidR="00977F36">
        <w:rPr>
          <w:rFonts w:ascii="Trebuchet MS" w:hAnsi="Trebuchet MS" w:cs="Courier New"/>
          <w:sz w:val="22"/>
          <w:szCs w:val="22"/>
          <w:lang w:eastAsia="en-GB"/>
        </w:rPr>
        <w:t xml:space="preserve"> and all of the same style. T</w:t>
      </w:r>
      <w:r w:rsidR="00C46AE0" w:rsidRPr="00C46AE0">
        <w:rPr>
          <w:rFonts w:ascii="Trebuchet MS" w:hAnsi="Trebuchet MS" w:cs="Courier New"/>
          <w:sz w:val="22"/>
          <w:szCs w:val="22"/>
          <w:lang w:eastAsia="en-GB"/>
        </w:rPr>
        <w:t xml:space="preserve">he wider surrounding area </w:t>
      </w:r>
      <w:r w:rsidR="00977F36">
        <w:rPr>
          <w:rFonts w:ascii="Trebuchet MS" w:hAnsi="Trebuchet MS" w:cs="Courier New"/>
          <w:sz w:val="22"/>
          <w:szCs w:val="22"/>
          <w:lang w:eastAsia="en-GB"/>
        </w:rPr>
        <w:t>is more mixed in character, with</w:t>
      </w:r>
      <w:r w:rsidR="00C46AE0" w:rsidRPr="00C46AE0">
        <w:rPr>
          <w:rFonts w:ascii="Trebuchet MS" w:hAnsi="Trebuchet MS" w:cs="Courier New"/>
          <w:sz w:val="22"/>
          <w:szCs w:val="22"/>
          <w:lang w:eastAsia="en-GB"/>
        </w:rPr>
        <w:t xml:space="preserve"> flats to the west and lower down on Prospect Street and large semi-detached Victorian houses along the south side of </w:t>
      </w:r>
      <w:proofErr w:type="spellStart"/>
      <w:r w:rsidR="00C46AE0" w:rsidRPr="00C46AE0">
        <w:rPr>
          <w:rFonts w:ascii="Trebuchet MS" w:hAnsi="Trebuchet MS" w:cs="Courier New"/>
          <w:sz w:val="22"/>
          <w:szCs w:val="22"/>
          <w:lang w:eastAsia="en-GB"/>
        </w:rPr>
        <w:t>Tilehurst</w:t>
      </w:r>
      <w:proofErr w:type="spellEnd"/>
      <w:r w:rsidR="00C46AE0" w:rsidRPr="00C46AE0">
        <w:rPr>
          <w:rFonts w:ascii="Trebuchet MS" w:hAnsi="Trebuchet MS" w:cs="Courier New"/>
          <w:sz w:val="22"/>
          <w:szCs w:val="22"/>
          <w:lang w:eastAsia="en-GB"/>
        </w:rPr>
        <w:t xml:space="preserve"> Road</w:t>
      </w:r>
      <w:r w:rsidR="005A5B02">
        <w:rPr>
          <w:rFonts w:ascii="Trebuchet MS" w:hAnsi="Trebuchet MS" w:cs="Courier New"/>
          <w:sz w:val="22"/>
          <w:szCs w:val="22"/>
          <w:lang w:eastAsia="en-GB"/>
        </w:rPr>
        <w:t xml:space="preserve">. The dwelling size of the proposed additional unit (1x1 </w:t>
      </w:r>
      <w:r w:rsidR="005A5B02" w:rsidRPr="00A076BE">
        <w:rPr>
          <w:rFonts w:ascii="Trebuchet MS" w:hAnsi="Trebuchet MS" w:cs="Courier New"/>
          <w:sz w:val="22"/>
          <w:szCs w:val="22"/>
          <w:lang w:eastAsia="en-GB"/>
        </w:rPr>
        <w:t xml:space="preserve">bed house) is not particularly in keeping with the family sized houses of the rest of </w:t>
      </w:r>
      <w:proofErr w:type="spellStart"/>
      <w:r w:rsidR="005A5B02" w:rsidRPr="00A076BE">
        <w:rPr>
          <w:rFonts w:ascii="Trebuchet MS" w:hAnsi="Trebuchet MS" w:cs="Courier New"/>
          <w:sz w:val="22"/>
          <w:szCs w:val="22"/>
          <w:lang w:eastAsia="en-GB"/>
        </w:rPr>
        <w:t>Somerstown</w:t>
      </w:r>
      <w:proofErr w:type="spellEnd"/>
      <w:r w:rsidR="005A5B02" w:rsidRPr="00A076BE">
        <w:rPr>
          <w:rFonts w:ascii="Trebuchet MS" w:hAnsi="Trebuchet MS" w:cs="Courier New"/>
          <w:sz w:val="22"/>
          <w:szCs w:val="22"/>
          <w:lang w:eastAsia="en-GB"/>
        </w:rPr>
        <w:t xml:space="preserve"> Court. However, given its location at the end of the terrace, and the greater variety of dwelling sizes in the wider surrounding area, it is considered that in this instance the variance away from a 3 bedroom unit would be acceptable.</w:t>
      </w:r>
      <w:r w:rsidR="00A076BE" w:rsidRPr="00A076BE">
        <w:rPr>
          <w:rFonts w:ascii="Trebuchet MS" w:hAnsi="Trebuchet MS" w:cs="Courier New"/>
          <w:sz w:val="22"/>
          <w:szCs w:val="22"/>
          <w:lang w:eastAsia="en-GB"/>
        </w:rPr>
        <w:t xml:space="preserve"> </w:t>
      </w:r>
      <w:r w:rsidR="0018262E" w:rsidRPr="00A076BE">
        <w:rPr>
          <w:rFonts w:ascii="Trebuchet MS" w:hAnsi="Trebuchet MS"/>
          <w:bCs/>
          <w:sz w:val="22"/>
          <w:szCs w:val="22"/>
        </w:rPr>
        <w:t xml:space="preserve">Moreover, the provision of an additional residential unit will assist in the Council meeting its annual housing targets (policy CS14). </w:t>
      </w:r>
    </w:p>
    <w:p w:rsidR="0018262E" w:rsidRPr="0018262E" w:rsidRDefault="0018262E" w:rsidP="00E608C2">
      <w:pPr>
        <w:spacing w:line="276" w:lineRule="auto"/>
        <w:jc w:val="both"/>
        <w:rPr>
          <w:rFonts w:ascii="Trebuchet MS" w:hAnsi="Trebuchet MS"/>
          <w:bCs/>
          <w:sz w:val="22"/>
          <w:szCs w:val="22"/>
          <w:highlight w:val="yellow"/>
        </w:rPr>
      </w:pPr>
    </w:p>
    <w:p w:rsidR="0018262E" w:rsidRPr="0018262E" w:rsidRDefault="0018262E" w:rsidP="00E608C2">
      <w:pPr>
        <w:spacing w:line="276" w:lineRule="auto"/>
        <w:jc w:val="both"/>
        <w:rPr>
          <w:rFonts w:ascii="Trebuchet MS" w:hAnsi="Trebuchet MS"/>
          <w:bCs/>
          <w:sz w:val="22"/>
          <w:szCs w:val="22"/>
          <w:highlight w:val="yellow"/>
        </w:rPr>
      </w:pPr>
      <w:r w:rsidRPr="00F778FA">
        <w:rPr>
          <w:rFonts w:ascii="Trebuchet MS" w:hAnsi="Trebuchet MS"/>
          <w:bCs/>
          <w:sz w:val="22"/>
          <w:szCs w:val="22"/>
        </w:rPr>
        <w:t>Policy DM10 seeks that the size and character of private amenity space should reflect that of similar spaces in the vicinity of the site.</w:t>
      </w:r>
      <w:r w:rsidR="00A076BE">
        <w:rPr>
          <w:rFonts w:ascii="Trebuchet MS" w:hAnsi="Trebuchet MS"/>
          <w:bCs/>
          <w:sz w:val="22"/>
          <w:szCs w:val="22"/>
        </w:rPr>
        <w:t xml:space="preserve"> The plot sizes in </w:t>
      </w:r>
      <w:proofErr w:type="spellStart"/>
      <w:r w:rsidR="00A076BE">
        <w:rPr>
          <w:rFonts w:ascii="Trebuchet MS" w:hAnsi="Trebuchet MS"/>
          <w:bCs/>
          <w:sz w:val="22"/>
          <w:szCs w:val="22"/>
        </w:rPr>
        <w:t>Somerstown</w:t>
      </w:r>
      <w:proofErr w:type="spellEnd"/>
      <w:r w:rsidR="00A076BE">
        <w:rPr>
          <w:rFonts w:ascii="Trebuchet MS" w:hAnsi="Trebuchet MS"/>
          <w:bCs/>
          <w:sz w:val="22"/>
          <w:szCs w:val="22"/>
        </w:rPr>
        <w:t xml:space="preserve"> Court are of a uniform width with some variation in depth between the different short terraces resulting in some variation in the size of private amenity space afforded to each dwelling. Whilst the proposed 3 bedroom dwelling would retain the same width and depth of private amenity space as those properties adjacent to it in </w:t>
      </w:r>
      <w:proofErr w:type="spellStart"/>
      <w:r w:rsidR="00A076BE">
        <w:rPr>
          <w:rFonts w:ascii="Trebuchet MS" w:hAnsi="Trebuchet MS"/>
          <w:bCs/>
          <w:sz w:val="22"/>
          <w:szCs w:val="22"/>
        </w:rPr>
        <w:t>Somerstown</w:t>
      </w:r>
      <w:proofErr w:type="spellEnd"/>
      <w:r w:rsidR="00A076BE">
        <w:rPr>
          <w:rFonts w:ascii="Trebuchet MS" w:hAnsi="Trebuchet MS"/>
          <w:bCs/>
          <w:sz w:val="22"/>
          <w:szCs w:val="22"/>
        </w:rPr>
        <w:t xml:space="preserve"> Court</w:t>
      </w:r>
      <w:r w:rsidR="00E608C2">
        <w:rPr>
          <w:rFonts w:ascii="Trebuchet MS" w:hAnsi="Trebuchet MS"/>
          <w:bCs/>
          <w:sz w:val="22"/>
          <w:szCs w:val="22"/>
        </w:rPr>
        <w:t xml:space="preserve"> and thus would be in character with the rest of the Court</w:t>
      </w:r>
      <w:r w:rsidR="00A076BE">
        <w:rPr>
          <w:rFonts w:ascii="Trebuchet MS" w:hAnsi="Trebuchet MS"/>
          <w:bCs/>
          <w:sz w:val="22"/>
          <w:szCs w:val="22"/>
        </w:rPr>
        <w:t>, the plot for the proposed 1 bedroom unit would be significantly narrower than the others. However, given that this unit will form the end of the terrace</w:t>
      </w:r>
      <w:r w:rsidR="00C938A6">
        <w:rPr>
          <w:rFonts w:ascii="Trebuchet MS" w:hAnsi="Trebuchet MS"/>
          <w:bCs/>
          <w:sz w:val="22"/>
          <w:szCs w:val="22"/>
        </w:rPr>
        <w:t xml:space="preserve"> and thus will not form an interruption to the rhythm of plot sizes in the </w:t>
      </w:r>
      <w:r w:rsidR="000930F1">
        <w:rPr>
          <w:rFonts w:ascii="Trebuchet MS" w:hAnsi="Trebuchet MS"/>
          <w:bCs/>
          <w:sz w:val="22"/>
          <w:szCs w:val="22"/>
        </w:rPr>
        <w:t>C</w:t>
      </w:r>
      <w:r w:rsidR="00C938A6">
        <w:rPr>
          <w:rFonts w:ascii="Trebuchet MS" w:hAnsi="Trebuchet MS"/>
          <w:bCs/>
          <w:sz w:val="22"/>
          <w:szCs w:val="22"/>
        </w:rPr>
        <w:t xml:space="preserve">ourt and given that the amenity space provided is considered acceptable for this size of property and is not vastly smaller than the neighbouring </w:t>
      </w:r>
      <w:r w:rsidR="00C938A6">
        <w:rPr>
          <w:rFonts w:ascii="Trebuchet MS" w:hAnsi="Trebuchet MS"/>
          <w:bCs/>
          <w:sz w:val="22"/>
          <w:szCs w:val="22"/>
        </w:rPr>
        <w:lastRenderedPageBreak/>
        <w:t xml:space="preserve">properties in the Court, it is considered, in this instance, that the proposed plot sizes and private amenity spaces would not be harmful to the character of the surrounding area. </w:t>
      </w:r>
    </w:p>
    <w:p w:rsidR="0018262E" w:rsidRDefault="0018262E" w:rsidP="00E608C2">
      <w:pPr>
        <w:spacing w:line="276" w:lineRule="auto"/>
        <w:jc w:val="both"/>
        <w:rPr>
          <w:rFonts w:ascii="Trebuchet MS" w:hAnsi="Trebuchet MS"/>
          <w:bCs/>
          <w:sz w:val="22"/>
          <w:szCs w:val="22"/>
          <w:highlight w:val="yellow"/>
        </w:rPr>
      </w:pPr>
    </w:p>
    <w:p w:rsidR="00E608C2" w:rsidRPr="008C5387" w:rsidRDefault="00E608C2" w:rsidP="00E608C2">
      <w:pPr>
        <w:spacing w:line="276" w:lineRule="auto"/>
        <w:jc w:val="both"/>
        <w:rPr>
          <w:rFonts w:ascii="Trebuchet MS" w:hAnsi="Trebuchet MS"/>
          <w:bCs/>
          <w:sz w:val="22"/>
          <w:szCs w:val="22"/>
        </w:rPr>
      </w:pPr>
      <w:r w:rsidRPr="008C5387">
        <w:rPr>
          <w:rFonts w:ascii="Trebuchet MS" w:hAnsi="Trebuchet MS"/>
          <w:bCs/>
          <w:sz w:val="22"/>
          <w:szCs w:val="22"/>
        </w:rPr>
        <w:t>(Policy CS7 of the Core Strategy 2008, 2015 and Policy DM10 of the Sites and Detailed Po</w:t>
      </w:r>
      <w:r>
        <w:rPr>
          <w:rFonts w:ascii="Trebuchet MS" w:hAnsi="Trebuchet MS"/>
          <w:bCs/>
          <w:sz w:val="22"/>
          <w:szCs w:val="22"/>
        </w:rPr>
        <w:t>licies Document 2012, 2015 and the Residential Conversions SPD 2013).</w:t>
      </w:r>
    </w:p>
    <w:p w:rsidR="00E608C2" w:rsidRPr="0018262E" w:rsidRDefault="00E608C2" w:rsidP="00E608C2">
      <w:pPr>
        <w:spacing w:line="276" w:lineRule="auto"/>
        <w:jc w:val="both"/>
        <w:rPr>
          <w:rFonts w:ascii="Trebuchet MS" w:hAnsi="Trebuchet MS"/>
          <w:bCs/>
          <w:sz w:val="22"/>
          <w:szCs w:val="22"/>
          <w:highlight w:val="yellow"/>
        </w:rPr>
      </w:pPr>
    </w:p>
    <w:p w:rsidR="0018262E" w:rsidRPr="00E608C2" w:rsidRDefault="0018262E" w:rsidP="00E608C2">
      <w:pPr>
        <w:spacing w:line="276" w:lineRule="auto"/>
        <w:jc w:val="both"/>
        <w:rPr>
          <w:rFonts w:ascii="Trebuchet MS" w:hAnsi="Trebuchet MS"/>
          <w:sz w:val="22"/>
          <w:szCs w:val="22"/>
          <w:u w:val="single"/>
        </w:rPr>
      </w:pPr>
      <w:r w:rsidRPr="00E608C2">
        <w:rPr>
          <w:rFonts w:ascii="Trebuchet MS" w:hAnsi="Trebuchet MS"/>
          <w:sz w:val="22"/>
          <w:szCs w:val="22"/>
          <w:u w:val="single"/>
        </w:rPr>
        <w:t>Residential Amenity</w:t>
      </w:r>
    </w:p>
    <w:p w:rsidR="000930F1" w:rsidRPr="00E608C2" w:rsidRDefault="0018262E" w:rsidP="000930F1">
      <w:pPr>
        <w:spacing w:line="276" w:lineRule="auto"/>
        <w:jc w:val="both"/>
        <w:rPr>
          <w:rFonts w:ascii="Trebuchet MS" w:hAnsi="Trebuchet MS"/>
          <w:sz w:val="22"/>
          <w:szCs w:val="22"/>
        </w:rPr>
      </w:pPr>
      <w:r w:rsidRPr="00E608C2">
        <w:rPr>
          <w:rFonts w:ascii="Trebuchet MS" w:hAnsi="Trebuchet MS"/>
          <w:sz w:val="22"/>
          <w:szCs w:val="22"/>
        </w:rPr>
        <w:t xml:space="preserve">There are no significant </w:t>
      </w:r>
      <w:r w:rsidR="00F5424E" w:rsidRPr="00E608C2">
        <w:rPr>
          <w:rFonts w:ascii="Trebuchet MS" w:hAnsi="Trebuchet MS"/>
          <w:sz w:val="22"/>
          <w:szCs w:val="22"/>
        </w:rPr>
        <w:t xml:space="preserve">works proposed to the exterior of the property. </w:t>
      </w:r>
      <w:r w:rsidR="000930F1" w:rsidRPr="00E608C2">
        <w:rPr>
          <w:rFonts w:ascii="Trebuchet MS" w:hAnsi="Trebuchet MS"/>
          <w:sz w:val="22"/>
          <w:szCs w:val="22"/>
        </w:rPr>
        <w:t>There are no proposed additional windows</w:t>
      </w:r>
      <w:r w:rsidR="000930F1">
        <w:rPr>
          <w:rFonts w:ascii="Trebuchet MS" w:hAnsi="Trebuchet MS"/>
          <w:sz w:val="22"/>
          <w:szCs w:val="22"/>
        </w:rPr>
        <w:t>, rather one is to be lost to provide the new entrance door to the 1 bedroom unit,</w:t>
      </w:r>
      <w:r w:rsidR="000930F1" w:rsidRPr="00E608C2">
        <w:rPr>
          <w:rFonts w:ascii="Trebuchet MS" w:hAnsi="Trebuchet MS"/>
          <w:sz w:val="22"/>
          <w:szCs w:val="22"/>
        </w:rPr>
        <w:t xml:space="preserve"> and the location of the existing windows is not considered to cause undue overlooking or loss of privacy between the two properties proposed in this subdivision of the existing property. </w:t>
      </w:r>
    </w:p>
    <w:p w:rsidR="000930F1" w:rsidRDefault="000930F1" w:rsidP="00E608C2">
      <w:pPr>
        <w:spacing w:line="276" w:lineRule="auto"/>
        <w:jc w:val="both"/>
        <w:rPr>
          <w:rFonts w:ascii="Trebuchet MS" w:hAnsi="Trebuchet MS"/>
          <w:sz w:val="22"/>
          <w:szCs w:val="22"/>
        </w:rPr>
      </w:pPr>
    </w:p>
    <w:p w:rsidR="00F5424E" w:rsidRPr="00E608C2" w:rsidRDefault="0018262E" w:rsidP="00E608C2">
      <w:pPr>
        <w:spacing w:line="276" w:lineRule="auto"/>
        <w:jc w:val="both"/>
        <w:rPr>
          <w:rFonts w:ascii="Trebuchet MS" w:hAnsi="Trebuchet MS"/>
          <w:sz w:val="22"/>
          <w:szCs w:val="22"/>
        </w:rPr>
      </w:pPr>
      <w:r w:rsidRPr="00E608C2">
        <w:rPr>
          <w:rFonts w:ascii="Trebuchet MS" w:hAnsi="Trebuchet MS"/>
          <w:sz w:val="22"/>
          <w:szCs w:val="22"/>
        </w:rPr>
        <w:t>It is not considered that the propos</w:t>
      </w:r>
      <w:r w:rsidR="00F5424E" w:rsidRPr="00E608C2">
        <w:rPr>
          <w:rFonts w:ascii="Trebuchet MS" w:hAnsi="Trebuchet MS"/>
          <w:sz w:val="22"/>
          <w:szCs w:val="22"/>
        </w:rPr>
        <w:t>ed cycle storage sheds to the rear gardens of the property</w:t>
      </w:r>
      <w:r w:rsidRPr="00E608C2">
        <w:rPr>
          <w:rFonts w:ascii="Trebuchet MS" w:hAnsi="Trebuchet MS"/>
          <w:sz w:val="22"/>
          <w:szCs w:val="22"/>
        </w:rPr>
        <w:t xml:space="preserve"> would result in any adverse loss of light or outlook to neighbouring properties. </w:t>
      </w:r>
    </w:p>
    <w:p w:rsidR="00F5424E" w:rsidRPr="00E608C2" w:rsidRDefault="00F5424E" w:rsidP="00E608C2">
      <w:pPr>
        <w:spacing w:line="276" w:lineRule="auto"/>
        <w:jc w:val="both"/>
        <w:rPr>
          <w:rFonts w:ascii="Trebuchet MS" w:hAnsi="Trebuchet MS"/>
          <w:sz w:val="22"/>
          <w:szCs w:val="22"/>
        </w:rPr>
      </w:pPr>
    </w:p>
    <w:p w:rsidR="0018262E" w:rsidRPr="00E608C2" w:rsidRDefault="0018262E" w:rsidP="00E608C2">
      <w:pPr>
        <w:spacing w:line="276" w:lineRule="auto"/>
        <w:jc w:val="both"/>
        <w:rPr>
          <w:rFonts w:ascii="Trebuchet MS" w:hAnsi="Trebuchet MS"/>
          <w:sz w:val="22"/>
          <w:szCs w:val="22"/>
        </w:rPr>
      </w:pPr>
      <w:r w:rsidRPr="00E608C2">
        <w:rPr>
          <w:rFonts w:ascii="Trebuchet MS" w:hAnsi="Trebuchet MS"/>
          <w:sz w:val="22"/>
          <w:szCs w:val="22"/>
        </w:rPr>
        <w:t>The proposed development is not considered to result in any undue harm to the amenity of surrounding occupiers in any other regards.</w:t>
      </w:r>
    </w:p>
    <w:p w:rsidR="0018262E" w:rsidRPr="00E608C2" w:rsidRDefault="0018262E" w:rsidP="00E608C2">
      <w:pPr>
        <w:spacing w:line="276" w:lineRule="auto"/>
        <w:jc w:val="both"/>
        <w:rPr>
          <w:rFonts w:ascii="Trebuchet MS" w:hAnsi="Trebuchet MS"/>
          <w:sz w:val="22"/>
          <w:szCs w:val="22"/>
        </w:rPr>
      </w:pPr>
    </w:p>
    <w:p w:rsidR="0018262E" w:rsidRPr="00E608C2" w:rsidRDefault="0018262E" w:rsidP="00E608C2">
      <w:pPr>
        <w:spacing w:line="276" w:lineRule="auto"/>
        <w:jc w:val="both"/>
        <w:rPr>
          <w:rFonts w:ascii="Trebuchet MS" w:hAnsi="Trebuchet MS"/>
          <w:sz w:val="22"/>
          <w:szCs w:val="22"/>
        </w:rPr>
      </w:pPr>
      <w:r w:rsidRPr="00E608C2">
        <w:rPr>
          <w:rFonts w:ascii="Trebuchet MS" w:hAnsi="Trebuchet MS"/>
          <w:sz w:val="22"/>
          <w:szCs w:val="22"/>
        </w:rPr>
        <w:t xml:space="preserve">Each of the proposed dwellings is considered to be served by suitable daylighting, outlook and room sizes such as to provide a suitable standard of residential amenity for future occupiers. Room stacking is considered acceptable whilst the appropriate insulation would be a requirement of building </w:t>
      </w:r>
      <w:proofErr w:type="spellStart"/>
      <w:r w:rsidRPr="00E608C2">
        <w:rPr>
          <w:rFonts w:ascii="Trebuchet MS" w:hAnsi="Trebuchet MS"/>
          <w:sz w:val="22"/>
          <w:szCs w:val="22"/>
        </w:rPr>
        <w:t>regualtions</w:t>
      </w:r>
      <w:proofErr w:type="spellEnd"/>
      <w:r w:rsidRPr="00E608C2">
        <w:rPr>
          <w:rFonts w:ascii="Trebuchet MS" w:hAnsi="Trebuchet MS"/>
          <w:sz w:val="22"/>
          <w:szCs w:val="22"/>
        </w:rPr>
        <w:t xml:space="preserve">. </w:t>
      </w:r>
    </w:p>
    <w:p w:rsidR="0018262E" w:rsidRPr="00E608C2" w:rsidRDefault="0018262E" w:rsidP="00E608C2">
      <w:pPr>
        <w:spacing w:line="276" w:lineRule="auto"/>
        <w:jc w:val="both"/>
        <w:rPr>
          <w:rFonts w:ascii="Trebuchet MS" w:hAnsi="Trebuchet MS"/>
          <w:sz w:val="22"/>
          <w:szCs w:val="22"/>
        </w:rPr>
      </w:pPr>
    </w:p>
    <w:p w:rsidR="0018262E" w:rsidRPr="00E608C2" w:rsidRDefault="0018262E" w:rsidP="00E608C2">
      <w:pPr>
        <w:spacing w:line="276" w:lineRule="auto"/>
        <w:jc w:val="both"/>
        <w:rPr>
          <w:rFonts w:ascii="Trebuchet MS" w:hAnsi="Trebuchet MS"/>
          <w:sz w:val="22"/>
          <w:szCs w:val="22"/>
        </w:rPr>
      </w:pPr>
      <w:r w:rsidRPr="00E608C2">
        <w:rPr>
          <w:rFonts w:ascii="Trebuchet MS" w:hAnsi="Trebuchet MS"/>
          <w:sz w:val="22"/>
          <w:szCs w:val="22"/>
        </w:rPr>
        <w:t xml:space="preserve">There is sufficient space for storage and access to bins </w:t>
      </w:r>
      <w:r w:rsidR="00F5424E" w:rsidRPr="00E608C2">
        <w:rPr>
          <w:rFonts w:ascii="Trebuchet MS" w:hAnsi="Trebuchet MS"/>
          <w:sz w:val="22"/>
          <w:szCs w:val="22"/>
        </w:rPr>
        <w:t>to the rear of the dwellings. However, as the ownership of the area where it is proposed to store the bins is not clear from the submitted information an informative is suggested stating that planning permission does not confer the right to use this land for bin storage and the applicant should seek the landowners permission before using this area for the storage of bins for the proposed dwellings.</w:t>
      </w:r>
    </w:p>
    <w:p w:rsidR="0018262E" w:rsidRPr="00E608C2" w:rsidRDefault="0018262E" w:rsidP="00E608C2">
      <w:pPr>
        <w:spacing w:line="276" w:lineRule="auto"/>
        <w:jc w:val="both"/>
        <w:rPr>
          <w:rFonts w:ascii="Trebuchet MS" w:hAnsi="Trebuchet MS"/>
          <w:sz w:val="22"/>
          <w:szCs w:val="22"/>
        </w:rPr>
      </w:pPr>
    </w:p>
    <w:p w:rsidR="0018262E" w:rsidRPr="00E608C2" w:rsidRDefault="00E608C2" w:rsidP="00E608C2">
      <w:pPr>
        <w:spacing w:line="276" w:lineRule="auto"/>
        <w:jc w:val="both"/>
        <w:rPr>
          <w:rFonts w:ascii="Trebuchet MS" w:hAnsi="Trebuchet MS"/>
          <w:sz w:val="22"/>
          <w:szCs w:val="22"/>
        </w:rPr>
      </w:pPr>
      <w:r w:rsidRPr="00E608C2">
        <w:rPr>
          <w:rFonts w:ascii="Trebuchet MS" w:hAnsi="Trebuchet MS"/>
          <w:sz w:val="22"/>
          <w:szCs w:val="22"/>
        </w:rPr>
        <w:t>Given the narrower</w:t>
      </w:r>
      <w:r w:rsidR="0018262E" w:rsidRPr="00E608C2">
        <w:rPr>
          <w:rFonts w:ascii="Trebuchet MS" w:hAnsi="Trebuchet MS"/>
          <w:sz w:val="22"/>
          <w:szCs w:val="22"/>
        </w:rPr>
        <w:t xml:space="preserve"> plot size</w:t>
      </w:r>
      <w:r w:rsidR="00F5424E" w:rsidRPr="00E608C2">
        <w:rPr>
          <w:rFonts w:ascii="Trebuchet MS" w:hAnsi="Trebuchet MS"/>
          <w:sz w:val="22"/>
          <w:szCs w:val="22"/>
        </w:rPr>
        <w:t xml:space="preserve"> of the one bedroom unit</w:t>
      </w:r>
      <w:r w:rsidR="0018262E" w:rsidRPr="00E608C2">
        <w:rPr>
          <w:rFonts w:ascii="Trebuchet MS" w:hAnsi="Trebuchet MS"/>
          <w:sz w:val="22"/>
          <w:szCs w:val="22"/>
        </w:rPr>
        <w:t xml:space="preserve"> as a result of the proposed development</w:t>
      </w:r>
      <w:r w:rsidRPr="00E608C2">
        <w:rPr>
          <w:rFonts w:ascii="Trebuchet MS" w:hAnsi="Trebuchet MS"/>
          <w:sz w:val="22"/>
          <w:szCs w:val="22"/>
        </w:rPr>
        <w:t>,</w:t>
      </w:r>
      <w:r w:rsidR="0018262E" w:rsidRPr="00E608C2">
        <w:rPr>
          <w:rFonts w:ascii="Trebuchet MS" w:hAnsi="Trebuchet MS"/>
          <w:sz w:val="22"/>
          <w:szCs w:val="22"/>
        </w:rPr>
        <w:t xml:space="preserve"> it is considered reasonable to apply a condition to restrict permitted development rights to both dwellings in order to allow the Local Planning Authority to consider the impact of any further extension/alterations to the dwelling on the residential amenity of neighbouring occupiers and future occupiers of the dwellings themselves.</w:t>
      </w:r>
    </w:p>
    <w:p w:rsidR="0018262E" w:rsidRPr="00E608C2" w:rsidRDefault="0018262E" w:rsidP="00E608C2">
      <w:pPr>
        <w:spacing w:line="276" w:lineRule="auto"/>
        <w:jc w:val="both"/>
        <w:rPr>
          <w:rFonts w:ascii="Trebuchet MS" w:hAnsi="Trebuchet MS"/>
          <w:sz w:val="22"/>
          <w:szCs w:val="22"/>
        </w:rPr>
      </w:pPr>
    </w:p>
    <w:p w:rsidR="0018262E" w:rsidRDefault="0018262E" w:rsidP="00E608C2">
      <w:pPr>
        <w:spacing w:line="276" w:lineRule="auto"/>
        <w:jc w:val="both"/>
        <w:rPr>
          <w:rFonts w:ascii="Trebuchet MS" w:hAnsi="Trebuchet MS"/>
          <w:sz w:val="22"/>
          <w:szCs w:val="22"/>
        </w:rPr>
      </w:pPr>
      <w:r w:rsidRPr="00E608C2">
        <w:rPr>
          <w:rFonts w:ascii="Trebuchet MS" w:hAnsi="Trebuchet MS"/>
          <w:sz w:val="22"/>
          <w:szCs w:val="22"/>
        </w:rPr>
        <w:t>(Policy DM4 of the Sites and Detailed Policies Document 2012, 2015 and Policy CS34 of the Core Strategy 2008, 2015 and the Residential Conversions SPD).</w:t>
      </w:r>
    </w:p>
    <w:p w:rsidR="0018262E" w:rsidRDefault="0018262E" w:rsidP="00E608C2">
      <w:pPr>
        <w:spacing w:line="276" w:lineRule="auto"/>
        <w:jc w:val="both"/>
        <w:rPr>
          <w:rFonts w:ascii="Trebuchet MS" w:hAnsi="Trebuchet MS"/>
          <w:sz w:val="22"/>
          <w:szCs w:val="22"/>
        </w:rPr>
      </w:pPr>
    </w:p>
    <w:p w:rsidR="0018262E" w:rsidRPr="00D335AC" w:rsidRDefault="0018262E" w:rsidP="00E608C2">
      <w:pPr>
        <w:spacing w:line="276" w:lineRule="auto"/>
        <w:jc w:val="both"/>
        <w:rPr>
          <w:rFonts w:ascii="Trebuchet MS" w:hAnsi="Trebuchet MS"/>
          <w:sz w:val="22"/>
          <w:szCs w:val="22"/>
          <w:u w:val="single"/>
        </w:rPr>
      </w:pPr>
      <w:r w:rsidRPr="00D335AC">
        <w:rPr>
          <w:rFonts w:ascii="Trebuchet MS" w:hAnsi="Trebuchet MS"/>
          <w:sz w:val="22"/>
          <w:szCs w:val="22"/>
          <w:u w:val="single"/>
        </w:rPr>
        <w:t>Sustainability</w:t>
      </w:r>
    </w:p>
    <w:p w:rsidR="0018262E" w:rsidRPr="00D335AC" w:rsidRDefault="0018262E" w:rsidP="00E608C2">
      <w:pPr>
        <w:spacing w:line="276" w:lineRule="auto"/>
        <w:jc w:val="both"/>
        <w:rPr>
          <w:rFonts w:ascii="Trebuchet MS" w:hAnsi="Trebuchet MS"/>
          <w:sz w:val="22"/>
          <w:szCs w:val="22"/>
        </w:rPr>
      </w:pPr>
      <w:r w:rsidRPr="00D335AC">
        <w:rPr>
          <w:rFonts w:ascii="Trebuchet MS" w:hAnsi="Trebuchet MS"/>
          <w:sz w:val="22"/>
          <w:szCs w:val="22"/>
        </w:rPr>
        <w:t xml:space="preserve">Policy CS1 of the Core Strategy, supported by the Council's Sustainable Design and Construction SPD seeks the proposal, as a ‘creation of new residential units through conversion’, to comply with BREEAM Level of ‘Very Good’. It is considered acceptable to deal with this matter by way of a suitably worded condition to require a final BREEAM Domestic Refurbishment certificate to </w:t>
      </w:r>
      <w:r>
        <w:rPr>
          <w:rFonts w:ascii="Trebuchet MS" w:hAnsi="Trebuchet MS"/>
          <w:sz w:val="22"/>
          <w:szCs w:val="22"/>
        </w:rPr>
        <w:t xml:space="preserve">be </w:t>
      </w:r>
      <w:r w:rsidRPr="00D335AC">
        <w:rPr>
          <w:rFonts w:ascii="Trebuchet MS" w:hAnsi="Trebuchet MS"/>
          <w:sz w:val="22"/>
          <w:szCs w:val="22"/>
        </w:rPr>
        <w:t xml:space="preserve">submitted to and approved, in writing, by the Local Planning Authority prior to occupation of the dwellings. </w:t>
      </w:r>
    </w:p>
    <w:p w:rsidR="0018262E" w:rsidRPr="008C5387" w:rsidRDefault="0018262E" w:rsidP="00E608C2">
      <w:pPr>
        <w:spacing w:line="276" w:lineRule="auto"/>
        <w:jc w:val="both"/>
        <w:rPr>
          <w:rFonts w:ascii="Trebuchet MS" w:hAnsi="Trebuchet MS"/>
          <w:sz w:val="22"/>
          <w:szCs w:val="22"/>
        </w:rPr>
      </w:pPr>
    </w:p>
    <w:p w:rsidR="0018262E" w:rsidRPr="00E608C2" w:rsidRDefault="0018262E" w:rsidP="00E608C2">
      <w:pPr>
        <w:spacing w:line="276" w:lineRule="auto"/>
        <w:jc w:val="both"/>
        <w:rPr>
          <w:rFonts w:ascii="Trebuchet MS" w:hAnsi="Trebuchet MS"/>
          <w:sz w:val="22"/>
          <w:szCs w:val="22"/>
          <w:u w:val="single"/>
        </w:rPr>
      </w:pPr>
      <w:r w:rsidRPr="00E608C2">
        <w:rPr>
          <w:rFonts w:ascii="Trebuchet MS" w:hAnsi="Trebuchet MS"/>
          <w:sz w:val="22"/>
          <w:szCs w:val="22"/>
          <w:u w:val="single"/>
        </w:rPr>
        <w:t>Transport</w:t>
      </w:r>
    </w:p>
    <w:p w:rsidR="00E608C2" w:rsidRPr="00E608C2" w:rsidRDefault="00E608C2" w:rsidP="00E608C2">
      <w:pPr>
        <w:spacing w:line="276" w:lineRule="auto"/>
        <w:jc w:val="both"/>
        <w:rPr>
          <w:rFonts w:ascii="Trebuchet MS" w:hAnsi="Trebuchet MS"/>
          <w:sz w:val="22"/>
          <w:szCs w:val="22"/>
        </w:rPr>
      </w:pPr>
      <w:r w:rsidRPr="00E608C2">
        <w:rPr>
          <w:rFonts w:ascii="Trebuchet MS" w:hAnsi="Trebuchet MS"/>
          <w:sz w:val="22"/>
          <w:szCs w:val="22"/>
        </w:rPr>
        <w:t xml:space="preserve">The site is located in Zone 2, Primary Core Area, of the Revised Parking Standards and Design SPD.  This zone directly surrounds the Central Core Area and extends to walking distances of 2 </w:t>
      </w:r>
      <w:r w:rsidRPr="00E608C2">
        <w:rPr>
          <w:rFonts w:ascii="Trebuchet MS" w:hAnsi="Trebuchet MS"/>
          <w:sz w:val="22"/>
          <w:szCs w:val="22"/>
        </w:rPr>
        <w:lastRenderedPageBreak/>
        <w:t xml:space="preserve">kilometres from the centre of Reading. This zone is well served by public transport, with buses continuing either into or out of the Central Core Area via this zone.  </w:t>
      </w:r>
    </w:p>
    <w:p w:rsidR="00E608C2" w:rsidRPr="00E608C2" w:rsidRDefault="00E608C2" w:rsidP="00E608C2">
      <w:pPr>
        <w:spacing w:line="276" w:lineRule="auto"/>
        <w:jc w:val="both"/>
        <w:rPr>
          <w:rFonts w:ascii="Trebuchet MS" w:hAnsi="Trebuchet MS"/>
          <w:sz w:val="22"/>
          <w:szCs w:val="22"/>
        </w:rPr>
      </w:pPr>
    </w:p>
    <w:p w:rsidR="00E608C2" w:rsidRPr="00E608C2" w:rsidRDefault="00E608C2" w:rsidP="00E608C2">
      <w:pPr>
        <w:spacing w:line="276" w:lineRule="auto"/>
        <w:jc w:val="both"/>
        <w:rPr>
          <w:rFonts w:ascii="Trebuchet MS" w:hAnsi="Trebuchet MS"/>
          <w:sz w:val="22"/>
          <w:szCs w:val="22"/>
        </w:rPr>
      </w:pPr>
      <w:r w:rsidRPr="00E608C2">
        <w:rPr>
          <w:rFonts w:ascii="Trebuchet MS" w:hAnsi="Trebuchet MS"/>
          <w:sz w:val="22"/>
          <w:szCs w:val="22"/>
        </w:rPr>
        <w:t>In accordance with the adopted Parking Standards and Design SPD, the development is required to provide a parking provision of 1 space for the 1-bedroom dwelling and 2 spaces for the 3 bedroom dwelling.  Submitted plans illustrate that the 2 x garage parking spaces associated with the existing dwelling are to be retained and an additional car parking space is to be provided; therefore the number of spaces conforms to the Councils current standards. The amended block plan illustrates the location of the entrance gates to Prospect Street, and demonstrates that the new parking space and gate will not impede the use of the other.</w:t>
      </w:r>
    </w:p>
    <w:p w:rsidR="00E608C2" w:rsidRPr="00E608C2" w:rsidRDefault="00E608C2" w:rsidP="00E608C2">
      <w:pPr>
        <w:spacing w:line="276" w:lineRule="auto"/>
        <w:jc w:val="both"/>
        <w:rPr>
          <w:rFonts w:ascii="Trebuchet MS" w:hAnsi="Trebuchet MS"/>
          <w:color w:val="FF0000"/>
          <w:sz w:val="22"/>
          <w:szCs w:val="22"/>
        </w:rPr>
      </w:pPr>
    </w:p>
    <w:p w:rsidR="00E608C2" w:rsidRPr="00E608C2" w:rsidRDefault="00E608C2" w:rsidP="00E608C2">
      <w:pPr>
        <w:spacing w:line="276" w:lineRule="auto"/>
        <w:jc w:val="both"/>
        <w:rPr>
          <w:rFonts w:ascii="Trebuchet MS" w:hAnsi="Trebuchet MS"/>
          <w:sz w:val="22"/>
          <w:szCs w:val="22"/>
        </w:rPr>
      </w:pPr>
      <w:r w:rsidRPr="00E608C2">
        <w:rPr>
          <w:rFonts w:ascii="Trebuchet MS" w:hAnsi="Trebuchet MS"/>
          <w:sz w:val="22"/>
          <w:szCs w:val="22"/>
        </w:rPr>
        <w:t xml:space="preserve">The site is located within an area designated as a Residents Parking Permit Area, Zone 08R.  Whilst the site is accessible to good public transport links and local shops, the parking demand created by this development should not be accommodated on the surrounding roads where there is significant demand for on-street parking. Therefore, the development is only considered acceptable if the parking conditions and informative are applied to prevent any future occupants of the new dwelling from obtaining a residents parking permit (including visitor parking permits) for the surrounding residential streets where parking is under considerable pressure.  </w:t>
      </w:r>
    </w:p>
    <w:p w:rsidR="00E608C2" w:rsidRPr="00E608C2" w:rsidRDefault="00E608C2" w:rsidP="00E608C2">
      <w:pPr>
        <w:spacing w:line="276" w:lineRule="auto"/>
        <w:jc w:val="both"/>
        <w:rPr>
          <w:rFonts w:ascii="Trebuchet MS" w:hAnsi="Trebuchet MS"/>
          <w:color w:val="FF0000"/>
          <w:sz w:val="22"/>
          <w:szCs w:val="22"/>
        </w:rPr>
      </w:pPr>
    </w:p>
    <w:p w:rsidR="00E608C2" w:rsidRPr="00E608C2" w:rsidRDefault="00E608C2" w:rsidP="00E608C2">
      <w:pPr>
        <w:spacing w:line="276" w:lineRule="auto"/>
        <w:jc w:val="both"/>
        <w:rPr>
          <w:rFonts w:ascii="Trebuchet MS" w:hAnsi="Trebuchet MS"/>
          <w:sz w:val="22"/>
          <w:szCs w:val="22"/>
        </w:rPr>
      </w:pPr>
      <w:r w:rsidRPr="00E608C2">
        <w:rPr>
          <w:rFonts w:ascii="Trebuchet MS" w:hAnsi="Trebuchet MS"/>
          <w:sz w:val="22"/>
          <w:szCs w:val="22"/>
        </w:rPr>
        <w:t xml:space="preserve">In accordance with the adopted Parking SPD, the development is required to provide 1 cycle parking space for the 1 bed dwelling and 2 for the 3 bedroom dwelling.  These should be in a conveniently located, lockable, covered store. Whilst such provision is shown on the submitted block plan, a condition is suggested to secure the submission of details of the secure cycle storage for approval prior to occupation of the new dwellings. </w:t>
      </w:r>
    </w:p>
    <w:p w:rsidR="00E608C2" w:rsidRPr="00E608C2" w:rsidRDefault="00E608C2" w:rsidP="00E608C2">
      <w:pPr>
        <w:pStyle w:val="NoSpacing"/>
        <w:spacing w:line="276" w:lineRule="auto"/>
        <w:jc w:val="both"/>
        <w:rPr>
          <w:rFonts w:ascii="Trebuchet MS" w:eastAsia="Times New Roman" w:hAnsi="Trebuchet MS"/>
          <w:lang w:val="en-US"/>
        </w:rPr>
      </w:pPr>
    </w:p>
    <w:p w:rsidR="00E608C2" w:rsidRPr="00E608C2" w:rsidRDefault="00E608C2" w:rsidP="00E608C2">
      <w:pPr>
        <w:pStyle w:val="Header"/>
        <w:spacing w:line="276" w:lineRule="auto"/>
        <w:jc w:val="both"/>
        <w:rPr>
          <w:rFonts w:ascii="Trebuchet MS" w:hAnsi="Trebuchet MS"/>
          <w:sz w:val="22"/>
          <w:szCs w:val="22"/>
        </w:rPr>
      </w:pPr>
      <w:r w:rsidRPr="00E608C2">
        <w:rPr>
          <w:rFonts w:ascii="Trebuchet MS" w:hAnsi="Trebuchet MS"/>
          <w:sz w:val="22"/>
          <w:szCs w:val="22"/>
          <w:lang w:val="en-US"/>
        </w:rPr>
        <w:t>Bin storage has been illustrated on plan 33116-08 B. This is considered acceptable.</w:t>
      </w:r>
    </w:p>
    <w:p w:rsidR="0018262E" w:rsidRPr="00E608C2" w:rsidRDefault="0018262E" w:rsidP="00E608C2">
      <w:pPr>
        <w:spacing w:line="276" w:lineRule="auto"/>
        <w:jc w:val="both"/>
        <w:rPr>
          <w:rFonts w:ascii="Trebuchet MS" w:hAnsi="Trebuchet MS"/>
          <w:sz w:val="22"/>
          <w:szCs w:val="22"/>
        </w:rPr>
      </w:pPr>
    </w:p>
    <w:p w:rsidR="0018262E" w:rsidRPr="008C5387" w:rsidRDefault="0018262E" w:rsidP="00E608C2">
      <w:pPr>
        <w:spacing w:line="276" w:lineRule="auto"/>
        <w:jc w:val="both"/>
        <w:rPr>
          <w:rFonts w:ascii="Trebuchet MS" w:hAnsi="Trebuchet MS"/>
          <w:sz w:val="22"/>
          <w:szCs w:val="22"/>
        </w:rPr>
      </w:pPr>
      <w:proofErr w:type="gramStart"/>
      <w:r w:rsidRPr="00E608C2">
        <w:rPr>
          <w:rFonts w:ascii="Trebuchet MS" w:hAnsi="Trebuchet MS"/>
          <w:sz w:val="22"/>
          <w:szCs w:val="22"/>
        </w:rPr>
        <w:t>(Policies CS20 and CS24 of the Core Strategy 2008, 2015 and the Residential Conversions SPD).</w:t>
      </w:r>
      <w:proofErr w:type="gramEnd"/>
    </w:p>
    <w:p w:rsidR="0018262E" w:rsidRDefault="0018262E" w:rsidP="00E608C2">
      <w:pPr>
        <w:spacing w:line="276" w:lineRule="auto"/>
        <w:jc w:val="both"/>
        <w:rPr>
          <w:rFonts w:ascii="Trebuchet MS" w:hAnsi="Trebuchet MS"/>
          <w:b/>
          <w:sz w:val="22"/>
          <w:szCs w:val="22"/>
        </w:rPr>
      </w:pPr>
    </w:p>
    <w:p w:rsidR="0018262E" w:rsidRPr="00411576" w:rsidRDefault="0018262E" w:rsidP="00E608C2">
      <w:pPr>
        <w:spacing w:line="276" w:lineRule="auto"/>
        <w:jc w:val="both"/>
        <w:rPr>
          <w:rFonts w:ascii="Trebuchet MS" w:hAnsi="Trebuchet MS"/>
          <w:sz w:val="22"/>
          <w:szCs w:val="22"/>
          <w:u w:val="single"/>
        </w:rPr>
      </w:pPr>
      <w:r w:rsidRPr="00411576">
        <w:rPr>
          <w:rFonts w:ascii="Trebuchet MS" w:hAnsi="Trebuchet MS"/>
          <w:sz w:val="22"/>
          <w:szCs w:val="22"/>
          <w:u w:val="single"/>
        </w:rPr>
        <w:t>Affordable Housing</w:t>
      </w:r>
      <w:r>
        <w:rPr>
          <w:rFonts w:ascii="Trebuchet MS" w:hAnsi="Trebuchet MS"/>
          <w:sz w:val="22"/>
          <w:szCs w:val="22"/>
          <w:u w:val="single"/>
        </w:rPr>
        <w:t xml:space="preserve"> &amp; CIL</w:t>
      </w:r>
    </w:p>
    <w:p w:rsidR="0018262E" w:rsidRPr="00411576" w:rsidRDefault="0018262E" w:rsidP="00E608C2">
      <w:pPr>
        <w:spacing w:line="276" w:lineRule="auto"/>
        <w:jc w:val="both"/>
        <w:rPr>
          <w:rFonts w:ascii="Trebuchet MS" w:hAnsi="Trebuchet MS"/>
          <w:sz w:val="22"/>
          <w:szCs w:val="22"/>
        </w:rPr>
      </w:pPr>
      <w:r w:rsidRPr="00411576">
        <w:rPr>
          <w:rFonts w:ascii="Trebuchet MS" w:hAnsi="Trebuchet MS"/>
          <w:sz w:val="22"/>
          <w:szCs w:val="22"/>
        </w:rPr>
        <w:t>West Berkshire District Council and Reading Borough Council applied for a judicial review of the Secretary of State’s Written Ministerial Statement (WMS) to Parliament in 2014 on changes to national planning policy. Those changes sought to exempt developments of 10 or less dwellings from planning obligations for affordable housing and social infrastructure contributions and to introduce a new measure known as the Vacant Building Credit.</w:t>
      </w:r>
    </w:p>
    <w:p w:rsidR="0018262E" w:rsidRDefault="0018262E" w:rsidP="00E608C2">
      <w:pPr>
        <w:spacing w:line="276" w:lineRule="auto"/>
        <w:jc w:val="both"/>
        <w:rPr>
          <w:rFonts w:ascii="Trebuchet MS" w:hAnsi="Trebuchet MS"/>
          <w:sz w:val="22"/>
          <w:szCs w:val="22"/>
        </w:rPr>
      </w:pPr>
    </w:p>
    <w:p w:rsidR="0018262E" w:rsidRPr="00411576" w:rsidRDefault="0018262E" w:rsidP="00E608C2">
      <w:pPr>
        <w:spacing w:line="276" w:lineRule="auto"/>
        <w:jc w:val="both"/>
        <w:rPr>
          <w:rFonts w:ascii="Trebuchet MS" w:hAnsi="Trebuchet MS"/>
          <w:sz w:val="22"/>
          <w:szCs w:val="22"/>
        </w:rPr>
      </w:pPr>
      <w:r w:rsidRPr="00411576">
        <w:rPr>
          <w:rFonts w:ascii="Trebuchet MS" w:hAnsi="Trebuchet MS"/>
          <w:sz w:val="22"/>
          <w:szCs w:val="22"/>
        </w:rPr>
        <w:t>The High Court handed down its judgment on the case on 31</w:t>
      </w:r>
      <w:r w:rsidRPr="00411576">
        <w:rPr>
          <w:rFonts w:ascii="Trebuchet MS" w:hAnsi="Trebuchet MS"/>
          <w:sz w:val="22"/>
          <w:szCs w:val="22"/>
          <w:vertAlign w:val="superscript"/>
        </w:rPr>
        <w:t xml:space="preserve">st </w:t>
      </w:r>
      <w:r w:rsidRPr="00411576">
        <w:rPr>
          <w:rFonts w:ascii="Trebuchet MS" w:hAnsi="Trebuchet MS"/>
          <w:sz w:val="22"/>
          <w:szCs w:val="22"/>
        </w:rPr>
        <w:t>July 2015. The High Court found in favour of the challenge by the local authorities and quashed the amendments to the NPPG. The Secretary of State appealed the judgment and the Court of Appeal then quashed the decision of the High Court</w:t>
      </w:r>
      <w:r>
        <w:rPr>
          <w:rFonts w:ascii="Trebuchet MS" w:hAnsi="Trebuchet MS"/>
          <w:sz w:val="22"/>
          <w:szCs w:val="22"/>
        </w:rPr>
        <w:t xml:space="preserve"> in May 2016</w:t>
      </w:r>
      <w:r w:rsidRPr="00411576">
        <w:rPr>
          <w:rFonts w:ascii="Trebuchet MS" w:hAnsi="Trebuchet MS"/>
          <w:sz w:val="22"/>
          <w:szCs w:val="22"/>
        </w:rPr>
        <w:t>.</w:t>
      </w:r>
    </w:p>
    <w:p w:rsidR="0018262E" w:rsidRPr="00411576" w:rsidRDefault="0018262E" w:rsidP="00E608C2">
      <w:pPr>
        <w:spacing w:line="276" w:lineRule="auto"/>
        <w:jc w:val="both"/>
        <w:rPr>
          <w:rFonts w:ascii="Trebuchet MS" w:hAnsi="Trebuchet MS"/>
          <w:sz w:val="22"/>
          <w:szCs w:val="22"/>
        </w:rPr>
      </w:pPr>
    </w:p>
    <w:p w:rsidR="0018262E" w:rsidRPr="00411576" w:rsidRDefault="0018262E" w:rsidP="00E608C2">
      <w:pPr>
        <w:spacing w:line="276" w:lineRule="auto"/>
        <w:jc w:val="both"/>
        <w:rPr>
          <w:rFonts w:ascii="Trebuchet MS" w:hAnsi="Trebuchet MS"/>
          <w:sz w:val="22"/>
          <w:szCs w:val="22"/>
        </w:rPr>
      </w:pPr>
      <w:r w:rsidRPr="00411576">
        <w:rPr>
          <w:rFonts w:ascii="Trebuchet MS" w:hAnsi="Trebuchet MS"/>
          <w:sz w:val="22"/>
          <w:szCs w:val="22"/>
        </w:rPr>
        <w:t xml:space="preserve">Reading Borough Council </w:t>
      </w:r>
      <w:r>
        <w:rPr>
          <w:rFonts w:ascii="Trebuchet MS" w:hAnsi="Trebuchet MS"/>
          <w:sz w:val="22"/>
          <w:szCs w:val="22"/>
        </w:rPr>
        <w:t xml:space="preserve">considered </w:t>
      </w:r>
      <w:r w:rsidRPr="00411576">
        <w:rPr>
          <w:rFonts w:ascii="Trebuchet MS" w:hAnsi="Trebuchet MS"/>
          <w:sz w:val="22"/>
          <w:szCs w:val="22"/>
        </w:rPr>
        <w:t>its options for implementing its affordable housing policy in the light of this decision. At its meeting of the Strategic Environment Planning and Transport Committee on 13</w:t>
      </w:r>
      <w:r w:rsidRPr="00411576">
        <w:rPr>
          <w:rFonts w:ascii="Trebuchet MS" w:hAnsi="Trebuchet MS"/>
          <w:sz w:val="22"/>
          <w:szCs w:val="22"/>
          <w:vertAlign w:val="superscript"/>
        </w:rPr>
        <w:t>th</w:t>
      </w:r>
      <w:r w:rsidRPr="00411576">
        <w:rPr>
          <w:rFonts w:ascii="Trebuchet MS" w:hAnsi="Trebuchet MS"/>
          <w:sz w:val="22"/>
          <w:szCs w:val="22"/>
        </w:rPr>
        <w:t xml:space="preserve"> July 2016, the Council discussed the outcome of the Court of Appeal’s decision on its challenge (</w:t>
      </w:r>
      <w:hyperlink r:id="rId8" w:history="1">
        <w:r w:rsidRPr="00411576">
          <w:rPr>
            <w:rStyle w:val="Hyperlink"/>
            <w:rFonts w:ascii="Trebuchet MS" w:hAnsi="Trebuchet MS"/>
            <w:sz w:val="22"/>
            <w:szCs w:val="22"/>
          </w:rPr>
          <w:t>http://www.reading.gov.uk/media/5651/Item09-SEPT-C-Report-on-C-of-Appeal-judgement-05-16/pdf/Item09_SEPT_C_Report_on_C_of_Appeal_judgement_05_16.pdf</w:t>
        </w:r>
      </w:hyperlink>
      <w:r w:rsidRPr="00411576">
        <w:rPr>
          <w:rFonts w:ascii="Trebuchet MS" w:hAnsi="Trebuchet MS"/>
          <w:sz w:val="22"/>
          <w:szCs w:val="22"/>
        </w:rPr>
        <w:t xml:space="preserve"> ).</w:t>
      </w:r>
    </w:p>
    <w:p w:rsidR="0018262E" w:rsidRPr="00411576" w:rsidRDefault="0018262E" w:rsidP="00E608C2">
      <w:pPr>
        <w:spacing w:line="276" w:lineRule="auto"/>
        <w:jc w:val="both"/>
        <w:rPr>
          <w:rFonts w:ascii="Trebuchet MS" w:hAnsi="Trebuchet MS"/>
          <w:sz w:val="22"/>
          <w:szCs w:val="22"/>
        </w:rPr>
      </w:pPr>
    </w:p>
    <w:p w:rsidR="0018262E" w:rsidRPr="00411576" w:rsidRDefault="0018262E" w:rsidP="00E608C2">
      <w:pPr>
        <w:spacing w:line="276" w:lineRule="auto"/>
        <w:jc w:val="both"/>
        <w:rPr>
          <w:rFonts w:ascii="Trebuchet MS" w:hAnsi="Trebuchet MS"/>
          <w:sz w:val="22"/>
          <w:szCs w:val="22"/>
        </w:rPr>
      </w:pPr>
      <w:r w:rsidRPr="00411576">
        <w:rPr>
          <w:rFonts w:ascii="Trebuchet MS" w:hAnsi="Trebuchet MS"/>
          <w:sz w:val="22"/>
          <w:szCs w:val="22"/>
        </w:rPr>
        <w:t xml:space="preserve">Having considered its options, the Committee agreed the following as the basis for determining planning applications where Policy DM6 of the SDPD is relevant: </w:t>
      </w:r>
    </w:p>
    <w:p w:rsidR="0018262E" w:rsidRDefault="0018262E" w:rsidP="00E608C2">
      <w:pPr>
        <w:spacing w:line="276" w:lineRule="auto"/>
        <w:jc w:val="both"/>
        <w:rPr>
          <w:rFonts w:ascii="Trebuchet MS" w:hAnsi="Trebuchet MS"/>
          <w:i/>
          <w:iCs/>
          <w:sz w:val="22"/>
          <w:szCs w:val="22"/>
        </w:rPr>
      </w:pPr>
    </w:p>
    <w:p w:rsidR="0018262E" w:rsidRPr="00411576" w:rsidRDefault="0018262E" w:rsidP="00E608C2">
      <w:pPr>
        <w:spacing w:line="276" w:lineRule="auto"/>
        <w:jc w:val="both"/>
        <w:rPr>
          <w:rFonts w:ascii="Trebuchet MS" w:hAnsi="Trebuchet MS"/>
          <w:sz w:val="22"/>
          <w:szCs w:val="22"/>
        </w:rPr>
      </w:pPr>
      <w:r w:rsidRPr="00411576">
        <w:rPr>
          <w:rFonts w:ascii="Trebuchet MS" w:hAnsi="Trebuchet MS"/>
          <w:i/>
          <w:iCs/>
          <w:sz w:val="22"/>
          <w:szCs w:val="22"/>
        </w:rPr>
        <w:t>To implement Policy DM6 as currently adopted in the SDPD but excluding proposals that solely involve the conversion of an existing property, where the conversion involves the provision of 10 or less dwelling units (i.e. not HMOs), or the replacement of dwellings by the same number of replacement dwellings where there is no net increase.</w:t>
      </w:r>
      <w:r w:rsidRPr="00411576">
        <w:rPr>
          <w:rFonts w:ascii="Trebuchet MS" w:hAnsi="Trebuchet MS"/>
          <w:sz w:val="22"/>
          <w:szCs w:val="22"/>
        </w:rPr>
        <w:t xml:space="preserve"> </w:t>
      </w:r>
    </w:p>
    <w:p w:rsidR="0018262E" w:rsidRDefault="0018262E" w:rsidP="00E608C2">
      <w:pPr>
        <w:spacing w:line="276" w:lineRule="auto"/>
        <w:jc w:val="both"/>
        <w:rPr>
          <w:rFonts w:ascii="Trebuchet MS" w:hAnsi="Trebuchet MS"/>
          <w:sz w:val="22"/>
          <w:szCs w:val="22"/>
        </w:rPr>
      </w:pPr>
    </w:p>
    <w:p w:rsidR="0018262E" w:rsidRDefault="0018262E" w:rsidP="00E608C2">
      <w:pPr>
        <w:spacing w:line="276" w:lineRule="auto"/>
        <w:jc w:val="both"/>
        <w:rPr>
          <w:rFonts w:ascii="Trebuchet MS" w:hAnsi="Trebuchet MS"/>
          <w:sz w:val="22"/>
          <w:szCs w:val="22"/>
        </w:rPr>
      </w:pPr>
      <w:r w:rsidRPr="00411576">
        <w:rPr>
          <w:rFonts w:ascii="Trebuchet MS" w:hAnsi="Trebuchet MS"/>
          <w:sz w:val="22"/>
          <w:szCs w:val="22"/>
        </w:rPr>
        <w:t>The proposal relates to the conversion of an existing property and therefore is excluded from the requirements of Policy DM6 and no affordable housing contribution is required in this specific instance.  Accordingly, no S106 legal agreement is required</w:t>
      </w:r>
      <w:r>
        <w:rPr>
          <w:rFonts w:ascii="Trebuchet MS" w:hAnsi="Trebuchet MS"/>
          <w:sz w:val="22"/>
          <w:szCs w:val="22"/>
        </w:rPr>
        <w:t xml:space="preserve"> either</w:t>
      </w:r>
      <w:r w:rsidRPr="00411576">
        <w:rPr>
          <w:rFonts w:ascii="Trebuchet MS" w:hAnsi="Trebuchet MS"/>
          <w:sz w:val="22"/>
          <w:szCs w:val="22"/>
        </w:rPr>
        <w:t xml:space="preserve">. </w:t>
      </w:r>
    </w:p>
    <w:p w:rsidR="0018262E" w:rsidRDefault="0018262E" w:rsidP="00E608C2">
      <w:pPr>
        <w:spacing w:line="276" w:lineRule="auto"/>
        <w:jc w:val="both"/>
        <w:rPr>
          <w:rFonts w:ascii="Trebuchet MS" w:hAnsi="Trebuchet MS"/>
          <w:sz w:val="22"/>
          <w:szCs w:val="22"/>
        </w:rPr>
      </w:pPr>
    </w:p>
    <w:p w:rsidR="0018262E" w:rsidRPr="00724903" w:rsidRDefault="0018262E" w:rsidP="00E608C2">
      <w:pPr>
        <w:tabs>
          <w:tab w:val="left" w:pos="240"/>
          <w:tab w:val="left" w:pos="360"/>
          <w:tab w:val="left" w:pos="480"/>
        </w:tabs>
        <w:spacing w:line="276" w:lineRule="auto"/>
        <w:jc w:val="both"/>
        <w:rPr>
          <w:rFonts w:ascii="Trebuchet MS" w:hAnsi="Trebuchet MS"/>
          <w:bCs/>
          <w:sz w:val="22"/>
          <w:szCs w:val="22"/>
          <w:lang w:val="en-US"/>
        </w:rPr>
      </w:pPr>
      <w:r>
        <w:rPr>
          <w:rFonts w:ascii="Trebuchet MS" w:hAnsi="Trebuchet MS"/>
          <w:bCs/>
          <w:sz w:val="22"/>
          <w:szCs w:val="22"/>
          <w:lang w:val="en-US"/>
        </w:rPr>
        <w:t>The proposal is not liable for CIL - the existing building has been and is currently occupied as a residential dwelling.</w:t>
      </w:r>
    </w:p>
    <w:p w:rsidR="0018262E" w:rsidRPr="008C5387" w:rsidRDefault="0018262E" w:rsidP="00E608C2">
      <w:pPr>
        <w:spacing w:line="276" w:lineRule="auto"/>
        <w:jc w:val="both"/>
        <w:rPr>
          <w:rFonts w:ascii="Trebuchet MS" w:hAnsi="Trebuchet MS"/>
          <w:sz w:val="22"/>
          <w:szCs w:val="22"/>
        </w:rPr>
      </w:pPr>
    </w:p>
    <w:p w:rsidR="0018262E" w:rsidRPr="008C5387" w:rsidRDefault="0018262E" w:rsidP="00E608C2">
      <w:pPr>
        <w:spacing w:line="276" w:lineRule="auto"/>
        <w:jc w:val="both"/>
        <w:rPr>
          <w:rFonts w:ascii="Trebuchet MS" w:hAnsi="Trebuchet MS"/>
          <w:sz w:val="22"/>
          <w:szCs w:val="22"/>
          <w:u w:val="single"/>
        </w:rPr>
      </w:pPr>
      <w:r w:rsidRPr="008C5387">
        <w:rPr>
          <w:rFonts w:ascii="Trebuchet MS" w:hAnsi="Trebuchet MS"/>
          <w:sz w:val="22"/>
          <w:szCs w:val="22"/>
          <w:u w:val="single"/>
        </w:rPr>
        <w:t>Equalities Act</w:t>
      </w:r>
    </w:p>
    <w:p w:rsidR="0018262E" w:rsidRPr="008C5387" w:rsidRDefault="0018262E" w:rsidP="00E608C2">
      <w:pPr>
        <w:overflowPunct w:val="0"/>
        <w:autoSpaceDE w:val="0"/>
        <w:autoSpaceDN w:val="0"/>
        <w:adjustRightInd w:val="0"/>
        <w:spacing w:line="276" w:lineRule="auto"/>
        <w:ind w:right="-96"/>
        <w:jc w:val="both"/>
        <w:textAlignment w:val="baseline"/>
        <w:rPr>
          <w:rFonts w:ascii="Trebuchet MS" w:hAnsi="Trebuchet MS"/>
          <w:sz w:val="22"/>
          <w:szCs w:val="22"/>
          <w:lang w:eastAsia="en-GB"/>
        </w:rPr>
      </w:pPr>
      <w:r w:rsidRPr="008C5387">
        <w:rPr>
          <w:rFonts w:ascii="Trebuchet MS" w:hAnsi="Trebuchet MS"/>
          <w:sz w:val="22"/>
          <w:szCs w:val="22"/>
          <w:lang w:eastAsia="en-GB"/>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w:t>
      </w:r>
    </w:p>
    <w:p w:rsidR="0018262E" w:rsidRPr="008C5387" w:rsidRDefault="0018262E" w:rsidP="00E608C2">
      <w:pPr>
        <w:overflowPunct w:val="0"/>
        <w:autoSpaceDE w:val="0"/>
        <w:autoSpaceDN w:val="0"/>
        <w:adjustRightInd w:val="0"/>
        <w:spacing w:line="276" w:lineRule="auto"/>
        <w:ind w:left="709" w:right="-96" w:hanging="709"/>
        <w:jc w:val="both"/>
        <w:textAlignment w:val="baseline"/>
        <w:rPr>
          <w:rFonts w:ascii="Trebuchet MS" w:hAnsi="Trebuchet MS"/>
          <w:sz w:val="22"/>
          <w:szCs w:val="22"/>
          <w:lang w:eastAsia="en-GB"/>
        </w:rPr>
      </w:pPr>
    </w:p>
    <w:p w:rsidR="0018262E" w:rsidRPr="008C5387" w:rsidRDefault="0018262E" w:rsidP="00E608C2">
      <w:pPr>
        <w:overflowPunct w:val="0"/>
        <w:autoSpaceDE w:val="0"/>
        <w:autoSpaceDN w:val="0"/>
        <w:adjustRightInd w:val="0"/>
        <w:spacing w:line="276" w:lineRule="auto"/>
        <w:ind w:right="-96"/>
        <w:jc w:val="both"/>
        <w:textAlignment w:val="baseline"/>
        <w:rPr>
          <w:rFonts w:ascii="Trebuchet MS" w:hAnsi="Trebuchet MS"/>
          <w:sz w:val="22"/>
          <w:szCs w:val="22"/>
          <w:lang w:eastAsia="en-GB"/>
        </w:rPr>
      </w:pPr>
      <w:r w:rsidRPr="008C5387">
        <w:rPr>
          <w:rFonts w:ascii="Trebuchet MS" w:hAnsi="Trebuchet MS"/>
          <w:sz w:val="22"/>
          <w:szCs w:val="22"/>
          <w:lang w:eastAsia="en-GB"/>
        </w:rPr>
        <w:t xml:space="preserve">There is no indication or evidence (including from consultation on the application) that the protected groups have or will have different needs, experiences, issues and priorities in relation to the particular planning application.  </w:t>
      </w:r>
      <w:r w:rsidRPr="008C5387">
        <w:rPr>
          <w:rFonts w:ascii="Trebuchet MS" w:hAnsi="Trebuchet MS" w:cs="Arial"/>
          <w:bCs/>
          <w:sz w:val="22"/>
          <w:szCs w:val="22"/>
          <w:lang w:eastAsia="en-GB"/>
        </w:rPr>
        <w:t xml:space="preserve">In terms of the key equalities protected characteristics it is considered there would be no significant adverse impacts as a result of the development.  </w:t>
      </w:r>
    </w:p>
    <w:p w:rsidR="0018262E" w:rsidRPr="008C5387" w:rsidRDefault="0018262E" w:rsidP="00E608C2">
      <w:pPr>
        <w:spacing w:line="276" w:lineRule="auto"/>
        <w:jc w:val="both"/>
        <w:rPr>
          <w:rFonts w:ascii="Trebuchet MS" w:hAnsi="Trebuchet MS"/>
          <w:sz w:val="22"/>
          <w:szCs w:val="22"/>
        </w:rPr>
      </w:pPr>
    </w:p>
    <w:p w:rsidR="0018262E" w:rsidRPr="008C5387" w:rsidRDefault="0018262E" w:rsidP="00E608C2">
      <w:pPr>
        <w:spacing w:line="276" w:lineRule="auto"/>
        <w:jc w:val="both"/>
        <w:rPr>
          <w:rFonts w:ascii="Trebuchet MS" w:hAnsi="Trebuchet MS"/>
          <w:b/>
          <w:sz w:val="22"/>
          <w:szCs w:val="22"/>
        </w:rPr>
      </w:pPr>
      <w:r w:rsidRPr="008C5387">
        <w:rPr>
          <w:rFonts w:ascii="Trebuchet MS" w:hAnsi="Trebuchet MS"/>
          <w:b/>
          <w:sz w:val="22"/>
          <w:szCs w:val="22"/>
        </w:rPr>
        <w:t>RECOMMENDATION</w:t>
      </w:r>
    </w:p>
    <w:p w:rsidR="0018262E" w:rsidRPr="008C5387" w:rsidRDefault="0018262E" w:rsidP="00E608C2">
      <w:pPr>
        <w:spacing w:line="276" w:lineRule="auto"/>
        <w:jc w:val="both"/>
        <w:rPr>
          <w:rFonts w:ascii="Trebuchet MS" w:hAnsi="Trebuchet MS"/>
          <w:sz w:val="22"/>
          <w:szCs w:val="22"/>
        </w:rPr>
      </w:pPr>
      <w:r w:rsidRPr="008C5387">
        <w:rPr>
          <w:rFonts w:ascii="Trebuchet MS" w:hAnsi="Trebuchet MS"/>
          <w:sz w:val="22"/>
          <w:szCs w:val="22"/>
        </w:rPr>
        <w:t>GRANT Full Planning Permission</w:t>
      </w:r>
      <w:r>
        <w:rPr>
          <w:rFonts w:ascii="Trebuchet MS" w:hAnsi="Trebuchet MS"/>
          <w:sz w:val="22"/>
          <w:szCs w:val="22"/>
        </w:rPr>
        <w:t xml:space="preserve"> subject to conditions</w:t>
      </w:r>
    </w:p>
    <w:p w:rsidR="0018262E" w:rsidRPr="008C5387" w:rsidRDefault="0018262E" w:rsidP="00E608C2">
      <w:pPr>
        <w:spacing w:line="276" w:lineRule="auto"/>
        <w:jc w:val="both"/>
        <w:rPr>
          <w:rFonts w:ascii="Trebuchet MS" w:hAnsi="Trebuchet MS"/>
          <w:sz w:val="22"/>
          <w:szCs w:val="22"/>
        </w:rPr>
      </w:pPr>
    </w:p>
    <w:p w:rsidR="0018262E" w:rsidRPr="008C5387" w:rsidRDefault="0018262E" w:rsidP="00E608C2">
      <w:pPr>
        <w:spacing w:line="276" w:lineRule="auto"/>
        <w:jc w:val="both"/>
        <w:rPr>
          <w:rFonts w:ascii="Trebuchet MS" w:hAnsi="Trebuchet MS"/>
          <w:sz w:val="22"/>
          <w:szCs w:val="22"/>
          <w:u w:val="single"/>
        </w:rPr>
      </w:pPr>
      <w:r w:rsidRPr="008C5387">
        <w:rPr>
          <w:rFonts w:ascii="Trebuchet MS" w:hAnsi="Trebuchet MS"/>
          <w:sz w:val="22"/>
          <w:szCs w:val="22"/>
          <w:u w:val="single"/>
        </w:rPr>
        <w:t>Conditions</w:t>
      </w:r>
    </w:p>
    <w:p w:rsidR="0018262E" w:rsidRPr="000930F1" w:rsidRDefault="0018262E" w:rsidP="000930F1">
      <w:pPr>
        <w:pStyle w:val="ListParagraph"/>
        <w:numPr>
          <w:ilvl w:val="0"/>
          <w:numId w:val="11"/>
        </w:numPr>
        <w:spacing w:line="276" w:lineRule="auto"/>
        <w:ind w:left="0"/>
        <w:jc w:val="both"/>
        <w:rPr>
          <w:rFonts w:ascii="Trebuchet MS" w:hAnsi="Trebuchet MS"/>
          <w:sz w:val="22"/>
          <w:szCs w:val="22"/>
        </w:rPr>
      </w:pPr>
      <w:r w:rsidRPr="000930F1">
        <w:rPr>
          <w:rFonts w:ascii="Trebuchet MS" w:hAnsi="Trebuchet MS"/>
          <w:sz w:val="22"/>
          <w:szCs w:val="22"/>
        </w:rPr>
        <w:t xml:space="preserve">The development to which this permission relates must be begun not later than the expiration of three years beginning with the date on which the permission was granted. </w:t>
      </w:r>
    </w:p>
    <w:p w:rsidR="0018262E" w:rsidRPr="008C5387" w:rsidRDefault="0018262E" w:rsidP="00E608C2">
      <w:pPr>
        <w:spacing w:line="276" w:lineRule="auto"/>
        <w:jc w:val="both"/>
        <w:rPr>
          <w:rFonts w:ascii="Trebuchet MS" w:hAnsi="Trebuchet MS"/>
          <w:sz w:val="22"/>
          <w:szCs w:val="22"/>
        </w:rPr>
      </w:pPr>
    </w:p>
    <w:p w:rsidR="0018262E" w:rsidRPr="008C5387" w:rsidRDefault="0018262E" w:rsidP="00E608C2">
      <w:pPr>
        <w:spacing w:line="276" w:lineRule="auto"/>
        <w:jc w:val="both"/>
        <w:rPr>
          <w:rFonts w:ascii="Trebuchet MS" w:hAnsi="Trebuchet MS"/>
          <w:sz w:val="22"/>
          <w:szCs w:val="22"/>
        </w:rPr>
      </w:pPr>
      <w:r w:rsidRPr="008C5387">
        <w:rPr>
          <w:rFonts w:ascii="Trebuchet MS" w:hAnsi="Trebuchet MS"/>
          <w:sz w:val="22"/>
          <w:szCs w:val="22"/>
        </w:rPr>
        <w:t>Reason: to prevent an accumulation of unimplemented planning permissions and in accordance with Section 91 of the Town &amp; Country Planning Act 1990 as amended by the Planning and Compulsory Purchase Act 2004.</w:t>
      </w:r>
    </w:p>
    <w:p w:rsidR="0018262E" w:rsidRPr="008C5387" w:rsidRDefault="0018262E" w:rsidP="00E608C2">
      <w:pPr>
        <w:spacing w:line="276" w:lineRule="auto"/>
        <w:jc w:val="both"/>
        <w:rPr>
          <w:rFonts w:ascii="Trebuchet MS" w:hAnsi="Trebuchet MS"/>
          <w:sz w:val="22"/>
          <w:szCs w:val="22"/>
        </w:rPr>
      </w:pPr>
    </w:p>
    <w:p w:rsidR="00E608C2" w:rsidRPr="000930F1" w:rsidRDefault="0018262E" w:rsidP="000930F1">
      <w:pPr>
        <w:pStyle w:val="ListParagraph"/>
        <w:numPr>
          <w:ilvl w:val="0"/>
          <w:numId w:val="11"/>
        </w:numPr>
        <w:spacing w:line="276" w:lineRule="auto"/>
        <w:ind w:left="0"/>
        <w:jc w:val="both"/>
        <w:rPr>
          <w:rFonts w:ascii="Trebuchet MS" w:hAnsi="Trebuchet MS"/>
          <w:sz w:val="22"/>
          <w:szCs w:val="22"/>
        </w:rPr>
      </w:pPr>
      <w:r w:rsidRPr="000930F1">
        <w:rPr>
          <w:rFonts w:ascii="Trebuchet MS" w:hAnsi="Trebuchet MS"/>
          <w:sz w:val="22"/>
          <w:szCs w:val="22"/>
        </w:rPr>
        <w:t xml:space="preserve">The development hereby approved shall not be carried out other than in accordance with the </w:t>
      </w:r>
      <w:r w:rsidR="00E608C2" w:rsidRPr="000930F1">
        <w:rPr>
          <w:rFonts w:ascii="Trebuchet MS" w:hAnsi="Trebuchet MS"/>
          <w:sz w:val="22"/>
          <w:szCs w:val="22"/>
        </w:rPr>
        <w:t>Drawing No: 33116-01 – Existing Ground Floor Plan</w:t>
      </w:r>
    </w:p>
    <w:p w:rsidR="00E608C2" w:rsidRDefault="00E608C2" w:rsidP="00E608C2">
      <w:pPr>
        <w:spacing w:line="276" w:lineRule="auto"/>
        <w:jc w:val="both"/>
        <w:rPr>
          <w:rFonts w:ascii="Trebuchet MS" w:hAnsi="Trebuchet MS"/>
          <w:sz w:val="22"/>
          <w:szCs w:val="22"/>
        </w:rPr>
      </w:pPr>
      <w:r>
        <w:rPr>
          <w:rFonts w:ascii="Trebuchet MS" w:hAnsi="Trebuchet MS"/>
          <w:sz w:val="22"/>
          <w:szCs w:val="22"/>
        </w:rPr>
        <w:t>Drawing No: 33116-02 – Existing First Floor Plan</w:t>
      </w:r>
    </w:p>
    <w:p w:rsidR="00E608C2" w:rsidRDefault="00E608C2" w:rsidP="00E608C2">
      <w:pPr>
        <w:spacing w:line="276" w:lineRule="auto"/>
        <w:jc w:val="both"/>
        <w:rPr>
          <w:rFonts w:ascii="Trebuchet MS" w:hAnsi="Trebuchet MS"/>
          <w:sz w:val="22"/>
          <w:szCs w:val="22"/>
        </w:rPr>
      </w:pPr>
      <w:r>
        <w:rPr>
          <w:rFonts w:ascii="Trebuchet MS" w:hAnsi="Trebuchet MS"/>
          <w:sz w:val="22"/>
          <w:szCs w:val="22"/>
        </w:rPr>
        <w:t>Drawing No: 33116-03 – Existing Elevations</w:t>
      </w:r>
    </w:p>
    <w:p w:rsidR="00E608C2" w:rsidRDefault="00E608C2" w:rsidP="00E608C2">
      <w:pPr>
        <w:spacing w:line="276" w:lineRule="auto"/>
        <w:jc w:val="both"/>
        <w:rPr>
          <w:rFonts w:ascii="Trebuchet MS" w:hAnsi="Trebuchet MS"/>
          <w:sz w:val="22"/>
          <w:szCs w:val="22"/>
        </w:rPr>
      </w:pPr>
      <w:r>
        <w:rPr>
          <w:rFonts w:ascii="Trebuchet MS" w:hAnsi="Trebuchet MS"/>
          <w:sz w:val="22"/>
          <w:szCs w:val="22"/>
        </w:rPr>
        <w:t>Drawing No: 33116-04 – Proposed Ground Floor Plan</w:t>
      </w:r>
    </w:p>
    <w:p w:rsidR="00E608C2" w:rsidRDefault="00E608C2" w:rsidP="00E608C2">
      <w:pPr>
        <w:spacing w:line="276" w:lineRule="auto"/>
        <w:jc w:val="both"/>
        <w:rPr>
          <w:rFonts w:ascii="Trebuchet MS" w:hAnsi="Trebuchet MS"/>
          <w:sz w:val="22"/>
          <w:szCs w:val="22"/>
        </w:rPr>
      </w:pPr>
      <w:r>
        <w:rPr>
          <w:rFonts w:ascii="Trebuchet MS" w:hAnsi="Trebuchet MS"/>
          <w:sz w:val="22"/>
          <w:szCs w:val="22"/>
        </w:rPr>
        <w:t>Drawing No: 33116-05 – Proposed First Floor Plan</w:t>
      </w:r>
    </w:p>
    <w:p w:rsidR="00E608C2" w:rsidRDefault="00E608C2" w:rsidP="00E608C2">
      <w:pPr>
        <w:spacing w:line="276" w:lineRule="auto"/>
        <w:jc w:val="both"/>
        <w:rPr>
          <w:rFonts w:ascii="Trebuchet MS" w:hAnsi="Trebuchet MS"/>
          <w:sz w:val="22"/>
          <w:szCs w:val="22"/>
        </w:rPr>
      </w:pPr>
      <w:r>
        <w:rPr>
          <w:rFonts w:ascii="Trebuchet MS" w:hAnsi="Trebuchet MS"/>
          <w:sz w:val="22"/>
          <w:szCs w:val="22"/>
        </w:rPr>
        <w:t>Drawing No: 33116-06 – Proposed Elevations</w:t>
      </w:r>
    </w:p>
    <w:p w:rsidR="00E608C2" w:rsidRDefault="00E608C2" w:rsidP="00E608C2">
      <w:pPr>
        <w:spacing w:line="276" w:lineRule="auto"/>
        <w:jc w:val="both"/>
        <w:rPr>
          <w:rFonts w:ascii="Trebuchet MS" w:hAnsi="Trebuchet MS"/>
          <w:sz w:val="22"/>
          <w:szCs w:val="22"/>
        </w:rPr>
      </w:pPr>
      <w:r w:rsidRPr="008C5387">
        <w:rPr>
          <w:rFonts w:ascii="Trebuchet MS" w:hAnsi="Trebuchet MS"/>
          <w:sz w:val="22"/>
          <w:szCs w:val="22"/>
        </w:rPr>
        <w:t xml:space="preserve">Received </w:t>
      </w:r>
      <w:r>
        <w:rPr>
          <w:rFonts w:ascii="Trebuchet MS" w:hAnsi="Trebuchet MS"/>
          <w:sz w:val="22"/>
          <w:szCs w:val="22"/>
        </w:rPr>
        <w:t>4</w:t>
      </w:r>
      <w:r w:rsidRPr="00271DDB">
        <w:rPr>
          <w:rFonts w:ascii="Trebuchet MS" w:hAnsi="Trebuchet MS"/>
          <w:sz w:val="22"/>
          <w:szCs w:val="22"/>
          <w:vertAlign w:val="superscript"/>
        </w:rPr>
        <w:t>th</w:t>
      </w:r>
      <w:r>
        <w:rPr>
          <w:rFonts w:ascii="Trebuchet MS" w:hAnsi="Trebuchet MS"/>
          <w:sz w:val="22"/>
          <w:szCs w:val="22"/>
        </w:rPr>
        <w:t xml:space="preserve"> May 2018</w:t>
      </w:r>
    </w:p>
    <w:p w:rsidR="00E608C2" w:rsidRDefault="00E608C2" w:rsidP="00E608C2">
      <w:pPr>
        <w:spacing w:line="276" w:lineRule="auto"/>
        <w:jc w:val="both"/>
        <w:rPr>
          <w:rFonts w:ascii="Trebuchet MS" w:hAnsi="Trebuchet MS"/>
          <w:sz w:val="22"/>
          <w:szCs w:val="22"/>
        </w:rPr>
      </w:pPr>
    </w:p>
    <w:p w:rsidR="00E608C2" w:rsidRDefault="00E608C2" w:rsidP="00E608C2">
      <w:pPr>
        <w:spacing w:line="276" w:lineRule="auto"/>
        <w:jc w:val="both"/>
        <w:rPr>
          <w:rFonts w:ascii="Trebuchet MS" w:hAnsi="Trebuchet MS"/>
          <w:sz w:val="22"/>
          <w:szCs w:val="22"/>
        </w:rPr>
      </w:pPr>
      <w:r>
        <w:rPr>
          <w:rFonts w:ascii="Trebuchet MS" w:hAnsi="Trebuchet MS"/>
          <w:sz w:val="22"/>
          <w:szCs w:val="22"/>
        </w:rPr>
        <w:t xml:space="preserve">Drawing No: 33116-08 </w:t>
      </w:r>
      <w:proofErr w:type="spellStart"/>
      <w:r>
        <w:rPr>
          <w:rFonts w:ascii="Trebuchet MS" w:hAnsi="Trebuchet MS"/>
          <w:sz w:val="22"/>
          <w:szCs w:val="22"/>
        </w:rPr>
        <w:t>rev.B</w:t>
      </w:r>
      <w:proofErr w:type="spellEnd"/>
      <w:r>
        <w:rPr>
          <w:rFonts w:ascii="Trebuchet MS" w:hAnsi="Trebuchet MS"/>
          <w:sz w:val="22"/>
          <w:szCs w:val="22"/>
        </w:rPr>
        <w:t xml:space="preserve"> – Block Plan</w:t>
      </w:r>
    </w:p>
    <w:p w:rsidR="00E608C2" w:rsidRPr="008C5387" w:rsidRDefault="00E608C2" w:rsidP="00E608C2">
      <w:pPr>
        <w:spacing w:line="276" w:lineRule="auto"/>
        <w:jc w:val="both"/>
        <w:rPr>
          <w:rFonts w:ascii="Trebuchet MS" w:hAnsi="Trebuchet MS"/>
          <w:sz w:val="22"/>
          <w:szCs w:val="22"/>
        </w:rPr>
      </w:pPr>
      <w:r>
        <w:rPr>
          <w:rFonts w:ascii="Trebuchet MS" w:hAnsi="Trebuchet MS"/>
          <w:sz w:val="22"/>
          <w:szCs w:val="22"/>
        </w:rPr>
        <w:t>Received 3</w:t>
      </w:r>
      <w:r w:rsidRPr="00271DDB">
        <w:rPr>
          <w:rFonts w:ascii="Trebuchet MS" w:hAnsi="Trebuchet MS"/>
          <w:sz w:val="22"/>
          <w:szCs w:val="22"/>
          <w:vertAlign w:val="superscript"/>
        </w:rPr>
        <w:t>rd</w:t>
      </w:r>
      <w:r>
        <w:rPr>
          <w:rFonts w:ascii="Trebuchet MS" w:hAnsi="Trebuchet MS"/>
          <w:sz w:val="22"/>
          <w:szCs w:val="22"/>
        </w:rPr>
        <w:t xml:space="preserve"> July 2018</w:t>
      </w:r>
    </w:p>
    <w:p w:rsidR="00E608C2" w:rsidRDefault="00E608C2" w:rsidP="00E608C2">
      <w:pPr>
        <w:spacing w:line="276" w:lineRule="auto"/>
        <w:jc w:val="both"/>
        <w:rPr>
          <w:rFonts w:ascii="Trebuchet MS" w:hAnsi="Trebuchet MS"/>
          <w:sz w:val="22"/>
          <w:szCs w:val="22"/>
        </w:rPr>
      </w:pPr>
    </w:p>
    <w:p w:rsidR="00E608C2" w:rsidRPr="00B36B73" w:rsidRDefault="00E608C2" w:rsidP="00E608C2">
      <w:pPr>
        <w:spacing w:line="276" w:lineRule="auto"/>
        <w:jc w:val="both"/>
        <w:rPr>
          <w:rFonts w:ascii="Trebuchet MS" w:hAnsi="Trebuchet MS"/>
          <w:sz w:val="22"/>
          <w:szCs w:val="22"/>
        </w:rPr>
      </w:pPr>
      <w:r w:rsidRPr="00B36B73">
        <w:rPr>
          <w:rFonts w:ascii="Trebuchet MS" w:hAnsi="Trebuchet MS"/>
          <w:sz w:val="22"/>
          <w:szCs w:val="22"/>
        </w:rPr>
        <w:t xml:space="preserve">Drawing No: 33116-07 </w:t>
      </w:r>
      <w:proofErr w:type="spellStart"/>
      <w:r w:rsidRPr="00B36B73">
        <w:rPr>
          <w:rFonts w:ascii="Trebuchet MS" w:hAnsi="Trebuchet MS"/>
          <w:sz w:val="22"/>
          <w:szCs w:val="22"/>
        </w:rPr>
        <w:t>rev.C</w:t>
      </w:r>
      <w:proofErr w:type="spellEnd"/>
      <w:r w:rsidRPr="00B36B73">
        <w:rPr>
          <w:rFonts w:ascii="Trebuchet MS" w:hAnsi="Trebuchet MS"/>
          <w:sz w:val="22"/>
          <w:szCs w:val="22"/>
        </w:rPr>
        <w:t xml:space="preserve"> – Block and Location Plans</w:t>
      </w:r>
    </w:p>
    <w:p w:rsidR="00E608C2" w:rsidRDefault="00E608C2" w:rsidP="00E608C2">
      <w:pPr>
        <w:spacing w:line="276" w:lineRule="auto"/>
        <w:jc w:val="both"/>
        <w:rPr>
          <w:rFonts w:ascii="Trebuchet MS" w:hAnsi="Trebuchet MS"/>
          <w:sz w:val="22"/>
          <w:szCs w:val="22"/>
        </w:rPr>
      </w:pPr>
      <w:r w:rsidRPr="00B36B73">
        <w:rPr>
          <w:rFonts w:ascii="Trebuchet MS" w:hAnsi="Trebuchet MS"/>
          <w:sz w:val="22"/>
          <w:szCs w:val="22"/>
        </w:rPr>
        <w:t>Received 7th July 2018</w:t>
      </w:r>
    </w:p>
    <w:p w:rsidR="0018262E" w:rsidRPr="008C5387" w:rsidRDefault="0018262E" w:rsidP="00E608C2">
      <w:pPr>
        <w:spacing w:line="276" w:lineRule="auto"/>
        <w:ind w:hanging="426"/>
        <w:jc w:val="both"/>
        <w:rPr>
          <w:rFonts w:ascii="Trebuchet MS" w:hAnsi="Trebuchet MS"/>
          <w:sz w:val="22"/>
          <w:szCs w:val="22"/>
        </w:rPr>
      </w:pPr>
    </w:p>
    <w:p w:rsidR="000930F1" w:rsidRDefault="0018262E" w:rsidP="000930F1">
      <w:pPr>
        <w:spacing w:line="276" w:lineRule="auto"/>
        <w:jc w:val="both"/>
        <w:rPr>
          <w:rFonts w:ascii="Trebuchet MS" w:hAnsi="Trebuchet MS"/>
          <w:sz w:val="22"/>
          <w:szCs w:val="22"/>
        </w:rPr>
      </w:pPr>
      <w:proofErr w:type="gramStart"/>
      <w:r w:rsidRPr="008C5387">
        <w:rPr>
          <w:rFonts w:ascii="Trebuchet MS" w:hAnsi="Trebuchet MS"/>
          <w:sz w:val="22"/>
          <w:szCs w:val="22"/>
        </w:rPr>
        <w:lastRenderedPageBreak/>
        <w:t>Reason.</w:t>
      </w:r>
      <w:proofErr w:type="gramEnd"/>
      <w:r w:rsidRPr="008C5387">
        <w:rPr>
          <w:rFonts w:ascii="Trebuchet MS" w:hAnsi="Trebuchet MS"/>
          <w:sz w:val="22"/>
          <w:szCs w:val="22"/>
        </w:rPr>
        <w:t xml:space="preserve"> To clarify which drawings are </w:t>
      </w:r>
      <w:proofErr w:type="gramStart"/>
      <w:r w:rsidRPr="008C5387">
        <w:rPr>
          <w:rFonts w:ascii="Trebuchet MS" w:hAnsi="Trebuchet MS"/>
          <w:sz w:val="22"/>
          <w:szCs w:val="22"/>
        </w:rPr>
        <w:t>approved.</w:t>
      </w:r>
      <w:proofErr w:type="gramEnd"/>
    </w:p>
    <w:p w:rsidR="00AB50BA" w:rsidRDefault="00AB50BA" w:rsidP="000930F1">
      <w:pPr>
        <w:spacing w:line="276" w:lineRule="auto"/>
        <w:jc w:val="both"/>
        <w:rPr>
          <w:rFonts w:ascii="Trebuchet MS" w:hAnsi="Trebuchet MS"/>
          <w:sz w:val="22"/>
          <w:szCs w:val="22"/>
        </w:rPr>
      </w:pPr>
    </w:p>
    <w:p w:rsidR="00AB50BA" w:rsidRPr="00AB50BA" w:rsidRDefault="00AB50BA" w:rsidP="00AB50BA">
      <w:pPr>
        <w:pStyle w:val="ListParagraph"/>
        <w:numPr>
          <w:ilvl w:val="0"/>
          <w:numId w:val="11"/>
        </w:numPr>
        <w:spacing w:line="276" w:lineRule="auto"/>
        <w:ind w:left="0"/>
        <w:jc w:val="both"/>
        <w:rPr>
          <w:rFonts w:ascii="Trebuchet MS" w:hAnsi="Trebuchet MS"/>
          <w:sz w:val="22"/>
          <w:szCs w:val="22"/>
        </w:rPr>
      </w:pPr>
      <w:r w:rsidRPr="00AB50BA">
        <w:rPr>
          <w:rFonts w:ascii="Trebuchet MS" w:hAnsi="Trebuchet MS"/>
          <w:sz w:val="22"/>
          <w:szCs w:val="22"/>
        </w:rPr>
        <w:t xml:space="preserve">Notwithstanding the provisions of Part 1, Schedule 2, Article 3, of the Town and Country Planning (General Permitted Development) (England) Order 2015 (or any order revoking or re-enacting that Order with or without modification), no development within Class A (enlargement, improvement or other alteration), Class B (enlargement of a </w:t>
      </w:r>
      <w:proofErr w:type="spellStart"/>
      <w:r w:rsidRPr="00AB50BA">
        <w:rPr>
          <w:rFonts w:ascii="Trebuchet MS" w:hAnsi="Trebuchet MS"/>
          <w:sz w:val="22"/>
          <w:szCs w:val="22"/>
        </w:rPr>
        <w:t>dwellinghouse</w:t>
      </w:r>
      <w:proofErr w:type="spellEnd"/>
      <w:r w:rsidRPr="00AB50BA">
        <w:rPr>
          <w:rFonts w:ascii="Trebuchet MS" w:hAnsi="Trebuchet MS"/>
          <w:sz w:val="22"/>
          <w:szCs w:val="22"/>
        </w:rPr>
        <w:t xml:space="preserve"> consisting of an addition or alteration to its roof), Class D (erection or construction of a porch outside any external door) or Class E (building or enclosure, swimming or other pool required for a purpose incidental to the enjoyment of the </w:t>
      </w:r>
      <w:proofErr w:type="spellStart"/>
      <w:r w:rsidRPr="00AB50BA">
        <w:rPr>
          <w:rFonts w:ascii="Trebuchet MS" w:hAnsi="Trebuchet MS"/>
          <w:sz w:val="22"/>
          <w:szCs w:val="22"/>
        </w:rPr>
        <w:t>dwellinghouse</w:t>
      </w:r>
      <w:proofErr w:type="spellEnd"/>
      <w:r w:rsidRPr="00AB50BA">
        <w:rPr>
          <w:rFonts w:ascii="Trebuchet MS" w:hAnsi="Trebuchet MS"/>
          <w:sz w:val="22"/>
          <w:szCs w:val="22"/>
        </w:rPr>
        <w:t>) shall be carried out within the curtilage of the dwelling without express planning permission from the Local Planning Authority.</w:t>
      </w:r>
    </w:p>
    <w:p w:rsidR="00AB50BA" w:rsidRDefault="00AB50BA" w:rsidP="00AB50BA">
      <w:pPr>
        <w:spacing w:line="276" w:lineRule="auto"/>
        <w:jc w:val="both"/>
        <w:rPr>
          <w:rFonts w:ascii="Trebuchet MS" w:hAnsi="Trebuchet MS"/>
          <w:sz w:val="22"/>
          <w:szCs w:val="22"/>
        </w:rPr>
      </w:pPr>
    </w:p>
    <w:p w:rsidR="00AB50BA" w:rsidRDefault="00AB50BA" w:rsidP="00AB50BA">
      <w:pPr>
        <w:spacing w:line="276" w:lineRule="auto"/>
        <w:jc w:val="both"/>
        <w:rPr>
          <w:rFonts w:ascii="Trebuchet MS" w:hAnsi="Trebuchet MS"/>
          <w:sz w:val="22"/>
          <w:szCs w:val="22"/>
        </w:rPr>
      </w:pPr>
      <w:r w:rsidRPr="00AB50BA">
        <w:rPr>
          <w:rFonts w:ascii="Trebuchet MS" w:hAnsi="Trebuchet MS"/>
          <w:sz w:val="22"/>
          <w:szCs w:val="22"/>
        </w:rPr>
        <w:t>Reason: Due to the constrained nature of the site and as unrestricted</w:t>
      </w:r>
      <w:r>
        <w:rPr>
          <w:rFonts w:ascii="Trebuchet MS" w:hAnsi="Trebuchet MS"/>
          <w:sz w:val="22"/>
          <w:szCs w:val="22"/>
        </w:rPr>
        <w:t xml:space="preserve"> </w:t>
      </w:r>
      <w:r w:rsidRPr="00AB50BA">
        <w:rPr>
          <w:rFonts w:ascii="Trebuchet MS" w:hAnsi="Trebuchet MS"/>
          <w:sz w:val="22"/>
          <w:szCs w:val="22"/>
        </w:rPr>
        <w:t>development could harm the amenities of neighbouring properties</w:t>
      </w:r>
      <w:r>
        <w:rPr>
          <w:rFonts w:ascii="Trebuchet MS" w:hAnsi="Trebuchet MS"/>
          <w:sz w:val="22"/>
          <w:szCs w:val="22"/>
        </w:rPr>
        <w:t xml:space="preserve"> </w:t>
      </w:r>
      <w:r w:rsidRPr="00AB50BA">
        <w:rPr>
          <w:rFonts w:ascii="Trebuchet MS" w:hAnsi="Trebuchet MS"/>
          <w:sz w:val="22"/>
          <w:szCs w:val="22"/>
        </w:rPr>
        <w:t>through overlooking or being overbearing and harm the appearance of</w:t>
      </w:r>
      <w:r>
        <w:rPr>
          <w:rFonts w:ascii="Trebuchet MS" w:hAnsi="Trebuchet MS"/>
          <w:sz w:val="22"/>
          <w:szCs w:val="22"/>
        </w:rPr>
        <w:t xml:space="preserve"> </w:t>
      </w:r>
      <w:r w:rsidRPr="00AB50BA">
        <w:rPr>
          <w:rFonts w:ascii="Trebuchet MS" w:hAnsi="Trebuchet MS"/>
          <w:sz w:val="22"/>
          <w:szCs w:val="22"/>
        </w:rPr>
        <w:t>the main house and the area in general and should therefore be</w:t>
      </w:r>
      <w:r>
        <w:rPr>
          <w:rFonts w:ascii="Trebuchet MS" w:hAnsi="Trebuchet MS"/>
          <w:sz w:val="22"/>
          <w:szCs w:val="22"/>
        </w:rPr>
        <w:t xml:space="preserve"> </w:t>
      </w:r>
      <w:r w:rsidRPr="00AB50BA">
        <w:rPr>
          <w:rFonts w:ascii="Trebuchet MS" w:hAnsi="Trebuchet MS"/>
          <w:sz w:val="22"/>
          <w:szCs w:val="22"/>
        </w:rPr>
        <w:t>controlled in accordance with Policies CS7 and DM4 and DM9.</w:t>
      </w:r>
    </w:p>
    <w:p w:rsidR="0018262E" w:rsidRPr="0018262E" w:rsidRDefault="0018262E" w:rsidP="00E608C2">
      <w:pPr>
        <w:spacing w:line="276" w:lineRule="auto"/>
        <w:jc w:val="both"/>
        <w:rPr>
          <w:rFonts w:ascii="Trebuchet MS" w:hAnsi="Trebuchet MS"/>
          <w:sz w:val="22"/>
          <w:szCs w:val="22"/>
          <w:highlight w:val="yellow"/>
        </w:rPr>
      </w:pPr>
    </w:p>
    <w:p w:rsidR="0018262E" w:rsidRPr="00AB50BA" w:rsidRDefault="0018262E" w:rsidP="00AB50BA">
      <w:pPr>
        <w:pStyle w:val="ListParagraph"/>
        <w:numPr>
          <w:ilvl w:val="0"/>
          <w:numId w:val="11"/>
        </w:numPr>
        <w:spacing w:line="276" w:lineRule="auto"/>
        <w:ind w:left="0"/>
        <w:jc w:val="both"/>
        <w:rPr>
          <w:rFonts w:ascii="Trebuchet MS" w:hAnsi="Trebuchet MS"/>
          <w:sz w:val="22"/>
          <w:szCs w:val="22"/>
        </w:rPr>
      </w:pPr>
      <w:r w:rsidRPr="00AB50BA">
        <w:rPr>
          <w:rFonts w:ascii="Trebuchet MS" w:hAnsi="Trebuchet MS"/>
          <w:sz w:val="22"/>
          <w:szCs w:val="22"/>
        </w:rPr>
        <w:t>The hours of construction, demolition and associated deliveries shall be restricted to the hours of 08:00hrs to 18:00hrs Mondays to Fridays, and 09:00hrs to 13:00hrs on Saturdays, and not at any time on Sundays and Bank or Statutory Holidays without prior approval from the Local Planning Authority.</w:t>
      </w:r>
    </w:p>
    <w:p w:rsidR="0018262E" w:rsidRPr="00AB50BA" w:rsidRDefault="0018262E" w:rsidP="00E608C2">
      <w:pPr>
        <w:spacing w:line="276" w:lineRule="auto"/>
        <w:jc w:val="both"/>
        <w:rPr>
          <w:rFonts w:ascii="Trebuchet MS" w:hAnsi="Trebuchet MS"/>
          <w:sz w:val="22"/>
          <w:szCs w:val="22"/>
        </w:rPr>
      </w:pPr>
    </w:p>
    <w:p w:rsidR="0018262E" w:rsidRDefault="0018262E" w:rsidP="00E608C2">
      <w:pPr>
        <w:spacing w:line="276" w:lineRule="auto"/>
        <w:jc w:val="both"/>
        <w:rPr>
          <w:rFonts w:ascii="Trebuchet MS" w:hAnsi="Trebuchet MS"/>
          <w:sz w:val="22"/>
          <w:szCs w:val="22"/>
        </w:rPr>
      </w:pPr>
      <w:r w:rsidRPr="00AB50BA">
        <w:rPr>
          <w:rFonts w:ascii="Trebuchet MS" w:hAnsi="Trebuchet MS"/>
          <w:sz w:val="22"/>
          <w:szCs w:val="22"/>
        </w:rPr>
        <w:t xml:space="preserve">Reason: In the interests of the amenities of nearby residents, in accordance with </w:t>
      </w:r>
      <w:r w:rsidRPr="00AB50BA">
        <w:rPr>
          <w:rFonts w:ascii="Trebuchet MS" w:hAnsi="Trebuchet MS" w:cs="Arial"/>
          <w:sz w:val="22"/>
          <w:szCs w:val="22"/>
        </w:rPr>
        <w:t>Policy CS34 of the Reading Borough LDF Core Strategy 2008</w:t>
      </w:r>
      <w:r w:rsidRPr="00AB50BA">
        <w:rPr>
          <w:rFonts w:ascii="Trebuchet MS" w:hAnsi="Trebuchet MS"/>
          <w:sz w:val="22"/>
          <w:szCs w:val="22"/>
        </w:rPr>
        <w:t xml:space="preserve"> Policy DM4 of the Sites and Detailed Policies Document 2012.</w:t>
      </w:r>
      <w:r w:rsidRPr="008C5387">
        <w:rPr>
          <w:rFonts w:ascii="Trebuchet MS" w:hAnsi="Trebuchet MS"/>
          <w:sz w:val="22"/>
          <w:szCs w:val="22"/>
        </w:rPr>
        <w:t xml:space="preserve"> </w:t>
      </w:r>
    </w:p>
    <w:p w:rsidR="0018262E" w:rsidRDefault="0018262E" w:rsidP="00E608C2">
      <w:pPr>
        <w:spacing w:line="276" w:lineRule="auto"/>
        <w:jc w:val="both"/>
        <w:rPr>
          <w:rFonts w:ascii="Trebuchet MS" w:hAnsi="Trebuchet MS"/>
          <w:sz w:val="22"/>
          <w:szCs w:val="22"/>
        </w:rPr>
      </w:pPr>
    </w:p>
    <w:p w:rsidR="0018262E" w:rsidRPr="00AB50BA" w:rsidRDefault="0018262E" w:rsidP="00AB50BA">
      <w:pPr>
        <w:pStyle w:val="ListParagraph"/>
        <w:numPr>
          <w:ilvl w:val="0"/>
          <w:numId w:val="11"/>
        </w:numPr>
        <w:spacing w:line="276" w:lineRule="auto"/>
        <w:ind w:left="0"/>
        <w:jc w:val="both"/>
        <w:rPr>
          <w:rFonts w:ascii="Trebuchet MS" w:hAnsi="Trebuchet MS"/>
          <w:sz w:val="22"/>
          <w:szCs w:val="22"/>
        </w:rPr>
      </w:pPr>
      <w:r w:rsidRPr="00AB50BA">
        <w:rPr>
          <w:rFonts w:ascii="Trebuchet MS" w:hAnsi="Trebuchet MS"/>
          <w:sz w:val="22"/>
          <w:szCs w:val="22"/>
        </w:rPr>
        <w:t>Prior to the first occupation of any residential unit hereby approved, a final BREEAM Domestic Refurbishment certificate shall be submitted to and approved, in writing, by the Local Planning Authority, demonstrating that the development achieves at least a ‘Very Good’ rating.</w:t>
      </w:r>
    </w:p>
    <w:p w:rsidR="0018262E" w:rsidRPr="00AB50BA" w:rsidRDefault="0018262E" w:rsidP="00E608C2">
      <w:pPr>
        <w:spacing w:line="276" w:lineRule="auto"/>
        <w:ind w:left="720"/>
        <w:jc w:val="both"/>
        <w:rPr>
          <w:rFonts w:ascii="Trebuchet MS" w:hAnsi="Trebuchet MS"/>
          <w:sz w:val="22"/>
          <w:szCs w:val="22"/>
        </w:rPr>
      </w:pPr>
    </w:p>
    <w:p w:rsidR="0018262E" w:rsidRPr="00254436" w:rsidRDefault="0018262E" w:rsidP="00E608C2">
      <w:pPr>
        <w:spacing w:line="276" w:lineRule="auto"/>
        <w:jc w:val="both"/>
        <w:rPr>
          <w:rFonts w:ascii="Trebuchet MS" w:hAnsi="Trebuchet MS"/>
          <w:sz w:val="22"/>
          <w:szCs w:val="22"/>
        </w:rPr>
      </w:pPr>
      <w:r w:rsidRPr="00AB50BA">
        <w:rPr>
          <w:rFonts w:ascii="Trebuchet MS" w:hAnsi="Trebuchet MS"/>
          <w:sz w:val="22"/>
          <w:szCs w:val="22"/>
        </w:rPr>
        <w:t>Reason: To ensure that the development contributes adequately towards environmental sustainability, in accordance with Policy CS1 of the Reading Borough LDF Core Strategy 2008 (Altered 2015) and Policy DM1 of the Sites and Detailed Polices Document 2012 (Altered 2015).</w:t>
      </w:r>
    </w:p>
    <w:p w:rsidR="0018262E" w:rsidRDefault="0018262E" w:rsidP="00E608C2">
      <w:pPr>
        <w:pStyle w:val="ListParagraph"/>
        <w:autoSpaceDE w:val="0"/>
        <w:autoSpaceDN w:val="0"/>
        <w:spacing w:line="276" w:lineRule="auto"/>
        <w:ind w:left="0"/>
        <w:contextualSpacing/>
        <w:jc w:val="both"/>
        <w:rPr>
          <w:rFonts w:ascii="Trebuchet MS" w:hAnsi="Trebuchet MS"/>
          <w:sz w:val="22"/>
          <w:szCs w:val="22"/>
        </w:rPr>
      </w:pPr>
    </w:p>
    <w:p w:rsidR="003B17A7" w:rsidRPr="003B17A7" w:rsidRDefault="003B17A7" w:rsidP="00AB50BA">
      <w:pPr>
        <w:pStyle w:val="ListParagraph"/>
        <w:numPr>
          <w:ilvl w:val="0"/>
          <w:numId w:val="11"/>
        </w:numPr>
        <w:spacing w:line="276" w:lineRule="auto"/>
        <w:ind w:left="0"/>
        <w:jc w:val="both"/>
        <w:rPr>
          <w:rFonts w:ascii="Trebuchet MS" w:hAnsi="Trebuchet MS"/>
          <w:sz w:val="22"/>
          <w:szCs w:val="22"/>
        </w:rPr>
      </w:pPr>
      <w:r w:rsidRPr="003B17A7">
        <w:rPr>
          <w:rFonts w:ascii="Trebuchet MS" w:hAnsi="Trebuchet MS"/>
          <w:sz w:val="22"/>
          <w:szCs w:val="22"/>
        </w:rPr>
        <w:t>The dwellings hereby permitted shall not be occupied until all vehicle parking spaces have been provided in accordance with the approved plan. The spaces shall be kept available for parking at all times thereafter.</w:t>
      </w:r>
    </w:p>
    <w:p w:rsidR="003B17A7" w:rsidRPr="003B17A7" w:rsidRDefault="003B17A7" w:rsidP="00E608C2">
      <w:pPr>
        <w:spacing w:line="276" w:lineRule="auto"/>
        <w:ind w:hanging="11"/>
        <w:jc w:val="both"/>
        <w:rPr>
          <w:rFonts w:ascii="Trebuchet MS" w:hAnsi="Trebuchet MS"/>
          <w:sz w:val="22"/>
          <w:szCs w:val="22"/>
        </w:rPr>
      </w:pPr>
      <w:r w:rsidRPr="003B17A7">
        <w:rPr>
          <w:rFonts w:ascii="Trebuchet MS" w:hAnsi="Trebuchet MS"/>
          <w:sz w:val="22"/>
          <w:szCs w:val="22"/>
        </w:rPr>
        <w:t xml:space="preserve"> </w:t>
      </w:r>
    </w:p>
    <w:p w:rsidR="003B17A7" w:rsidRPr="003B17A7" w:rsidRDefault="003B17A7" w:rsidP="00E608C2">
      <w:pPr>
        <w:spacing w:line="276" w:lineRule="auto"/>
        <w:ind w:hanging="11"/>
        <w:jc w:val="both"/>
        <w:rPr>
          <w:rFonts w:ascii="Trebuchet MS" w:hAnsi="Trebuchet MS"/>
          <w:sz w:val="22"/>
          <w:szCs w:val="22"/>
        </w:rPr>
      </w:pPr>
      <w:r w:rsidRPr="003B17A7">
        <w:rPr>
          <w:rFonts w:ascii="Trebuchet MS" w:hAnsi="Trebuchet MS"/>
          <w:sz w:val="22"/>
          <w:szCs w:val="22"/>
        </w:rPr>
        <w:t xml:space="preserve">Reason: To ensure that the development is provided with adequate parking facilities to meet the needs of future occupiers and reduce the likelihood of roadside parking which could be a danger to other road users to accord with Policy CS24 &amp; CS24 and Policy DM12. </w:t>
      </w:r>
    </w:p>
    <w:p w:rsidR="003B17A7" w:rsidRPr="003B17A7" w:rsidRDefault="003B17A7" w:rsidP="00E608C2">
      <w:pPr>
        <w:spacing w:line="276" w:lineRule="auto"/>
        <w:ind w:hanging="11"/>
        <w:jc w:val="both"/>
        <w:rPr>
          <w:rFonts w:ascii="Trebuchet MS" w:hAnsi="Trebuchet MS"/>
          <w:sz w:val="22"/>
          <w:szCs w:val="22"/>
        </w:rPr>
      </w:pPr>
    </w:p>
    <w:p w:rsidR="003B17A7" w:rsidRPr="00AB50BA" w:rsidRDefault="003B17A7" w:rsidP="00AB50BA">
      <w:pPr>
        <w:pStyle w:val="ListParagraph"/>
        <w:numPr>
          <w:ilvl w:val="0"/>
          <w:numId w:val="11"/>
        </w:numPr>
        <w:spacing w:line="276" w:lineRule="auto"/>
        <w:ind w:left="0"/>
        <w:contextualSpacing/>
        <w:jc w:val="both"/>
        <w:rPr>
          <w:rFonts w:ascii="Trebuchet MS" w:hAnsi="Trebuchet MS"/>
          <w:sz w:val="22"/>
          <w:szCs w:val="22"/>
        </w:rPr>
      </w:pPr>
    </w:p>
    <w:p w:rsidR="003B17A7" w:rsidRPr="003B17A7" w:rsidRDefault="003B17A7" w:rsidP="00E608C2">
      <w:pPr>
        <w:pStyle w:val="ListParagraph"/>
        <w:numPr>
          <w:ilvl w:val="0"/>
          <w:numId w:val="6"/>
        </w:numPr>
        <w:spacing w:line="276" w:lineRule="auto"/>
        <w:ind w:left="426" w:hanging="426"/>
        <w:contextualSpacing/>
        <w:jc w:val="both"/>
        <w:rPr>
          <w:rFonts w:ascii="Trebuchet MS" w:hAnsi="Trebuchet MS"/>
          <w:sz w:val="22"/>
          <w:szCs w:val="22"/>
        </w:rPr>
      </w:pPr>
      <w:r w:rsidRPr="003B17A7">
        <w:rPr>
          <w:rFonts w:ascii="Trebuchet MS" w:hAnsi="Trebuchet MS"/>
          <w:bCs/>
          <w:sz w:val="22"/>
          <w:szCs w:val="22"/>
        </w:rPr>
        <w:t>No development shall take place</w:t>
      </w:r>
      <w:r w:rsidRPr="003B17A7">
        <w:rPr>
          <w:rFonts w:ascii="Trebuchet MS" w:hAnsi="Trebuchet MS"/>
          <w:sz w:val="22"/>
          <w:szCs w:val="22"/>
        </w:rPr>
        <w:t xml:space="preserve"> until a plan has been submitted to and been approved in writing by the Local Planning Authority to show how bicycle parking facilities can be provided on site.  </w:t>
      </w:r>
    </w:p>
    <w:p w:rsidR="003B17A7" w:rsidRPr="003B17A7" w:rsidRDefault="003B17A7" w:rsidP="00E608C2">
      <w:pPr>
        <w:pStyle w:val="ListParagraph"/>
        <w:numPr>
          <w:ilvl w:val="0"/>
          <w:numId w:val="6"/>
        </w:numPr>
        <w:spacing w:line="276" w:lineRule="auto"/>
        <w:ind w:left="426" w:hanging="426"/>
        <w:contextualSpacing/>
        <w:jc w:val="both"/>
        <w:rPr>
          <w:rFonts w:ascii="Trebuchet MS" w:hAnsi="Trebuchet MS"/>
          <w:sz w:val="22"/>
          <w:szCs w:val="22"/>
        </w:rPr>
      </w:pPr>
      <w:r w:rsidRPr="003B17A7">
        <w:rPr>
          <w:rFonts w:ascii="Trebuchet MS" w:hAnsi="Trebuchet MS"/>
          <w:sz w:val="22"/>
          <w:szCs w:val="22"/>
        </w:rPr>
        <w:t>No building or use hereby permitted shall be occupied or the use commenced until the bicycle parking facility for that building or use has been be completed as shown on the approved plan.</w:t>
      </w:r>
    </w:p>
    <w:p w:rsidR="003B17A7" w:rsidRPr="003B17A7" w:rsidRDefault="003B17A7" w:rsidP="00E608C2">
      <w:pPr>
        <w:pStyle w:val="ListParagraph"/>
        <w:numPr>
          <w:ilvl w:val="0"/>
          <w:numId w:val="6"/>
        </w:numPr>
        <w:spacing w:line="276" w:lineRule="auto"/>
        <w:ind w:left="426" w:hanging="426"/>
        <w:contextualSpacing/>
        <w:jc w:val="both"/>
        <w:rPr>
          <w:rFonts w:ascii="Trebuchet MS" w:hAnsi="Trebuchet MS"/>
          <w:sz w:val="22"/>
          <w:szCs w:val="22"/>
        </w:rPr>
      </w:pPr>
      <w:r w:rsidRPr="003B17A7">
        <w:rPr>
          <w:rFonts w:ascii="Trebuchet MS" w:hAnsi="Trebuchet MS"/>
          <w:sz w:val="22"/>
          <w:szCs w:val="22"/>
        </w:rPr>
        <w:t xml:space="preserve">Thereafter the bicycle parking facility shall be kept free of obstruction and available for the approved use at all times. </w:t>
      </w:r>
    </w:p>
    <w:p w:rsidR="003B17A7" w:rsidRPr="003B17A7" w:rsidRDefault="003B17A7" w:rsidP="00350C47">
      <w:pPr>
        <w:autoSpaceDE w:val="0"/>
        <w:autoSpaceDN w:val="0"/>
        <w:spacing w:line="276" w:lineRule="auto"/>
        <w:jc w:val="both"/>
        <w:rPr>
          <w:rFonts w:ascii="Trebuchet MS" w:hAnsi="Trebuchet MS"/>
          <w:sz w:val="22"/>
          <w:szCs w:val="22"/>
        </w:rPr>
      </w:pPr>
      <w:r w:rsidRPr="003B17A7">
        <w:rPr>
          <w:rFonts w:ascii="Trebuchet MS" w:hAnsi="Trebuchet MS"/>
          <w:sz w:val="22"/>
          <w:szCs w:val="22"/>
        </w:rPr>
        <w:lastRenderedPageBreak/>
        <w:t xml:space="preserve">Reason: To encourage travel by sustainable alternatives to driving a motorcar in accordance with the Local Planning Authority's approved transport policies CS23 and CS24. </w:t>
      </w:r>
    </w:p>
    <w:p w:rsidR="003B17A7" w:rsidRPr="003B17A7" w:rsidRDefault="003B17A7" w:rsidP="00E608C2">
      <w:pPr>
        <w:autoSpaceDE w:val="0"/>
        <w:autoSpaceDN w:val="0"/>
        <w:spacing w:line="276" w:lineRule="auto"/>
        <w:jc w:val="both"/>
        <w:rPr>
          <w:rFonts w:ascii="Trebuchet MS" w:hAnsi="Trebuchet MS"/>
          <w:sz w:val="22"/>
          <w:szCs w:val="22"/>
        </w:rPr>
      </w:pPr>
    </w:p>
    <w:p w:rsidR="003B17A7" w:rsidRPr="003B17A7" w:rsidRDefault="003B17A7" w:rsidP="00AB50BA">
      <w:pPr>
        <w:pStyle w:val="ListParagraph"/>
        <w:numPr>
          <w:ilvl w:val="0"/>
          <w:numId w:val="11"/>
        </w:numPr>
        <w:autoSpaceDE w:val="0"/>
        <w:autoSpaceDN w:val="0"/>
        <w:spacing w:line="276" w:lineRule="auto"/>
        <w:ind w:left="0"/>
        <w:jc w:val="both"/>
        <w:rPr>
          <w:rFonts w:ascii="Trebuchet MS" w:hAnsi="Trebuchet MS"/>
          <w:sz w:val="22"/>
          <w:szCs w:val="22"/>
        </w:rPr>
      </w:pPr>
      <w:r w:rsidRPr="003B17A7">
        <w:rPr>
          <w:rFonts w:ascii="Trebuchet MS" w:hAnsi="Trebuchet MS"/>
          <w:sz w:val="22"/>
          <w:szCs w:val="22"/>
        </w:rPr>
        <w:t xml:space="preserve">No dwelling/building shall be occupied until the bin storage facility shown on the approved plans has been provided and the bin storage facility shall be retained thereafter for use by occupiers of the dwelling/building at all times. </w:t>
      </w:r>
    </w:p>
    <w:p w:rsidR="003B17A7" w:rsidRPr="003B17A7" w:rsidRDefault="003B17A7" w:rsidP="00E608C2">
      <w:pPr>
        <w:pStyle w:val="ListParagraph"/>
        <w:autoSpaceDE w:val="0"/>
        <w:autoSpaceDN w:val="0"/>
        <w:spacing w:line="276" w:lineRule="auto"/>
        <w:ind w:left="426"/>
        <w:jc w:val="both"/>
        <w:rPr>
          <w:rFonts w:ascii="Trebuchet MS" w:hAnsi="Trebuchet MS"/>
          <w:sz w:val="22"/>
          <w:szCs w:val="22"/>
        </w:rPr>
      </w:pPr>
    </w:p>
    <w:p w:rsidR="003B17A7" w:rsidRPr="003B17A7" w:rsidRDefault="003B17A7" w:rsidP="00AB50BA">
      <w:pPr>
        <w:autoSpaceDE w:val="0"/>
        <w:autoSpaceDN w:val="0"/>
        <w:spacing w:line="276" w:lineRule="auto"/>
        <w:jc w:val="both"/>
        <w:rPr>
          <w:rFonts w:ascii="Trebuchet MS" w:hAnsi="Trebuchet MS"/>
          <w:sz w:val="22"/>
          <w:szCs w:val="22"/>
        </w:rPr>
      </w:pPr>
      <w:r w:rsidRPr="003B17A7">
        <w:rPr>
          <w:rFonts w:ascii="Trebuchet MS" w:hAnsi="Trebuchet MS"/>
          <w:sz w:val="22"/>
          <w:szCs w:val="22"/>
        </w:rPr>
        <w:t xml:space="preserve">Reason: in the interests of the visual amenity of the area and to ensure that bins can be easily accessed when required in accordance with Policy CS7. </w:t>
      </w:r>
    </w:p>
    <w:p w:rsidR="003B17A7" w:rsidRPr="003B17A7" w:rsidRDefault="003B17A7" w:rsidP="00E608C2">
      <w:pPr>
        <w:autoSpaceDE w:val="0"/>
        <w:autoSpaceDN w:val="0"/>
        <w:spacing w:line="276" w:lineRule="auto"/>
        <w:jc w:val="both"/>
        <w:rPr>
          <w:rFonts w:ascii="Trebuchet MS" w:hAnsi="Trebuchet MS"/>
          <w:sz w:val="22"/>
          <w:szCs w:val="22"/>
        </w:rPr>
      </w:pPr>
    </w:p>
    <w:p w:rsidR="003B17A7" w:rsidRPr="00350C47" w:rsidRDefault="003B17A7" w:rsidP="00350C47">
      <w:pPr>
        <w:pStyle w:val="ListParagraph"/>
        <w:numPr>
          <w:ilvl w:val="0"/>
          <w:numId w:val="11"/>
        </w:numPr>
        <w:autoSpaceDE w:val="0"/>
        <w:autoSpaceDN w:val="0"/>
        <w:spacing w:line="276" w:lineRule="auto"/>
        <w:ind w:left="0"/>
        <w:jc w:val="both"/>
        <w:rPr>
          <w:rFonts w:ascii="Trebuchet MS" w:hAnsi="Trebuchet MS"/>
          <w:sz w:val="22"/>
          <w:szCs w:val="22"/>
        </w:rPr>
      </w:pPr>
      <w:r w:rsidRPr="00350C47">
        <w:rPr>
          <w:rFonts w:ascii="Trebuchet MS" w:hAnsi="Trebuchet MS"/>
          <w:sz w:val="22"/>
          <w:szCs w:val="22"/>
        </w:rPr>
        <w:t>No residential unit hereby approved shall be occupied until the Council has been notified in writing of the full postal address of the unit. The notification shall be sent to the Council's Planning Manager quoting the application reference specified on this Notice.</w:t>
      </w:r>
    </w:p>
    <w:p w:rsidR="003B17A7" w:rsidRPr="003B17A7" w:rsidRDefault="003B17A7" w:rsidP="00E608C2">
      <w:pPr>
        <w:pStyle w:val="ListParagraph"/>
        <w:autoSpaceDE w:val="0"/>
        <w:autoSpaceDN w:val="0"/>
        <w:spacing w:line="276" w:lineRule="auto"/>
        <w:ind w:left="426"/>
        <w:jc w:val="both"/>
        <w:rPr>
          <w:rFonts w:ascii="Trebuchet MS" w:hAnsi="Trebuchet MS"/>
          <w:sz w:val="22"/>
          <w:szCs w:val="22"/>
        </w:rPr>
      </w:pPr>
    </w:p>
    <w:p w:rsidR="003B17A7" w:rsidRPr="003B17A7" w:rsidRDefault="003B17A7" w:rsidP="00350C47">
      <w:pPr>
        <w:autoSpaceDE w:val="0"/>
        <w:autoSpaceDN w:val="0"/>
        <w:spacing w:line="276" w:lineRule="auto"/>
        <w:jc w:val="both"/>
        <w:rPr>
          <w:rFonts w:ascii="Trebuchet MS" w:hAnsi="Trebuchet MS"/>
          <w:sz w:val="22"/>
          <w:szCs w:val="22"/>
        </w:rPr>
      </w:pPr>
      <w:r w:rsidRPr="003B17A7">
        <w:rPr>
          <w:rFonts w:ascii="Trebuchet MS" w:hAnsi="Trebuchet MS"/>
          <w:sz w:val="22"/>
          <w:szCs w:val="22"/>
        </w:rPr>
        <w:t xml:space="preserve">Reason:  In order that the Council can update its records to ensure that parking permits are not issued to the occupiers of the new residential units hereby approved, and thus ensure that the development does not harm the existing amenities of the occupiers of neighbouring residential properties by adding to the already high level of on street car parking in the area in accordance with Policy CS24 and Policy DM12. </w:t>
      </w:r>
    </w:p>
    <w:p w:rsidR="003B17A7" w:rsidRDefault="003B17A7" w:rsidP="00E608C2">
      <w:pPr>
        <w:autoSpaceDE w:val="0"/>
        <w:autoSpaceDN w:val="0"/>
        <w:spacing w:line="276" w:lineRule="auto"/>
        <w:jc w:val="both"/>
        <w:rPr>
          <w:rFonts w:ascii="Trebuchet MS" w:hAnsi="Trebuchet MS"/>
        </w:rPr>
      </w:pPr>
    </w:p>
    <w:p w:rsidR="003B17A7" w:rsidRPr="00350C47" w:rsidRDefault="003B17A7" w:rsidP="00350C47">
      <w:pPr>
        <w:pStyle w:val="ListParagraph"/>
        <w:numPr>
          <w:ilvl w:val="0"/>
          <w:numId w:val="11"/>
        </w:numPr>
        <w:autoSpaceDE w:val="0"/>
        <w:autoSpaceDN w:val="0"/>
        <w:spacing w:line="276" w:lineRule="auto"/>
        <w:ind w:left="0"/>
        <w:jc w:val="both"/>
        <w:rPr>
          <w:rFonts w:ascii="Trebuchet MS" w:hAnsi="Trebuchet MS"/>
          <w:sz w:val="22"/>
          <w:szCs w:val="22"/>
        </w:rPr>
      </w:pPr>
      <w:r w:rsidRPr="00350C47">
        <w:rPr>
          <w:rFonts w:ascii="Trebuchet MS" w:hAnsi="Trebuchet MS"/>
          <w:sz w:val="22"/>
          <w:szCs w:val="22"/>
        </w:rPr>
        <w:t xml:space="preserve">Prior to any agreement being entered into for a new occupation of, or transfer of any interest in, the residential unit(s) hereby approved, the prospective occupier/transferee shall be informed that there is no automatic entitlement to a car parking permit for any existing residential parking permit schemes and future schemes on adjacent and surrounding streets.  All material used for advertising or marketing the residential unit(s) for letting or sale shall make it clear to prospective tenants and occupiers that they will not be automatically entitled to a parking permit, but any application for a parking permit will be considered on its merits. </w:t>
      </w:r>
    </w:p>
    <w:p w:rsidR="003B17A7" w:rsidRPr="003B17A7" w:rsidRDefault="003B17A7" w:rsidP="00E608C2">
      <w:pPr>
        <w:pStyle w:val="ListParagraph"/>
        <w:autoSpaceDE w:val="0"/>
        <w:autoSpaceDN w:val="0"/>
        <w:spacing w:line="276" w:lineRule="auto"/>
        <w:ind w:left="426"/>
        <w:jc w:val="both"/>
        <w:rPr>
          <w:rFonts w:ascii="Trebuchet MS" w:hAnsi="Trebuchet MS"/>
          <w:sz w:val="22"/>
          <w:szCs w:val="22"/>
        </w:rPr>
      </w:pPr>
    </w:p>
    <w:p w:rsidR="003B17A7" w:rsidRPr="003B17A7" w:rsidRDefault="003B17A7" w:rsidP="00350C47">
      <w:pPr>
        <w:autoSpaceDE w:val="0"/>
        <w:autoSpaceDN w:val="0"/>
        <w:spacing w:line="276" w:lineRule="auto"/>
        <w:jc w:val="both"/>
        <w:rPr>
          <w:rFonts w:ascii="Trebuchet MS" w:hAnsi="Trebuchet MS"/>
          <w:sz w:val="22"/>
          <w:szCs w:val="22"/>
        </w:rPr>
      </w:pPr>
      <w:r w:rsidRPr="003B17A7">
        <w:rPr>
          <w:rFonts w:ascii="Trebuchet MS" w:hAnsi="Trebuchet MS"/>
          <w:sz w:val="22"/>
          <w:szCs w:val="22"/>
        </w:rPr>
        <w:t xml:space="preserve">Reason: In order that the prospective occupiers are made aware of the fact that while they can submit an application they will not be automatically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 in accordance with Policy CS24 and Policy DM12. </w:t>
      </w:r>
    </w:p>
    <w:p w:rsidR="003B17A7" w:rsidRDefault="003B17A7" w:rsidP="00E608C2">
      <w:pPr>
        <w:autoSpaceDE w:val="0"/>
        <w:autoSpaceDN w:val="0"/>
        <w:spacing w:line="276" w:lineRule="auto"/>
        <w:jc w:val="both"/>
        <w:rPr>
          <w:rFonts w:ascii="Trebuchet MS" w:hAnsi="Trebuchet MS"/>
        </w:rPr>
      </w:pPr>
    </w:p>
    <w:p w:rsidR="00350C47" w:rsidRPr="00350C47" w:rsidRDefault="00350C47" w:rsidP="00350C47">
      <w:pPr>
        <w:pStyle w:val="ListParagraph"/>
        <w:numPr>
          <w:ilvl w:val="0"/>
          <w:numId w:val="11"/>
        </w:numPr>
        <w:spacing w:line="276" w:lineRule="auto"/>
        <w:ind w:left="0"/>
        <w:jc w:val="both"/>
        <w:rPr>
          <w:rFonts w:ascii="Trebuchet MS" w:hAnsi="Trebuchet MS"/>
          <w:sz w:val="22"/>
          <w:szCs w:val="22"/>
        </w:rPr>
      </w:pPr>
      <w:r w:rsidRPr="00350C47">
        <w:rPr>
          <w:rFonts w:ascii="Trebuchet MS" w:hAnsi="Trebuchet MS"/>
          <w:sz w:val="22"/>
          <w:szCs w:val="22"/>
        </w:rPr>
        <w:t xml:space="preserve">The proposed hard surfacing area, to the rear of the plot of the 1 bedroom property hereby permitted, shall either be made of porous materials, or provision shall be made to direct run-off water from the hard surface to a permeable or porous area or surface within the curtilage of the </w:t>
      </w:r>
      <w:proofErr w:type="spellStart"/>
      <w:r w:rsidRPr="00350C47">
        <w:rPr>
          <w:rFonts w:ascii="Trebuchet MS" w:hAnsi="Trebuchet MS"/>
          <w:sz w:val="22"/>
          <w:szCs w:val="22"/>
        </w:rPr>
        <w:t>dwellinghouse</w:t>
      </w:r>
      <w:proofErr w:type="spellEnd"/>
      <w:r w:rsidRPr="00350C47">
        <w:rPr>
          <w:rFonts w:ascii="Trebuchet MS" w:hAnsi="Trebuchet MS"/>
          <w:sz w:val="22"/>
          <w:szCs w:val="22"/>
        </w:rPr>
        <w:t xml:space="preserve"> and retained in this form thereafter.</w:t>
      </w:r>
    </w:p>
    <w:p w:rsidR="00350C47" w:rsidRPr="00350C47" w:rsidRDefault="00350C47" w:rsidP="00350C47">
      <w:pPr>
        <w:spacing w:line="276" w:lineRule="auto"/>
        <w:jc w:val="both"/>
        <w:rPr>
          <w:rFonts w:ascii="Trebuchet MS" w:hAnsi="Trebuchet MS"/>
          <w:sz w:val="22"/>
          <w:szCs w:val="22"/>
        </w:rPr>
      </w:pPr>
    </w:p>
    <w:p w:rsidR="00350C47" w:rsidRDefault="00350C47" w:rsidP="00350C47">
      <w:pPr>
        <w:spacing w:line="276" w:lineRule="auto"/>
        <w:jc w:val="both"/>
        <w:rPr>
          <w:rFonts w:ascii="Trebuchet MS" w:hAnsi="Trebuchet MS"/>
          <w:sz w:val="22"/>
          <w:szCs w:val="22"/>
        </w:rPr>
      </w:pPr>
      <w:r w:rsidRPr="00350C47">
        <w:rPr>
          <w:rFonts w:ascii="Trebuchet MS" w:hAnsi="Trebuchet MS"/>
          <w:sz w:val="22"/>
          <w:szCs w:val="22"/>
        </w:rPr>
        <w:t>Reason: to ensure suitable drainage arrangements in accordance with Policy DM1 of the Sites and Detailed Policies Document 2012, 2015.</w:t>
      </w:r>
    </w:p>
    <w:p w:rsidR="008B34F9" w:rsidRDefault="008B34F9" w:rsidP="00350C47">
      <w:pPr>
        <w:spacing w:line="276" w:lineRule="auto"/>
        <w:jc w:val="both"/>
        <w:rPr>
          <w:rFonts w:ascii="Trebuchet MS" w:hAnsi="Trebuchet MS"/>
          <w:sz w:val="22"/>
          <w:szCs w:val="22"/>
        </w:rPr>
      </w:pPr>
    </w:p>
    <w:p w:rsidR="008B34F9" w:rsidRPr="008B34F9" w:rsidRDefault="008B34F9" w:rsidP="00350C47">
      <w:pPr>
        <w:spacing w:line="276" w:lineRule="auto"/>
        <w:jc w:val="both"/>
        <w:rPr>
          <w:rFonts w:ascii="Trebuchet MS" w:hAnsi="Trebuchet MS"/>
          <w:sz w:val="22"/>
          <w:szCs w:val="22"/>
        </w:rPr>
      </w:pPr>
      <w:r w:rsidRPr="008B34F9">
        <w:rPr>
          <w:rFonts w:ascii="Trebuchet MS" w:hAnsi="Trebuchet MS"/>
          <w:sz w:val="22"/>
          <w:szCs w:val="22"/>
        </w:rPr>
        <w:t>12.</w:t>
      </w:r>
    </w:p>
    <w:p w:rsidR="008B34F9" w:rsidRPr="008B34F9" w:rsidRDefault="008B34F9" w:rsidP="008B34F9">
      <w:pPr>
        <w:spacing w:after="200" w:line="276" w:lineRule="auto"/>
        <w:rPr>
          <w:rFonts w:ascii="Trebuchet MS" w:eastAsiaTheme="minorHAnsi" w:hAnsi="Trebuchet MS" w:cstheme="minorBidi"/>
          <w:sz w:val="22"/>
          <w:szCs w:val="22"/>
        </w:rPr>
      </w:pPr>
      <w:r w:rsidRPr="008B34F9">
        <w:rPr>
          <w:rFonts w:ascii="Trebuchet MS" w:eastAsiaTheme="minorHAnsi" w:hAnsi="Trebuchet MS" w:cstheme="minorBidi"/>
          <w:sz w:val="22"/>
          <w:szCs w:val="22"/>
        </w:rPr>
        <w:t xml:space="preserve">No development shall commence until plans and details of the garden subdivision layout and any related works have been submitted to and approved in writing by the Local Planning Authority.  The details shall include, as relevant: boundary treatments, surface treatments, steps, ramps and levels/retaining wall details, planting information, with specifications and sectional information, as may be required.  Following approval of the details, the works shall be </w:t>
      </w:r>
      <w:r w:rsidRPr="008B34F9">
        <w:rPr>
          <w:rFonts w:ascii="Trebuchet MS" w:eastAsiaTheme="minorHAnsi" w:hAnsi="Trebuchet MS" w:cstheme="minorBidi"/>
          <w:sz w:val="22"/>
          <w:szCs w:val="22"/>
        </w:rPr>
        <w:lastRenderedPageBreak/>
        <w:t>completed in full accordance with the approved plans and details before first occupation of the new one-bedroom dwelling hereby approved (as indicated on the plans in Condition 2 above).</w:t>
      </w:r>
    </w:p>
    <w:p w:rsidR="008B34F9" w:rsidRPr="008B34F9" w:rsidRDefault="008B34F9" w:rsidP="008B34F9">
      <w:pPr>
        <w:spacing w:after="200" w:line="276" w:lineRule="auto"/>
        <w:rPr>
          <w:rFonts w:ascii="Trebuchet MS" w:eastAsiaTheme="minorHAnsi" w:hAnsi="Trebuchet MS" w:cstheme="minorBidi"/>
          <w:sz w:val="22"/>
          <w:szCs w:val="22"/>
        </w:rPr>
      </w:pPr>
      <w:r w:rsidRPr="008B34F9">
        <w:rPr>
          <w:rFonts w:ascii="Trebuchet MS" w:eastAsiaTheme="minorHAnsi" w:hAnsi="Trebuchet MS" w:cstheme="minorBidi"/>
          <w:sz w:val="22"/>
          <w:szCs w:val="22"/>
        </w:rPr>
        <w:t>Reason: as no details have been provided and to ensure a satisfactory external layout is provided for the development, in the interests of the amenities of the area.</w:t>
      </w:r>
    </w:p>
    <w:p w:rsidR="008B34F9" w:rsidRDefault="008B34F9" w:rsidP="008B34F9">
      <w:pPr>
        <w:spacing w:after="200" w:line="276" w:lineRule="auto"/>
        <w:rPr>
          <w:rFonts w:ascii="Trebuchet MS" w:eastAsiaTheme="minorHAnsi" w:hAnsi="Trebuchet MS" w:cstheme="minorBidi"/>
          <w:sz w:val="22"/>
          <w:szCs w:val="22"/>
        </w:rPr>
      </w:pPr>
      <w:r w:rsidRPr="008B34F9">
        <w:rPr>
          <w:rFonts w:ascii="Trebuchet MS" w:eastAsiaTheme="minorHAnsi" w:hAnsi="Trebuchet MS" w:cstheme="minorBidi"/>
          <w:sz w:val="22"/>
          <w:szCs w:val="22"/>
        </w:rPr>
        <w:t>Policies: CS7, CS38</w:t>
      </w:r>
    </w:p>
    <w:p w:rsidR="008B34F9" w:rsidRPr="00FD6700" w:rsidRDefault="008B34F9" w:rsidP="00FD6700">
      <w:pPr>
        <w:pStyle w:val="ListParagraph"/>
        <w:numPr>
          <w:ilvl w:val="0"/>
          <w:numId w:val="12"/>
        </w:numPr>
        <w:spacing w:after="200" w:line="276" w:lineRule="auto"/>
        <w:rPr>
          <w:rFonts w:ascii="Trebuchet MS" w:eastAsiaTheme="minorHAnsi" w:hAnsi="Trebuchet MS" w:cstheme="minorBidi"/>
          <w:sz w:val="22"/>
          <w:szCs w:val="22"/>
        </w:rPr>
      </w:pPr>
      <w:bookmarkStart w:id="0" w:name="_GoBack"/>
      <w:bookmarkEnd w:id="0"/>
      <w:r w:rsidRPr="00FD6700">
        <w:rPr>
          <w:rFonts w:ascii="Trebuchet MS" w:eastAsiaTheme="minorHAnsi" w:hAnsi="Trebuchet MS" w:cstheme="minorBidi"/>
          <w:sz w:val="22"/>
          <w:szCs w:val="22"/>
        </w:rPr>
        <w:t>PD3 obscure glazing</w:t>
      </w:r>
    </w:p>
    <w:p w:rsidR="008B34F9" w:rsidRDefault="008B34F9" w:rsidP="00350C47">
      <w:pPr>
        <w:spacing w:line="276" w:lineRule="auto"/>
        <w:jc w:val="both"/>
        <w:rPr>
          <w:rFonts w:ascii="Trebuchet MS" w:hAnsi="Trebuchet MS"/>
          <w:sz w:val="22"/>
          <w:szCs w:val="22"/>
        </w:rPr>
      </w:pPr>
    </w:p>
    <w:p w:rsidR="00350C47" w:rsidRDefault="00350C47" w:rsidP="00E608C2">
      <w:pPr>
        <w:autoSpaceDE w:val="0"/>
        <w:autoSpaceDN w:val="0"/>
        <w:spacing w:line="276" w:lineRule="auto"/>
        <w:jc w:val="both"/>
        <w:rPr>
          <w:rFonts w:ascii="Trebuchet MS" w:hAnsi="Trebuchet MS"/>
        </w:rPr>
      </w:pPr>
    </w:p>
    <w:p w:rsidR="0018262E" w:rsidRPr="008C5387" w:rsidRDefault="0018262E" w:rsidP="00E608C2">
      <w:pPr>
        <w:spacing w:line="276" w:lineRule="auto"/>
        <w:jc w:val="both"/>
        <w:rPr>
          <w:rFonts w:ascii="Trebuchet MS" w:hAnsi="Trebuchet MS"/>
          <w:sz w:val="22"/>
          <w:szCs w:val="22"/>
        </w:rPr>
      </w:pPr>
      <w:proofErr w:type="spellStart"/>
      <w:r w:rsidRPr="008C5387">
        <w:rPr>
          <w:rFonts w:ascii="Trebuchet MS" w:hAnsi="Trebuchet MS"/>
          <w:b/>
          <w:sz w:val="22"/>
          <w:szCs w:val="22"/>
        </w:rPr>
        <w:t>Informatives</w:t>
      </w:r>
      <w:proofErr w:type="spellEnd"/>
    </w:p>
    <w:p w:rsidR="0018262E" w:rsidRPr="008C5387" w:rsidRDefault="0018262E" w:rsidP="00E608C2">
      <w:pPr>
        <w:autoSpaceDE w:val="0"/>
        <w:autoSpaceDN w:val="0"/>
        <w:spacing w:line="276" w:lineRule="auto"/>
        <w:jc w:val="both"/>
        <w:rPr>
          <w:rFonts w:ascii="Trebuchet MS" w:hAnsi="Trebuchet MS"/>
          <w:sz w:val="22"/>
          <w:szCs w:val="22"/>
        </w:rPr>
      </w:pPr>
    </w:p>
    <w:p w:rsidR="0018262E" w:rsidRDefault="00350C47" w:rsidP="00350C47">
      <w:pPr>
        <w:numPr>
          <w:ilvl w:val="0"/>
          <w:numId w:val="1"/>
        </w:numPr>
        <w:autoSpaceDE w:val="0"/>
        <w:autoSpaceDN w:val="0"/>
        <w:spacing w:line="276" w:lineRule="auto"/>
        <w:ind w:left="0" w:hanging="284"/>
        <w:jc w:val="both"/>
        <w:rPr>
          <w:rFonts w:ascii="Trebuchet MS" w:hAnsi="Trebuchet MS"/>
          <w:sz w:val="22"/>
          <w:szCs w:val="22"/>
        </w:rPr>
      </w:pPr>
      <w:r w:rsidRPr="00350C47">
        <w:rPr>
          <w:rFonts w:ascii="Trebuchet MS" w:hAnsi="Trebuchet MS"/>
          <w:sz w:val="22"/>
          <w:szCs w:val="22"/>
        </w:rPr>
        <w:t>The local planning authority has worked positively and proactively with the applicant to resolve relevant matters to allow permission to be granted within the agreed extended timescale for the decision to be</w:t>
      </w:r>
      <w:r>
        <w:rPr>
          <w:rFonts w:ascii="Trebuchet MS" w:hAnsi="Trebuchet MS"/>
          <w:sz w:val="22"/>
          <w:szCs w:val="22"/>
        </w:rPr>
        <w:t xml:space="preserve"> </w:t>
      </w:r>
      <w:r w:rsidRPr="00350C47">
        <w:rPr>
          <w:rFonts w:ascii="Trebuchet MS" w:hAnsi="Trebuchet MS"/>
          <w:sz w:val="22"/>
          <w:szCs w:val="22"/>
        </w:rPr>
        <w:t>issued.</w:t>
      </w:r>
    </w:p>
    <w:p w:rsidR="00350C47" w:rsidRDefault="00350C47" w:rsidP="00350C47">
      <w:pPr>
        <w:autoSpaceDE w:val="0"/>
        <w:autoSpaceDN w:val="0"/>
        <w:spacing w:line="276" w:lineRule="auto"/>
        <w:jc w:val="both"/>
        <w:rPr>
          <w:rFonts w:ascii="Trebuchet MS" w:hAnsi="Trebuchet MS"/>
          <w:sz w:val="22"/>
          <w:szCs w:val="22"/>
        </w:rPr>
      </w:pPr>
    </w:p>
    <w:p w:rsidR="0018262E" w:rsidRPr="008C5387" w:rsidRDefault="0018262E" w:rsidP="00E608C2">
      <w:pPr>
        <w:pStyle w:val="ListParagraph"/>
        <w:numPr>
          <w:ilvl w:val="0"/>
          <w:numId w:val="1"/>
        </w:numPr>
        <w:autoSpaceDE w:val="0"/>
        <w:autoSpaceDN w:val="0"/>
        <w:spacing w:line="276" w:lineRule="auto"/>
        <w:ind w:left="0" w:hanging="284"/>
        <w:contextualSpacing/>
        <w:jc w:val="both"/>
        <w:rPr>
          <w:rFonts w:ascii="Trebuchet MS" w:hAnsi="Trebuchet MS" w:cs="Trebuchet MS"/>
          <w:sz w:val="22"/>
          <w:szCs w:val="22"/>
        </w:rPr>
      </w:pPr>
      <w:r w:rsidRPr="008C5387">
        <w:rPr>
          <w:rFonts w:ascii="Trebuchet MS" w:hAnsi="Trebuchet MS" w:cs="Trebuchet MS"/>
          <w:sz w:val="22"/>
          <w:szCs w:val="22"/>
        </w:rPr>
        <w:t>These works will require separate approval under the Building Regulations.  Please contact the Council's Building Control service for further advice on (0118) 937 2449.</w:t>
      </w:r>
    </w:p>
    <w:p w:rsidR="0018262E" w:rsidRPr="008C5387" w:rsidRDefault="0018262E" w:rsidP="00E608C2">
      <w:pPr>
        <w:spacing w:line="276" w:lineRule="auto"/>
        <w:ind w:left="349"/>
        <w:contextualSpacing/>
        <w:jc w:val="both"/>
        <w:rPr>
          <w:rFonts w:ascii="Trebuchet MS" w:hAnsi="Trebuchet MS" w:cs="Trebuchet MS"/>
          <w:sz w:val="22"/>
          <w:szCs w:val="22"/>
        </w:rPr>
      </w:pPr>
    </w:p>
    <w:p w:rsidR="0018262E" w:rsidRDefault="0018262E" w:rsidP="00E608C2">
      <w:pPr>
        <w:pStyle w:val="ListParagraph"/>
        <w:numPr>
          <w:ilvl w:val="0"/>
          <w:numId w:val="1"/>
        </w:numPr>
        <w:autoSpaceDE w:val="0"/>
        <w:autoSpaceDN w:val="0"/>
        <w:spacing w:line="276" w:lineRule="auto"/>
        <w:ind w:left="0" w:hanging="284"/>
        <w:contextualSpacing/>
        <w:jc w:val="both"/>
        <w:rPr>
          <w:rFonts w:ascii="Trebuchet MS" w:hAnsi="Trebuchet MS" w:cs="Trebuchet MS"/>
          <w:sz w:val="22"/>
          <w:szCs w:val="22"/>
        </w:rPr>
      </w:pPr>
      <w:r w:rsidRPr="008C5387">
        <w:rPr>
          <w:rFonts w:ascii="Trebuchet MS" w:hAnsi="Trebuchet MS" w:cs="Trebuchet MS"/>
          <w:sz w:val="22"/>
          <w:szCs w:val="22"/>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350C47" w:rsidRDefault="00350C47" w:rsidP="00350C47">
      <w:pPr>
        <w:pStyle w:val="ListParagraph"/>
        <w:autoSpaceDE w:val="0"/>
        <w:autoSpaceDN w:val="0"/>
        <w:spacing w:line="276" w:lineRule="auto"/>
        <w:ind w:left="0"/>
        <w:contextualSpacing/>
        <w:jc w:val="both"/>
        <w:rPr>
          <w:rFonts w:ascii="Trebuchet MS" w:hAnsi="Trebuchet MS" w:cs="Trebuchet MS"/>
          <w:sz w:val="22"/>
          <w:szCs w:val="22"/>
        </w:rPr>
      </w:pPr>
    </w:p>
    <w:p w:rsidR="00350C47" w:rsidRPr="00350C47" w:rsidRDefault="00350C47" w:rsidP="00350C47">
      <w:pPr>
        <w:pStyle w:val="ListParagraph"/>
        <w:numPr>
          <w:ilvl w:val="0"/>
          <w:numId w:val="1"/>
        </w:numPr>
        <w:autoSpaceDE w:val="0"/>
        <w:autoSpaceDN w:val="0"/>
        <w:spacing w:line="276" w:lineRule="auto"/>
        <w:ind w:left="0" w:hanging="284"/>
        <w:contextualSpacing/>
        <w:jc w:val="both"/>
        <w:rPr>
          <w:rFonts w:ascii="Trebuchet MS" w:hAnsi="Trebuchet MS" w:cs="Arial"/>
          <w:sz w:val="22"/>
          <w:szCs w:val="22"/>
        </w:rPr>
      </w:pPr>
      <w:proofErr w:type="spellStart"/>
      <w:r w:rsidRPr="00350C47">
        <w:rPr>
          <w:rFonts w:ascii="Trebuchet MS" w:hAnsi="Trebuchet MS" w:cs="Arial"/>
          <w:sz w:val="22"/>
          <w:szCs w:val="22"/>
        </w:rPr>
        <w:t>i</w:t>
      </w:r>
      <w:proofErr w:type="spellEnd"/>
      <w:r w:rsidRPr="00350C47">
        <w:rPr>
          <w:rFonts w:ascii="Trebuchet MS" w:hAnsi="Trebuchet MS" w:cs="Arial"/>
          <w:sz w:val="22"/>
          <w:szCs w:val="22"/>
        </w:rPr>
        <w:t>) The attention of the applicant is drawn to Section 59 of the Highways Act 1980, which enables the Highway Authority to recover</w:t>
      </w:r>
      <w:r>
        <w:rPr>
          <w:rFonts w:ascii="Trebuchet MS" w:hAnsi="Trebuchet MS" w:cs="Arial"/>
          <w:sz w:val="22"/>
          <w:szCs w:val="22"/>
        </w:rPr>
        <w:t xml:space="preserve"> </w:t>
      </w:r>
      <w:r w:rsidRPr="00350C47">
        <w:rPr>
          <w:rFonts w:ascii="Trebuchet MS" w:hAnsi="Trebuchet MS" w:cs="Arial"/>
          <w:sz w:val="22"/>
          <w:szCs w:val="22"/>
        </w:rPr>
        <w:t>expenses due to damage caused by extraordinary traffic.</w:t>
      </w:r>
    </w:p>
    <w:p w:rsidR="0018262E" w:rsidRDefault="00350C47" w:rsidP="00350C47">
      <w:pPr>
        <w:pStyle w:val="ListParagraph"/>
        <w:spacing w:line="276" w:lineRule="auto"/>
        <w:ind w:left="0"/>
        <w:jc w:val="both"/>
        <w:rPr>
          <w:rFonts w:ascii="Trebuchet MS" w:hAnsi="Trebuchet MS" w:cs="Arial"/>
          <w:sz w:val="22"/>
          <w:szCs w:val="22"/>
        </w:rPr>
      </w:pPr>
      <w:r w:rsidRPr="00350C47">
        <w:rPr>
          <w:rFonts w:ascii="Trebuchet MS" w:hAnsi="Trebuchet MS" w:cs="Arial"/>
          <w:sz w:val="22"/>
          <w:szCs w:val="22"/>
        </w:rPr>
        <w:t>ii) Any works affecting the Highway shall be in accordance with</w:t>
      </w:r>
      <w:r>
        <w:rPr>
          <w:rFonts w:ascii="Trebuchet MS" w:hAnsi="Trebuchet MS" w:cs="Arial"/>
          <w:sz w:val="22"/>
          <w:szCs w:val="22"/>
        </w:rPr>
        <w:t xml:space="preserve"> </w:t>
      </w:r>
      <w:r w:rsidRPr="00350C47">
        <w:rPr>
          <w:rFonts w:ascii="Trebuchet MS" w:hAnsi="Trebuchet MS" w:cs="Arial"/>
          <w:sz w:val="22"/>
          <w:szCs w:val="22"/>
        </w:rPr>
        <w:t>Reading Borough’s Council’s document “Guidance Notes for Activities on</w:t>
      </w:r>
      <w:r>
        <w:rPr>
          <w:rFonts w:ascii="Trebuchet MS" w:hAnsi="Trebuchet MS" w:cs="Arial"/>
          <w:sz w:val="22"/>
          <w:szCs w:val="22"/>
        </w:rPr>
        <w:t xml:space="preserve"> </w:t>
      </w:r>
      <w:r w:rsidRPr="00350C47">
        <w:rPr>
          <w:rFonts w:ascii="Trebuchet MS" w:hAnsi="Trebuchet MS" w:cs="Arial"/>
          <w:sz w:val="22"/>
          <w:szCs w:val="22"/>
        </w:rPr>
        <w:t>the Public Highway within the Borough of Reading”. The applicant</w:t>
      </w:r>
      <w:r>
        <w:rPr>
          <w:rFonts w:ascii="Trebuchet MS" w:hAnsi="Trebuchet MS" w:cs="Arial"/>
          <w:sz w:val="22"/>
          <w:szCs w:val="22"/>
        </w:rPr>
        <w:t xml:space="preserve"> </w:t>
      </w:r>
      <w:r w:rsidRPr="00350C47">
        <w:rPr>
          <w:rFonts w:ascii="Trebuchet MS" w:hAnsi="Trebuchet MS" w:cs="Arial"/>
          <w:sz w:val="22"/>
          <w:szCs w:val="22"/>
        </w:rPr>
        <w:t>should note that compliance with this document is mandatory and</w:t>
      </w:r>
      <w:r>
        <w:rPr>
          <w:rFonts w:ascii="Trebuchet MS" w:hAnsi="Trebuchet MS" w:cs="Arial"/>
          <w:sz w:val="22"/>
          <w:szCs w:val="22"/>
        </w:rPr>
        <w:t xml:space="preserve"> </w:t>
      </w:r>
      <w:r w:rsidRPr="00350C47">
        <w:rPr>
          <w:rFonts w:ascii="Trebuchet MS" w:hAnsi="Trebuchet MS" w:cs="Arial"/>
          <w:sz w:val="22"/>
          <w:szCs w:val="22"/>
        </w:rPr>
        <w:t>licences to work on the Highway will only be issued if the</w:t>
      </w:r>
      <w:r>
        <w:rPr>
          <w:rFonts w:ascii="Trebuchet MS" w:hAnsi="Trebuchet MS" w:cs="Arial"/>
          <w:sz w:val="22"/>
          <w:szCs w:val="22"/>
        </w:rPr>
        <w:t xml:space="preserve"> </w:t>
      </w:r>
      <w:r w:rsidRPr="00350C47">
        <w:rPr>
          <w:rFonts w:ascii="Trebuchet MS" w:hAnsi="Trebuchet MS" w:cs="Arial"/>
          <w:sz w:val="22"/>
          <w:szCs w:val="22"/>
        </w:rPr>
        <w:t>requirements contained within it are met. A copy can be obtained from</w:t>
      </w:r>
      <w:r>
        <w:rPr>
          <w:rFonts w:ascii="Trebuchet MS" w:hAnsi="Trebuchet MS" w:cs="Arial"/>
          <w:sz w:val="22"/>
          <w:szCs w:val="22"/>
        </w:rPr>
        <w:t xml:space="preserve"> </w:t>
      </w:r>
      <w:r w:rsidRPr="00350C47">
        <w:rPr>
          <w:rFonts w:ascii="Trebuchet MS" w:hAnsi="Trebuchet MS" w:cs="Arial"/>
          <w:sz w:val="22"/>
          <w:szCs w:val="22"/>
        </w:rPr>
        <w:t>the Council’s website.</w:t>
      </w:r>
    </w:p>
    <w:p w:rsidR="00350C47" w:rsidRPr="008C5387" w:rsidRDefault="00350C47" w:rsidP="00350C47">
      <w:pPr>
        <w:pStyle w:val="ListParagraph"/>
        <w:spacing w:line="276" w:lineRule="auto"/>
        <w:ind w:left="0"/>
        <w:jc w:val="both"/>
        <w:rPr>
          <w:rFonts w:ascii="Trebuchet MS" w:hAnsi="Trebuchet MS" w:cs="Arial"/>
          <w:sz w:val="22"/>
          <w:szCs w:val="22"/>
        </w:rPr>
      </w:pPr>
    </w:p>
    <w:p w:rsidR="0018262E" w:rsidRDefault="00350C47" w:rsidP="00350C47">
      <w:pPr>
        <w:pStyle w:val="ListParagraph"/>
        <w:numPr>
          <w:ilvl w:val="0"/>
          <w:numId w:val="1"/>
        </w:numPr>
        <w:autoSpaceDE w:val="0"/>
        <w:autoSpaceDN w:val="0"/>
        <w:spacing w:line="276" w:lineRule="auto"/>
        <w:ind w:left="0" w:hanging="284"/>
        <w:contextualSpacing/>
        <w:jc w:val="both"/>
        <w:rPr>
          <w:rFonts w:ascii="Trebuchet MS" w:hAnsi="Trebuchet MS" w:cs="Arial"/>
          <w:sz w:val="22"/>
          <w:szCs w:val="22"/>
        </w:rPr>
      </w:pPr>
      <w:r w:rsidRPr="00350C47">
        <w:rPr>
          <w:rFonts w:ascii="Trebuchet MS" w:hAnsi="Trebuchet MS" w:cs="Arial"/>
          <w:sz w:val="22"/>
          <w:szCs w:val="22"/>
        </w:rPr>
        <w:t>Complaints are commonly received about noise and dust caused by construction and demolition works, particularly working outside reasonable hours and smoke from bonfires associated with the burning of waste on site. The developer is reminded that construction and demolition associated with the approved development will be subject to</w:t>
      </w:r>
      <w:r>
        <w:rPr>
          <w:rFonts w:ascii="Trebuchet MS" w:hAnsi="Trebuchet MS" w:cs="Arial"/>
          <w:sz w:val="22"/>
          <w:szCs w:val="22"/>
        </w:rPr>
        <w:t xml:space="preserve"> </w:t>
      </w:r>
      <w:r w:rsidRPr="00350C47">
        <w:rPr>
          <w:rFonts w:ascii="Trebuchet MS" w:hAnsi="Trebuchet MS" w:cs="Arial"/>
          <w:sz w:val="22"/>
          <w:szCs w:val="22"/>
        </w:rPr>
        <w:t>environmental health law.</w:t>
      </w:r>
    </w:p>
    <w:p w:rsidR="00350C47" w:rsidRPr="00350C47" w:rsidRDefault="00350C47" w:rsidP="00350C47">
      <w:pPr>
        <w:pStyle w:val="ListParagraph"/>
        <w:autoSpaceDE w:val="0"/>
        <w:autoSpaceDN w:val="0"/>
        <w:spacing w:line="276" w:lineRule="auto"/>
        <w:ind w:left="0"/>
        <w:contextualSpacing/>
        <w:jc w:val="both"/>
        <w:rPr>
          <w:rFonts w:ascii="Trebuchet MS" w:hAnsi="Trebuchet MS" w:cs="Arial"/>
          <w:sz w:val="22"/>
          <w:szCs w:val="22"/>
        </w:rPr>
      </w:pPr>
    </w:p>
    <w:p w:rsidR="0018262E" w:rsidRDefault="00350C47" w:rsidP="00350C47">
      <w:pPr>
        <w:pStyle w:val="ListParagraph"/>
        <w:numPr>
          <w:ilvl w:val="0"/>
          <w:numId w:val="1"/>
        </w:numPr>
        <w:autoSpaceDE w:val="0"/>
        <w:autoSpaceDN w:val="0"/>
        <w:spacing w:line="276" w:lineRule="auto"/>
        <w:ind w:left="0" w:hanging="284"/>
        <w:contextualSpacing/>
        <w:jc w:val="both"/>
        <w:rPr>
          <w:rFonts w:ascii="Trebuchet MS" w:hAnsi="Trebuchet MS" w:cs="Arial"/>
          <w:sz w:val="22"/>
          <w:szCs w:val="22"/>
        </w:rPr>
      </w:pPr>
      <w:r w:rsidRPr="00350C47">
        <w:rPr>
          <w:rFonts w:ascii="Trebuchet MS" w:hAnsi="Trebuchet MS" w:cs="Arial"/>
          <w:sz w:val="22"/>
          <w:szCs w:val="22"/>
        </w:rPr>
        <w:t>The occupiers of the residential unit(s) will not be automatically entitled to an on-street car parking permit. Current and new occupiers</w:t>
      </w:r>
      <w:r w:rsidR="008B34F9">
        <w:rPr>
          <w:rFonts w:ascii="Trebuchet MS" w:hAnsi="Trebuchet MS" w:cs="Arial"/>
          <w:sz w:val="22"/>
          <w:szCs w:val="22"/>
        </w:rPr>
        <w:t xml:space="preserve"> </w:t>
      </w:r>
      <w:r w:rsidRPr="00350C47">
        <w:rPr>
          <w:rFonts w:ascii="Trebuchet MS" w:hAnsi="Trebuchet MS" w:cs="Arial"/>
          <w:sz w:val="22"/>
          <w:szCs w:val="22"/>
        </w:rPr>
        <w:t>should be informed of this and be advised to find out more about parking permits on the Council’s website. There is already a high level of on street car parking in the area and the site is located close to local facilities, with frequent public transport services on</w:t>
      </w:r>
      <w:r>
        <w:rPr>
          <w:rFonts w:ascii="Trebuchet MS" w:hAnsi="Trebuchet MS" w:cs="Arial"/>
          <w:sz w:val="22"/>
          <w:szCs w:val="22"/>
        </w:rPr>
        <w:t xml:space="preserve"> </w:t>
      </w:r>
      <w:r w:rsidRPr="00350C47">
        <w:rPr>
          <w:rFonts w:ascii="Trebuchet MS" w:hAnsi="Trebuchet MS" w:cs="Arial"/>
          <w:sz w:val="22"/>
          <w:szCs w:val="22"/>
        </w:rPr>
        <w:t>nearby roads.</w:t>
      </w:r>
    </w:p>
    <w:p w:rsidR="00350C47" w:rsidRDefault="00350C47" w:rsidP="00350C47">
      <w:pPr>
        <w:pStyle w:val="ListParagraph"/>
        <w:autoSpaceDE w:val="0"/>
        <w:autoSpaceDN w:val="0"/>
        <w:spacing w:line="276" w:lineRule="auto"/>
        <w:ind w:left="0"/>
        <w:contextualSpacing/>
        <w:jc w:val="both"/>
        <w:rPr>
          <w:rFonts w:ascii="Trebuchet MS" w:hAnsi="Trebuchet MS" w:cs="Arial"/>
          <w:sz w:val="22"/>
          <w:szCs w:val="22"/>
        </w:rPr>
      </w:pPr>
    </w:p>
    <w:p w:rsidR="00350C47" w:rsidRDefault="00350C47" w:rsidP="00350C47">
      <w:pPr>
        <w:pStyle w:val="ListParagraph"/>
        <w:numPr>
          <w:ilvl w:val="0"/>
          <w:numId w:val="1"/>
        </w:numPr>
        <w:autoSpaceDE w:val="0"/>
        <w:autoSpaceDN w:val="0"/>
        <w:spacing w:line="276" w:lineRule="auto"/>
        <w:ind w:left="0" w:hanging="284"/>
        <w:contextualSpacing/>
        <w:jc w:val="both"/>
        <w:rPr>
          <w:rFonts w:ascii="Trebuchet MS" w:hAnsi="Trebuchet MS"/>
          <w:sz w:val="22"/>
          <w:szCs w:val="22"/>
        </w:rPr>
      </w:pPr>
      <w:r w:rsidRPr="00C938A6">
        <w:rPr>
          <w:rFonts w:ascii="Trebuchet MS" w:hAnsi="Trebuchet MS"/>
          <w:sz w:val="22"/>
          <w:szCs w:val="22"/>
        </w:rPr>
        <w:t xml:space="preserve">All wild birds are protected under the Wildlife and Countryside Act 1981 (as amended) whilst they are actively nesting or roosting. It is thus an offence, with certain exceptions, to: intentionally kill, injure or take any wild bird; or intentionally </w:t>
      </w:r>
      <w:proofErr w:type="gramStart"/>
      <w:r w:rsidRPr="00C938A6">
        <w:rPr>
          <w:rFonts w:ascii="Trebuchet MS" w:hAnsi="Trebuchet MS"/>
          <w:sz w:val="22"/>
          <w:szCs w:val="22"/>
        </w:rPr>
        <w:t>take,</w:t>
      </w:r>
      <w:proofErr w:type="gramEnd"/>
      <w:r w:rsidRPr="00C938A6">
        <w:rPr>
          <w:rFonts w:ascii="Trebuchet MS" w:hAnsi="Trebuchet MS"/>
          <w:sz w:val="22"/>
          <w:szCs w:val="22"/>
        </w:rPr>
        <w:t xml:space="preserve"> damage or destroy the nest of any wild bird whilst it is in use or</w:t>
      </w:r>
      <w:r w:rsidRPr="00F72B8F">
        <w:rPr>
          <w:rFonts w:ascii="Trebuchet MS" w:hAnsi="Trebuchet MS"/>
          <w:sz w:val="22"/>
          <w:szCs w:val="22"/>
        </w:rPr>
        <w:t xml:space="preserve"> </w:t>
      </w:r>
      <w:r w:rsidRPr="00C938A6">
        <w:rPr>
          <w:rFonts w:ascii="Trebuchet MS" w:hAnsi="Trebuchet MS"/>
          <w:sz w:val="22"/>
          <w:szCs w:val="22"/>
        </w:rPr>
        <w:t xml:space="preserve">being built. Work to remove vegetation, trees and shrubs from the site should therefore be undertaken outside of the bird nesting season (as defined by </w:t>
      </w:r>
      <w:r w:rsidRPr="00C938A6">
        <w:rPr>
          <w:rFonts w:ascii="Trebuchet MS" w:hAnsi="Trebuchet MS"/>
          <w:sz w:val="22"/>
          <w:szCs w:val="22"/>
        </w:rPr>
        <w:lastRenderedPageBreak/>
        <w:t xml:space="preserve">Natural England- between the months of February to August). When tree or vegetation clearance work has to be undertaken during the nesting season, a pre works survey should be carried out by a suitably competent person. In all cases it should be assumed that birds will be nesting in the trees and shrubs and </w:t>
      </w:r>
      <w:proofErr w:type="gramStart"/>
      <w:r w:rsidRPr="00C938A6">
        <w:rPr>
          <w:rFonts w:ascii="Trebuchet MS" w:hAnsi="Trebuchet MS"/>
          <w:sz w:val="22"/>
          <w:szCs w:val="22"/>
        </w:rPr>
        <w:t>the those</w:t>
      </w:r>
      <w:proofErr w:type="gramEnd"/>
      <w:r w:rsidRPr="00C938A6">
        <w:rPr>
          <w:rFonts w:ascii="Trebuchet MS" w:hAnsi="Trebuchet MS"/>
          <w:sz w:val="22"/>
          <w:szCs w:val="22"/>
        </w:rPr>
        <w:t xml:space="preserve"> responsible for the work may be asked to demonstrate at a later date the steps taken to ensure that works to remove vegetation on site did not disturb actively nesting birds.</w:t>
      </w:r>
    </w:p>
    <w:p w:rsidR="00F72B8F" w:rsidRDefault="00F72B8F" w:rsidP="00F72B8F">
      <w:pPr>
        <w:pStyle w:val="ListParagraph"/>
        <w:autoSpaceDE w:val="0"/>
        <w:autoSpaceDN w:val="0"/>
        <w:spacing w:line="276" w:lineRule="auto"/>
        <w:ind w:left="0"/>
        <w:contextualSpacing/>
        <w:jc w:val="both"/>
        <w:rPr>
          <w:rFonts w:ascii="Trebuchet MS" w:hAnsi="Trebuchet MS"/>
          <w:sz w:val="22"/>
          <w:szCs w:val="22"/>
        </w:rPr>
      </w:pPr>
    </w:p>
    <w:p w:rsidR="004443B7" w:rsidRDefault="00F72B8F" w:rsidP="00E608C2">
      <w:pPr>
        <w:pStyle w:val="ListParagraph"/>
        <w:numPr>
          <w:ilvl w:val="0"/>
          <w:numId w:val="1"/>
        </w:numPr>
        <w:autoSpaceDE w:val="0"/>
        <w:autoSpaceDN w:val="0"/>
        <w:spacing w:line="276" w:lineRule="auto"/>
        <w:ind w:left="0" w:hanging="284"/>
        <w:contextualSpacing/>
        <w:jc w:val="both"/>
      </w:pPr>
      <w:r w:rsidRPr="00F72B8F">
        <w:rPr>
          <w:rFonts w:ascii="Trebuchet MS" w:hAnsi="Trebuchet MS"/>
          <w:sz w:val="22"/>
          <w:szCs w:val="22"/>
        </w:rPr>
        <w:t>Whilst the proposed bin storage areas to the rear of the properties, hereby approved, are considered to be appropriate in terms of accessibility and waste collection, they are not located within the curtilage of the properties as shown in the documents submitted. This planning permission does not confer right of access to use this land for the storage of waste bins. It is suggested that you contact the owner of this area of land before using the area for bin storage to ensure that the relevant permission is obtained from them.</w:t>
      </w:r>
    </w:p>
    <w:sectPr w:rsidR="004443B7" w:rsidSect="00387A9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62E" w:rsidRDefault="0018262E" w:rsidP="004E31E0">
      <w:r>
        <w:separator/>
      </w:r>
    </w:p>
  </w:endnote>
  <w:endnote w:type="continuationSeparator" w:id="0">
    <w:p w:rsidR="0018262E" w:rsidRDefault="0018262E"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62E" w:rsidRDefault="0018262E" w:rsidP="004E31E0">
      <w:r>
        <w:separator/>
      </w:r>
    </w:p>
  </w:footnote>
  <w:footnote w:type="continuationSeparator" w:id="0">
    <w:p w:rsidR="0018262E" w:rsidRDefault="0018262E"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52EFD"/>
    <w:multiLevelType w:val="hybridMultilevel"/>
    <w:tmpl w:val="64349882"/>
    <w:lvl w:ilvl="0" w:tplc="72D606E8">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EA606A"/>
    <w:multiLevelType w:val="hybridMultilevel"/>
    <w:tmpl w:val="2D683E5E"/>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
    <w:nsid w:val="2CB27747"/>
    <w:multiLevelType w:val="hybridMultilevel"/>
    <w:tmpl w:val="A3822236"/>
    <w:lvl w:ilvl="0" w:tplc="E9306222">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nsid w:val="338701CD"/>
    <w:multiLevelType w:val="hybridMultilevel"/>
    <w:tmpl w:val="D2686DF4"/>
    <w:lvl w:ilvl="0" w:tplc="AE5A5C10">
      <w:start w:val="1"/>
      <w:numFmt w:val="decimal"/>
      <w:lvlText w:val="%1."/>
      <w:lvlJc w:val="left"/>
      <w:pPr>
        <w:ind w:left="1080" w:hanging="360"/>
      </w:pPr>
      <w:rPr>
        <w:rFonts w:hint="default"/>
        <w:color w:val="auto"/>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5791A44"/>
    <w:multiLevelType w:val="hybridMultilevel"/>
    <w:tmpl w:val="D39A49E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8415F76"/>
    <w:multiLevelType w:val="hybridMultilevel"/>
    <w:tmpl w:val="DFF4235C"/>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nsid w:val="46560EF7"/>
    <w:multiLevelType w:val="hybridMultilevel"/>
    <w:tmpl w:val="0938E496"/>
    <w:lvl w:ilvl="0" w:tplc="5D54BD4E">
      <w:start w:val="13"/>
      <w:numFmt w:val="decimal"/>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7">
    <w:nsid w:val="520A0028"/>
    <w:multiLevelType w:val="hybridMultilevel"/>
    <w:tmpl w:val="7D62B9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2695CC3"/>
    <w:multiLevelType w:val="hybridMultilevel"/>
    <w:tmpl w:val="ECC04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8E73E07"/>
    <w:multiLevelType w:val="hybridMultilevel"/>
    <w:tmpl w:val="9D38E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DAD4EE7"/>
    <w:multiLevelType w:val="hybridMultilevel"/>
    <w:tmpl w:val="4DC86A66"/>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num w:numId="1">
    <w:abstractNumId w:val="3"/>
  </w:num>
  <w:num w:numId="2">
    <w:abstractNumId w:val="0"/>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 w:numId="7">
    <w:abstractNumId w:val="8"/>
  </w:num>
  <w:num w:numId="8">
    <w:abstractNumId w:val="7"/>
  </w:num>
  <w:num w:numId="9">
    <w:abstractNumId w:val="9"/>
  </w:num>
  <w:num w:numId="10">
    <w:abstractNumId w:val="1"/>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62E"/>
    <w:rsid w:val="000121C8"/>
    <w:rsid w:val="000200B0"/>
    <w:rsid w:val="00033072"/>
    <w:rsid w:val="00037CA6"/>
    <w:rsid w:val="000510E2"/>
    <w:rsid w:val="000535AD"/>
    <w:rsid w:val="00061E02"/>
    <w:rsid w:val="00066A32"/>
    <w:rsid w:val="00081C4D"/>
    <w:rsid w:val="00083C0E"/>
    <w:rsid w:val="00086765"/>
    <w:rsid w:val="000917B5"/>
    <w:rsid w:val="000930F1"/>
    <w:rsid w:val="00097EA0"/>
    <w:rsid w:val="000A506E"/>
    <w:rsid w:val="000C51B5"/>
    <w:rsid w:val="000C75E1"/>
    <w:rsid w:val="000D706C"/>
    <w:rsid w:val="000E0A40"/>
    <w:rsid w:val="000F059F"/>
    <w:rsid w:val="000F1AD2"/>
    <w:rsid w:val="000F36B0"/>
    <w:rsid w:val="001115A8"/>
    <w:rsid w:val="00123B5F"/>
    <w:rsid w:val="0014432F"/>
    <w:rsid w:val="001677DF"/>
    <w:rsid w:val="0018262E"/>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71DDB"/>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0C47"/>
    <w:rsid w:val="00352BB7"/>
    <w:rsid w:val="0035353F"/>
    <w:rsid w:val="00363B0E"/>
    <w:rsid w:val="00373401"/>
    <w:rsid w:val="003753CA"/>
    <w:rsid w:val="00387A93"/>
    <w:rsid w:val="00387F67"/>
    <w:rsid w:val="003927AD"/>
    <w:rsid w:val="00395B0C"/>
    <w:rsid w:val="00395BA3"/>
    <w:rsid w:val="0039743E"/>
    <w:rsid w:val="003A0D33"/>
    <w:rsid w:val="003A1A00"/>
    <w:rsid w:val="003B17A7"/>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10A1"/>
    <w:rsid w:val="004B29B1"/>
    <w:rsid w:val="004D6927"/>
    <w:rsid w:val="004D7E14"/>
    <w:rsid w:val="004E31E0"/>
    <w:rsid w:val="004E7D94"/>
    <w:rsid w:val="004F3631"/>
    <w:rsid w:val="00505574"/>
    <w:rsid w:val="005070A5"/>
    <w:rsid w:val="005130F7"/>
    <w:rsid w:val="0053207D"/>
    <w:rsid w:val="005456BA"/>
    <w:rsid w:val="00563012"/>
    <w:rsid w:val="00566087"/>
    <w:rsid w:val="00567D5A"/>
    <w:rsid w:val="00574BFD"/>
    <w:rsid w:val="00584242"/>
    <w:rsid w:val="00596D06"/>
    <w:rsid w:val="005A08BD"/>
    <w:rsid w:val="005A3777"/>
    <w:rsid w:val="005A5B02"/>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B34F9"/>
    <w:rsid w:val="008D3406"/>
    <w:rsid w:val="008D3F93"/>
    <w:rsid w:val="008D671A"/>
    <w:rsid w:val="008F0DC1"/>
    <w:rsid w:val="008F1AD2"/>
    <w:rsid w:val="009000CF"/>
    <w:rsid w:val="00900E1B"/>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77F36"/>
    <w:rsid w:val="00983007"/>
    <w:rsid w:val="00985895"/>
    <w:rsid w:val="009A1E3C"/>
    <w:rsid w:val="009A230D"/>
    <w:rsid w:val="009A7628"/>
    <w:rsid w:val="009B41CB"/>
    <w:rsid w:val="009B5270"/>
    <w:rsid w:val="009B65D3"/>
    <w:rsid w:val="009B6E33"/>
    <w:rsid w:val="009C418F"/>
    <w:rsid w:val="009C60F3"/>
    <w:rsid w:val="009C7542"/>
    <w:rsid w:val="009D3F87"/>
    <w:rsid w:val="009D5E54"/>
    <w:rsid w:val="009E20AB"/>
    <w:rsid w:val="009E5EFD"/>
    <w:rsid w:val="009F4AFF"/>
    <w:rsid w:val="00A0502A"/>
    <w:rsid w:val="00A050C6"/>
    <w:rsid w:val="00A076BE"/>
    <w:rsid w:val="00A1514E"/>
    <w:rsid w:val="00A1738C"/>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0BA"/>
    <w:rsid w:val="00AB5D5F"/>
    <w:rsid w:val="00AC306E"/>
    <w:rsid w:val="00AC642A"/>
    <w:rsid w:val="00AE3EA3"/>
    <w:rsid w:val="00AF5594"/>
    <w:rsid w:val="00AF644C"/>
    <w:rsid w:val="00B066A7"/>
    <w:rsid w:val="00B07D12"/>
    <w:rsid w:val="00B07F0A"/>
    <w:rsid w:val="00B171F1"/>
    <w:rsid w:val="00B256BB"/>
    <w:rsid w:val="00B30463"/>
    <w:rsid w:val="00B313D8"/>
    <w:rsid w:val="00B32BE9"/>
    <w:rsid w:val="00B33778"/>
    <w:rsid w:val="00B35FCA"/>
    <w:rsid w:val="00B36B73"/>
    <w:rsid w:val="00B4590B"/>
    <w:rsid w:val="00B5156D"/>
    <w:rsid w:val="00B650D8"/>
    <w:rsid w:val="00B6660E"/>
    <w:rsid w:val="00B67D25"/>
    <w:rsid w:val="00B70C74"/>
    <w:rsid w:val="00B7143D"/>
    <w:rsid w:val="00B7653B"/>
    <w:rsid w:val="00B77309"/>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0F5C"/>
    <w:rsid w:val="00C1754A"/>
    <w:rsid w:val="00C25206"/>
    <w:rsid w:val="00C2652A"/>
    <w:rsid w:val="00C30F0F"/>
    <w:rsid w:val="00C31336"/>
    <w:rsid w:val="00C41333"/>
    <w:rsid w:val="00C46AE0"/>
    <w:rsid w:val="00C46D82"/>
    <w:rsid w:val="00C52E29"/>
    <w:rsid w:val="00C57CC1"/>
    <w:rsid w:val="00C6418B"/>
    <w:rsid w:val="00C67398"/>
    <w:rsid w:val="00C71E14"/>
    <w:rsid w:val="00C73161"/>
    <w:rsid w:val="00C74646"/>
    <w:rsid w:val="00C77191"/>
    <w:rsid w:val="00C77859"/>
    <w:rsid w:val="00C91921"/>
    <w:rsid w:val="00C938A6"/>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877E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08C2"/>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424E"/>
    <w:rsid w:val="00F56D81"/>
    <w:rsid w:val="00F604AF"/>
    <w:rsid w:val="00F66F08"/>
    <w:rsid w:val="00F715D1"/>
    <w:rsid w:val="00F72B8F"/>
    <w:rsid w:val="00F77844"/>
    <w:rsid w:val="00F778FA"/>
    <w:rsid w:val="00F81C93"/>
    <w:rsid w:val="00F87814"/>
    <w:rsid w:val="00FA089D"/>
    <w:rsid w:val="00FA0B72"/>
    <w:rsid w:val="00FA3277"/>
    <w:rsid w:val="00FA4BAB"/>
    <w:rsid w:val="00FA7BE2"/>
    <w:rsid w:val="00FB29A8"/>
    <w:rsid w:val="00FC66BD"/>
    <w:rsid w:val="00FC763D"/>
    <w:rsid w:val="00FC7A72"/>
    <w:rsid w:val="00FD4C8C"/>
    <w:rsid w:val="00FD5C7D"/>
    <w:rsid w:val="00FD6700"/>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62E"/>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18262E"/>
    <w:pPr>
      <w:keepNext/>
      <w:keepLines/>
      <w:autoSpaceDE w:val="0"/>
      <w:autoSpaceDN w:val="0"/>
      <w:spacing w:before="200"/>
      <w:outlineLvl w:val="2"/>
    </w:pPr>
    <w:rPr>
      <w:rFonts w:ascii="Cambria" w:hAnsi="Cambria"/>
      <w:b/>
      <w:bCs/>
      <w:color w:val="4F81BD"/>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3Char">
    <w:name w:val="Heading 3 Char"/>
    <w:basedOn w:val="DefaultParagraphFont"/>
    <w:link w:val="Heading3"/>
    <w:uiPriority w:val="9"/>
    <w:semiHidden/>
    <w:rsid w:val="0018262E"/>
    <w:rPr>
      <w:rFonts w:ascii="Cambria" w:eastAsia="Times New Roman" w:hAnsi="Cambria" w:cs="Times New Roman"/>
      <w:b/>
      <w:bCs/>
      <w:color w:val="4F81BD"/>
      <w:sz w:val="20"/>
      <w:szCs w:val="20"/>
      <w:lang w:eastAsia="en-GB"/>
    </w:rPr>
  </w:style>
  <w:style w:type="paragraph" w:styleId="BodyText">
    <w:name w:val="Body Text"/>
    <w:basedOn w:val="Normal"/>
    <w:link w:val="BodyTextChar"/>
    <w:rsid w:val="0018262E"/>
    <w:pPr>
      <w:spacing w:after="120"/>
    </w:pPr>
  </w:style>
  <w:style w:type="character" w:customStyle="1" w:styleId="BodyTextChar">
    <w:name w:val="Body Text Char"/>
    <w:basedOn w:val="DefaultParagraphFont"/>
    <w:link w:val="BodyText"/>
    <w:rsid w:val="0018262E"/>
    <w:rPr>
      <w:rFonts w:ascii="Times New Roman" w:eastAsia="Times New Roman" w:hAnsi="Times New Roman" w:cs="Times New Roman"/>
      <w:sz w:val="24"/>
      <w:szCs w:val="24"/>
    </w:rPr>
  </w:style>
  <w:style w:type="paragraph" w:styleId="ListParagraph">
    <w:name w:val="List Paragraph"/>
    <w:basedOn w:val="Normal"/>
    <w:uiPriority w:val="34"/>
    <w:qFormat/>
    <w:rsid w:val="0018262E"/>
    <w:pPr>
      <w:ind w:left="720"/>
    </w:pPr>
  </w:style>
  <w:style w:type="paragraph" w:customStyle="1" w:styleId="MemoParagraph">
    <w:name w:val="Memo Paragraph"/>
    <w:basedOn w:val="Normal"/>
    <w:rsid w:val="0018262E"/>
    <w:rPr>
      <w:rFonts w:ascii="Trebuchet MS" w:eastAsia="Calibri" w:hAnsi="Trebuchet MS"/>
      <w:sz w:val="22"/>
      <w:szCs w:val="22"/>
    </w:rPr>
  </w:style>
  <w:style w:type="paragraph" w:styleId="PlainText">
    <w:name w:val="Plain Text"/>
    <w:basedOn w:val="Normal"/>
    <w:link w:val="PlainTextChar"/>
    <w:uiPriority w:val="99"/>
    <w:unhideWhenUsed/>
    <w:rsid w:val="0018262E"/>
    <w:rPr>
      <w:rFonts w:ascii="Trebuchet MS" w:eastAsia="Calibri" w:hAnsi="Trebuchet MS"/>
      <w:szCs w:val="21"/>
    </w:rPr>
  </w:style>
  <w:style w:type="character" w:customStyle="1" w:styleId="PlainTextChar">
    <w:name w:val="Plain Text Char"/>
    <w:basedOn w:val="DefaultParagraphFont"/>
    <w:link w:val="PlainText"/>
    <w:uiPriority w:val="99"/>
    <w:rsid w:val="0018262E"/>
    <w:rPr>
      <w:rFonts w:ascii="Trebuchet MS" w:eastAsia="Calibri" w:hAnsi="Trebuchet MS" w:cs="Times New Roman"/>
      <w:sz w:val="24"/>
      <w:szCs w:val="21"/>
    </w:rPr>
  </w:style>
  <w:style w:type="character" w:styleId="Hyperlink">
    <w:name w:val="Hyperlink"/>
    <w:rsid w:val="0018262E"/>
    <w:rPr>
      <w:color w:val="0000FF"/>
      <w:u w:val="single"/>
    </w:rPr>
  </w:style>
  <w:style w:type="paragraph" w:styleId="NoSpacing">
    <w:name w:val="No Spacing"/>
    <w:uiPriority w:val="1"/>
    <w:qFormat/>
    <w:rsid w:val="003B17A7"/>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62E"/>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18262E"/>
    <w:pPr>
      <w:keepNext/>
      <w:keepLines/>
      <w:autoSpaceDE w:val="0"/>
      <w:autoSpaceDN w:val="0"/>
      <w:spacing w:before="200"/>
      <w:outlineLvl w:val="2"/>
    </w:pPr>
    <w:rPr>
      <w:rFonts w:ascii="Cambria" w:hAnsi="Cambria"/>
      <w:b/>
      <w:bCs/>
      <w:color w:val="4F81BD"/>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3Char">
    <w:name w:val="Heading 3 Char"/>
    <w:basedOn w:val="DefaultParagraphFont"/>
    <w:link w:val="Heading3"/>
    <w:uiPriority w:val="9"/>
    <w:semiHidden/>
    <w:rsid w:val="0018262E"/>
    <w:rPr>
      <w:rFonts w:ascii="Cambria" w:eastAsia="Times New Roman" w:hAnsi="Cambria" w:cs="Times New Roman"/>
      <w:b/>
      <w:bCs/>
      <w:color w:val="4F81BD"/>
      <w:sz w:val="20"/>
      <w:szCs w:val="20"/>
      <w:lang w:eastAsia="en-GB"/>
    </w:rPr>
  </w:style>
  <w:style w:type="paragraph" w:styleId="BodyText">
    <w:name w:val="Body Text"/>
    <w:basedOn w:val="Normal"/>
    <w:link w:val="BodyTextChar"/>
    <w:rsid w:val="0018262E"/>
    <w:pPr>
      <w:spacing w:after="120"/>
    </w:pPr>
  </w:style>
  <w:style w:type="character" w:customStyle="1" w:styleId="BodyTextChar">
    <w:name w:val="Body Text Char"/>
    <w:basedOn w:val="DefaultParagraphFont"/>
    <w:link w:val="BodyText"/>
    <w:rsid w:val="0018262E"/>
    <w:rPr>
      <w:rFonts w:ascii="Times New Roman" w:eastAsia="Times New Roman" w:hAnsi="Times New Roman" w:cs="Times New Roman"/>
      <w:sz w:val="24"/>
      <w:szCs w:val="24"/>
    </w:rPr>
  </w:style>
  <w:style w:type="paragraph" w:styleId="ListParagraph">
    <w:name w:val="List Paragraph"/>
    <w:basedOn w:val="Normal"/>
    <w:uiPriority w:val="34"/>
    <w:qFormat/>
    <w:rsid w:val="0018262E"/>
    <w:pPr>
      <w:ind w:left="720"/>
    </w:pPr>
  </w:style>
  <w:style w:type="paragraph" w:customStyle="1" w:styleId="MemoParagraph">
    <w:name w:val="Memo Paragraph"/>
    <w:basedOn w:val="Normal"/>
    <w:rsid w:val="0018262E"/>
    <w:rPr>
      <w:rFonts w:ascii="Trebuchet MS" w:eastAsia="Calibri" w:hAnsi="Trebuchet MS"/>
      <w:sz w:val="22"/>
      <w:szCs w:val="22"/>
    </w:rPr>
  </w:style>
  <w:style w:type="paragraph" w:styleId="PlainText">
    <w:name w:val="Plain Text"/>
    <w:basedOn w:val="Normal"/>
    <w:link w:val="PlainTextChar"/>
    <w:uiPriority w:val="99"/>
    <w:unhideWhenUsed/>
    <w:rsid w:val="0018262E"/>
    <w:rPr>
      <w:rFonts w:ascii="Trebuchet MS" w:eastAsia="Calibri" w:hAnsi="Trebuchet MS"/>
      <w:szCs w:val="21"/>
    </w:rPr>
  </w:style>
  <w:style w:type="character" w:customStyle="1" w:styleId="PlainTextChar">
    <w:name w:val="Plain Text Char"/>
    <w:basedOn w:val="DefaultParagraphFont"/>
    <w:link w:val="PlainText"/>
    <w:uiPriority w:val="99"/>
    <w:rsid w:val="0018262E"/>
    <w:rPr>
      <w:rFonts w:ascii="Trebuchet MS" w:eastAsia="Calibri" w:hAnsi="Trebuchet MS" w:cs="Times New Roman"/>
      <w:sz w:val="24"/>
      <w:szCs w:val="21"/>
    </w:rPr>
  </w:style>
  <w:style w:type="character" w:styleId="Hyperlink">
    <w:name w:val="Hyperlink"/>
    <w:rsid w:val="0018262E"/>
    <w:rPr>
      <w:color w:val="0000FF"/>
      <w:u w:val="single"/>
    </w:rPr>
  </w:style>
  <w:style w:type="paragraph" w:styleId="NoSpacing">
    <w:name w:val="No Spacing"/>
    <w:uiPriority w:val="1"/>
    <w:qFormat/>
    <w:rsid w:val="003B17A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38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media/5651/Item09-SEPT-C-Report-on-C-of-Appeal-judgement-05-16/pdf/Item09_SEPT_C_Report_on_C_of_Appeal_judgement_05_16.pdf"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441</TotalTime>
  <Pages>11</Pages>
  <Words>4750</Words>
  <Characters>27080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6</cp:revision>
  <dcterms:created xsi:type="dcterms:W3CDTF">2018-06-27T15:09:00Z</dcterms:created>
  <dcterms:modified xsi:type="dcterms:W3CDTF">2018-07-13T10:35:00Z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2018-06-27T15:38:24Z</vt:filetime>
  </property>
</Properties>
</file>