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641B" w:rsidRPr="007C55A2" w:rsidRDefault="00A0641B" w:rsidP="00A0641B">
      <w:pPr>
        <w:spacing w:line="240" w:lineRule="auto"/>
        <w:rPr>
          <w:rFonts w:ascii="Trebuchet MS" w:hAnsi="Trebuchet MS"/>
          <w:szCs w:val="24"/>
        </w:rPr>
      </w:pPr>
      <w:r w:rsidRPr="007C55A2">
        <w:rPr>
          <w:rFonts w:ascii="Trebuchet MS" w:hAnsi="Trebuchet MS"/>
          <w:b/>
          <w:szCs w:val="24"/>
        </w:rPr>
        <w:t>DELEGATED APPLICATION REPORT</w:t>
      </w:r>
      <w:r w:rsidRPr="007C55A2">
        <w:rPr>
          <w:rFonts w:ascii="Trebuchet MS" w:hAnsi="Trebuchet MS"/>
          <w:b/>
          <w:szCs w:val="24"/>
        </w:rPr>
        <w:tab/>
      </w:r>
      <w:r w:rsidRPr="007C55A2">
        <w:rPr>
          <w:rFonts w:ascii="Trebuchet MS" w:hAnsi="Trebuchet MS"/>
          <w:b/>
          <w:szCs w:val="24"/>
        </w:rPr>
        <w:tab/>
      </w:r>
      <w:r w:rsidRPr="007C55A2">
        <w:rPr>
          <w:rFonts w:ascii="Trebuchet MS" w:hAnsi="Trebuchet MS"/>
          <w:b/>
          <w:szCs w:val="24"/>
        </w:rPr>
        <w:tab/>
      </w:r>
      <w:r w:rsidR="00CC3590" w:rsidRPr="007C55A2">
        <w:rPr>
          <w:rFonts w:ascii="Trebuchet MS" w:hAnsi="Trebuchet MS"/>
          <w:b/>
          <w:szCs w:val="24"/>
        </w:rPr>
        <w:t xml:space="preserve">          </w:t>
      </w:r>
      <w:r w:rsidR="00EA0B41">
        <w:rPr>
          <w:rFonts w:ascii="Trebuchet MS" w:hAnsi="Trebuchet MS"/>
          <w:b/>
          <w:szCs w:val="24"/>
        </w:rPr>
        <w:t xml:space="preserve">               </w:t>
      </w:r>
      <w:r w:rsidRPr="007C55A2">
        <w:rPr>
          <w:rFonts w:ascii="Trebuchet MS" w:hAnsi="Trebuchet MS"/>
          <w:b/>
          <w:szCs w:val="24"/>
        </w:rPr>
        <w:t>Target Date:</w:t>
      </w:r>
      <w:r w:rsidR="006A11BD" w:rsidRPr="007C55A2">
        <w:rPr>
          <w:rFonts w:ascii="Trebuchet MS" w:hAnsi="Trebuchet MS"/>
          <w:b/>
          <w:szCs w:val="24"/>
        </w:rPr>
        <w:t xml:space="preserve"> </w:t>
      </w:r>
      <w:r w:rsidR="006F3F04" w:rsidRPr="006F3F04">
        <w:rPr>
          <w:rFonts w:ascii="Trebuchet MS" w:hAnsi="Trebuchet MS"/>
          <w:szCs w:val="24"/>
        </w:rPr>
        <w:t>11/09/18</w:t>
      </w:r>
    </w:p>
    <w:p w:rsidR="00A0641B" w:rsidRPr="006F3F04" w:rsidRDefault="00A0641B" w:rsidP="00A0641B">
      <w:pPr>
        <w:spacing w:line="240" w:lineRule="auto"/>
        <w:rPr>
          <w:rFonts w:ascii="Trebuchet MS" w:hAnsi="Trebuchet MS"/>
          <w:szCs w:val="24"/>
        </w:rPr>
      </w:pPr>
      <w:r w:rsidRPr="007C55A2">
        <w:rPr>
          <w:rFonts w:ascii="Trebuchet MS" w:hAnsi="Trebuchet MS"/>
          <w:b/>
          <w:szCs w:val="24"/>
        </w:rPr>
        <w:t>Application No:</w:t>
      </w:r>
      <w:r w:rsidR="006A11BD" w:rsidRPr="007C55A2">
        <w:rPr>
          <w:rFonts w:ascii="Trebuchet MS" w:hAnsi="Trebuchet MS"/>
          <w:b/>
          <w:szCs w:val="24"/>
        </w:rPr>
        <w:t xml:space="preserve"> </w:t>
      </w:r>
      <w:r w:rsidR="006F3F04">
        <w:rPr>
          <w:rFonts w:ascii="Trebuchet MS" w:hAnsi="Trebuchet MS"/>
          <w:szCs w:val="24"/>
        </w:rPr>
        <w:t>181178/FUL</w:t>
      </w:r>
    </w:p>
    <w:p w:rsidR="00A0641B" w:rsidRPr="006F3F04" w:rsidRDefault="00A0641B" w:rsidP="00A0641B">
      <w:pPr>
        <w:spacing w:line="240" w:lineRule="auto"/>
        <w:rPr>
          <w:rFonts w:ascii="Trebuchet MS" w:hAnsi="Trebuchet MS"/>
          <w:szCs w:val="24"/>
        </w:rPr>
      </w:pPr>
      <w:r w:rsidRPr="007C55A2">
        <w:rPr>
          <w:rFonts w:ascii="Trebuchet MS" w:hAnsi="Trebuchet MS"/>
          <w:b/>
          <w:szCs w:val="24"/>
        </w:rPr>
        <w:t>Address:</w:t>
      </w:r>
      <w:r w:rsidR="006A11BD" w:rsidRPr="007C55A2">
        <w:rPr>
          <w:rFonts w:ascii="Trebuchet MS" w:hAnsi="Trebuchet MS"/>
          <w:b/>
          <w:szCs w:val="24"/>
        </w:rPr>
        <w:t xml:space="preserve"> </w:t>
      </w:r>
      <w:r w:rsidR="006F3F04">
        <w:rPr>
          <w:rFonts w:ascii="Trebuchet MS" w:hAnsi="Trebuchet MS"/>
          <w:szCs w:val="24"/>
        </w:rPr>
        <w:t>47 Loverock Road</w:t>
      </w:r>
    </w:p>
    <w:p w:rsidR="00A0641B" w:rsidRPr="006F3F04" w:rsidRDefault="00A0641B" w:rsidP="00A0641B">
      <w:pPr>
        <w:spacing w:line="240" w:lineRule="auto"/>
        <w:rPr>
          <w:rFonts w:ascii="Trebuchet MS" w:hAnsi="Trebuchet MS"/>
          <w:szCs w:val="24"/>
        </w:rPr>
      </w:pPr>
      <w:r w:rsidRPr="007C55A2">
        <w:rPr>
          <w:rFonts w:ascii="Trebuchet MS" w:hAnsi="Trebuchet MS"/>
          <w:b/>
          <w:szCs w:val="24"/>
        </w:rPr>
        <w:t>Proposal:</w:t>
      </w:r>
      <w:r w:rsidR="006A11BD" w:rsidRPr="007C55A2">
        <w:rPr>
          <w:rFonts w:ascii="Trebuchet MS" w:hAnsi="Trebuchet MS"/>
          <w:b/>
          <w:szCs w:val="24"/>
        </w:rPr>
        <w:t xml:space="preserve"> </w:t>
      </w:r>
      <w:r w:rsidR="006F3F04" w:rsidRPr="006F3F04">
        <w:rPr>
          <w:rFonts w:ascii="Trebuchet MS" w:hAnsi="Trebuchet MS"/>
          <w:szCs w:val="24"/>
        </w:rPr>
        <w:t>Conversion of existing industrial unit into 2 industrial units, with various internal and external alterations</w:t>
      </w:r>
    </w:p>
    <w:p w:rsidR="00A0641B" w:rsidRPr="007C55A2" w:rsidRDefault="00A0641B" w:rsidP="00A0641B">
      <w:pPr>
        <w:spacing w:line="240" w:lineRule="auto"/>
        <w:rPr>
          <w:rFonts w:ascii="Trebuchet MS" w:hAnsi="Trebuchet MS"/>
          <w:szCs w:val="24"/>
        </w:rPr>
      </w:pPr>
      <w:r w:rsidRPr="007C55A2">
        <w:rPr>
          <w:rFonts w:ascii="Trebuchet MS" w:hAnsi="Trebuchet MS"/>
          <w:b/>
          <w:szCs w:val="24"/>
        </w:rPr>
        <w:t>Case Officer:</w:t>
      </w:r>
      <w:r w:rsidR="006A11BD" w:rsidRPr="007C55A2">
        <w:rPr>
          <w:rFonts w:ascii="Trebuchet MS" w:hAnsi="Trebuchet MS"/>
          <w:b/>
          <w:szCs w:val="24"/>
        </w:rPr>
        <w:t xml:space="preserve"> </w:t>
      </w:r>
      <w:r w:rsidR="006A11BD" w:rsidRPr="007C55A2">
        <w:rPr>
          <w:rFonts w:ascii="Trebuchet MS" w:hAnsi="Trebuchet MS"/>
          <w:szCs w:val="24"/>
        </w:rPr>
        <w:t>Tom Hughes</w:t>
      </w:r>
    </w:p>
    <w:p w:rsidR="00A0641B" w:rsidRDefault="00A0641B" w:rsidP="00A0641B">
      <w:pPr>
        <w:spacing w:line="240" w:lineRule="auto"/>
        <w:rPr>
          <w:rFonts w:ascii="Trebuchet MS" w:hAnsi="Trebuchet MS"/>
          <w:b/>
          <w:szCs w:val="24"/>
        </w:rPr>
      </w:pPr>
      <w:r w:rsidRPr="007C55A2">
        <w:rPr>
          <w:rFonts w:ascii="Trebuchet MS" w:hAnsi="Trebuchet MS"/>
          <w:b/>
          <w:szCs w:val="24"/>
        </w:rPr>
        <w:t>Site Description and Surrounding Area</w:t>
      </w:r>
    </w:p>
    <w:p w:rsidR="007121D3" w:rsidRPr="007121D3" w:rsidRDefault="007121D3" w:rsidP="00A0641B">
      <w:pPr>
        <w:spacing w:line="240" w:lineRule="auto"/>
        <w:rPr>
          <w:rFonts w:ascii="Trebuchet MS" w:hAnsi="Trebuchet MS"/>
          <w:szCs w:val="24"/>
        </w:rPr>
      </w:pPr>
      <w:r>
        <w:rPr>
          <w:rFonts w:ascii="Trebuchet MS" w:hAnsi="Trebuchet MS"/>
          <w:szCs w:val="24"/>
        </w:rPr>
        <w:t xml:space="preserve">The application site is an industrial unit, located within Portman Road Core Employment Area. </w:t>
      </w:r>
      <w:r w:rsidR="00DB4FE7">
        <w:rPr>
          <w:rFonts w:ascii="Trebuchet MS" w:hAnsi="Trebuchet MS"/>
          <w:szCs w:val="24"/>
        </w:rPr>
        <w:t xml:space="preserve">The unit forms the end of a terraced row of other industrial units. </w:t>
      </w:r>
      <w:r w:rsidR="00CC06F4">
        <w:rPr>
          <w:rFonts w:ascii="Trebuchet MS" w:hAnsi="Trebuchet MS"/>
          <w:szCs w:val="24"/>
        </w:rPr>
        <w:t xml:space="preserve">A roller shutter door and the main entrance are located to the eastward elevation. Fire exits are located to the northward and westward elevations. Hardstanding facilitating parking areas extend to the east and west of the unit. The Reading mainline railway is located to the north of the site. The surrounding area is predominantly industrial in nature. </w:t>
      </w:r>
    </w:p>
    <w:p w:rsidR="00A0641B" w:rsidRDefault="00A0641B" w:rsidP="00A0641B">
      <w:pPr>
        <w:spacing w:line="240" w:lineRule="auto"/>
        <w:rPr>
          <w:rFonts w:ascii="Trebuchet MS" w:hAnsi="Trebuchet MS"/>
          <w:b/>
          <w:szCs w:val="24"/>
        </w:rPr>
      </w:pPr>
      <w:r w:rsidRPr="007C55A2">
        <w:rPr>
          <w:rFonts w:ascii="Trebuchet MS" w:hAnsi="Trebuchet MS"/>
          <w:b/>
          <w:szCs w:val="24"/>
        </w:rPr>
        <w:t>Proposal</w:t>
      </w:r>
    </w:p>
    <w:p w:rsidR="00CC06F4" w:rsidRPr="00CC06F4" w:rsidRDefault="00CC06F4" w:rsidP="00A0641B">
      <w:pPr>
        <w:spacing w:line="240" w:lineRule="auto"/>
        <w:rPr>
          <w:rFonts w:ascii="Trebuchet MS" w:hAnsi="Trebuchet MS"/>
          <w:szCs w:val="24"/>
        </w:rPr>
      </w:pPr>
      <w:r>
        <w:rPr>
          <w:rFonts w:ascii="Trebuchet MS" w:hAnsi="Trebuchet MS"/>
          <w:szCs w:val="24"/>
        </w:rPr>
        <w:t>The proposal is for the conversion of the existing unit into two separate industrial units. The two u</w:t>
      </w:r>
      <w:r w:rsidR="00664AFE">
        <w:rPr>
          <w:rFonts w:ascii="Trebuchet MS" w:hAnsi="Trebuchet MS"/>
          <w:szCs w:val="24"/>
        </w:rPr>
        <w:t xml:space="preserve">nits would be of a similar size. Unit A would have a floor area of approximately 300 square </w:t>
      </w:r>
      <w:proofErr w:type="gramStart"/>
      <w:r w:rsidR="00664AFE">
        <w:rPr>
          <w:rFonts w:ascii="Trebuchet MS" w:hAnsi="Trebuchet MS"/>
          <w:szCs w:val="24"/>
        </w:rPr>
        <w:t>metres,</w:t>
      </w:r>
      <w:proofErr w:type="gramEnd"/>
      <w:r w:rsidR="00664AFE">
        <w:rPr>
          <w:rFonts w:ascii="Trebuchet MS" w:hAnsi="Trebuchet MS"/>
          <w:szCs w:val="24"/>
        </w:rPr>
        <w:t xml:space="preserve"> Unit B would have a floor area of approximately 285 square metres. Unit A would utilise the existing roller shutter and entrance to the eastward elevation. A new roller shutter door and entrance would be provided to the westward elevation for Unit B. The proposed roller shutter door would extend at a width of 4.8m, with a full height of 6.2m. An accessible toilet would be created within Unit B. The conversion of the </w:t>
      </w:r>
      <w:r w:rsidR="00A30C8E">
        <w:rPr>
          <w:rFonts w:ascii="Trebuchet MS" w:hAnsi="Trebuchet MS"/>
          <w:szCs w:val="24"/>
        </w:rPr>
        <w:t xml:space="preserve">unit would not involve any change of use. </w:t>
      </w:r>
    </w:p>
    <w:p w:rsidR="00A0641B" w:rsidRPr="007C55A2" w:rsidRDefault="00A0641B" w:rsidP="00A0641B">
      <w:pPr>
        <w:spacing w:line="240" w:lineRule="auto"/>
        <w:rPr>
          <w:rFonts w:ascii="Trebuchet MS" w:hAnsi="Trebuchet MS"/>
          <w:b/>
          <w:szCs w:val="24"/>
        </w:rPr>
      </w:pPr>
      <w:r w:rsidRPr="007C55A2">
        <w:rPr>
          <w:rFonts w:ascii="Trebuchet MS" w:hAnsi="Trebuchet MS"/>
          <w:b/>
          <w:szCs w:val="24"/>
        </w:rPr>
        <w:t>Plans Considered</w:t>
      </w:r>
    </w:p>
    <w:p w:rsidR="00FC6F70" w:rsidRDefault="006F3F04" w:rsidP="00BA0347">
      <w:pPr>
        <w:spacing w:line="240" w:lineRule="auto"/>
        <w:rPr>
          <w:rFonts w:ascii="Trebuchet MS" w:hAnsi="Trebuchet MS"/>
          <w:szCs w:val="24"/>
        </w:rPr>
      </w:pPr>
      <w:r>
        <w:rPr>
          <w:rFonts w:ascii="Trebuchet MS" w:hAnsi="Trebuchet MS"/>
          <w:szCs w:val="24"/>
        </w:rPr>
        <w:t>The applica</w:t>
      </w:r>
      <w:r w:rsidR="00A0641B" w:rsidRPr="007C55A2">
        <w:rPr>
          <w:rFonts w:ascii="Trebuchet MS" w:hAnsi="Trebuchet MS"/>
          <w:szCs w:val="24"/>
        </w:rPr>
        <w:t xml:space="preserve">nt supplied the following, received </w:t>
      </w:r>
      <w:r>
        <w:rPr>
          <w:rFonts w:ascii="Trebuchet MS" w:hAnsi="Trebuchet MS"/>
          <w:szCs w:val="24"/>
        </w:rPr>
        <w:t>on 09/07/18:</w:t>
      </w:r>
    </w:p>
    <w:p w:rsidR="006F3F04" w:rsidRDefault="006F3F04" w:rsidP="00BA0347">
      <w:pPr>
        <w:spacing w:line="240" w:lineRule="auto"/>
        <w:rPr>
          <w:rFonts w:ascii="Trebuchet MS" w:hAnsi="Trebuchet MS"/>
          <w:szCs w:val="24"/>
        </w:rPr>
      </w:pPr>
      <w:r>
        <w:rPr>
          <w:rFonts w:ascii="Trebuchet MS" w:hAnsi="Trebuchet MS"/>
          <w:szCs w:val="24"/>
        </w:rPr>
        <w:t>Map</w:t>
      </w:r>
    </w:p>
    <w:p w:rsidR="006F3F04" w:rsidRDefault="006F3F04" w:rsidP="00BA0347">
      <w:pPr>
        <w:spacing w:line="240" w:lineRule="auto"/>
        <w:rPr>
          <w:rFonts w:ascii="Trebuchet MS" w:hAnsi="Trebuchet MS"/>
          <w:szCs w:val="24"/>
        </w:rPr>
      </w:pPr>
      <w:r>
        <w:rPr>
          <w:rFonts w:ascii="Trebuchet MS" w:hAnsi="Trebuchet MS"/>
          <w:szCs w:val="24"/>
        </w:rPr>
        <w:t>Site Location</w:t>
      </w:r>
    </w:p>
    <w:p w:rsidR="006F3F04" w:rsidRDefault="006F3F04" w:rsidP="00BA0347">
      <w:pPr>
        <w:spacing w:line="240" w:lineRule="auto"/>
        <w:rPr>
          <w:rFonts w:ascii="Trebuchet MS" w:hAnsi="Trebuchet MS"/>
          <w:szCs w:val="24"/>
        </w:rPr>
      </w:pPr>
      <w:r>
        <w:rPr>
          <w:rFonts w:ascii="Trebuchet MS" w:hAnsi="Trebuchet MS"/>
          <w:szCs w:val="24"/>
        </w:rPr>
        <w:t>Subsequently, the applicant supplied the following, received on 12/07/18:</w:t>
      </w:r>
    </w:p>
    <w:p w:rsidR="006F3F04" w:rsidRDefault="006F3F04" w:rsidP="00BA0347">
      <w:pPr>
        <w:spacing w:line="240" w:lineRule="auto"/>
        <w:rPr>
          <w:rFonts w:ascii="Trebuchet MS" w:hAnsi="Trebuchet MS"/>
          <w:szCs w:val="24"/>
        </w:rPr>
      </w:pPr>
      <w:r>
        <w:rPr>
          <w:rFonts w:ascii="Trebuchet MS" w:hAnsi="Trebuchet MS"/>
          <w:szCs w:val="24"/>
        </w:rPr>
        <w:t>Drawing No: 001 – Existing Floor Plan</w:t>
      </w:r>
    </w:p>
    <w:p w:rsidR="006F3F04" w:rsidRDefault="006F3F04" w:rsidP="00BA0347">
      <w:pPr>
        <w:spacing w:line="240" w:lineRule="auto"/>
        <w:rPr>
          <w:rFonts w:ascii="Trebuchet MS" w:hAnsi="Trebuchet MS"/>
          <w:szCs w:val="24"/>
        </w:rPr>
      </w:pPr>
      <w:r>
        <w:rPr>
          <w:rFonts w:ascii="Trebuchet MS" w:hAnsi="Trebuchet MS"/>
          <w:szCs w:val="24"/>
        </w:rPr>
        <w:t>Drawing No: 002 – Proposed Floor Plan</w:t>
      </w:r>
    </w:p>
    <w:p w:rsidR="006F3F04" w:rsidRDefault="006F3F04" w:rsidP="00BA0347">
      <w:pPr>
        <w:spacing w:line="240" w:lineRule="auto"/>
        <w:rPr>
          <w:rFonts w:ascii="Trebuchet MS" w:hAnsi="Trebuchet MS"/>
          <w:szCs w:val="24"/>
        </w:rPr>
      </w:pPr>
      <w:r>
        <w:rPr>
          <w:rFonts w:ascii="Trebuchet MS" w:hAnsi="Trebuchet MS"/>
          <w:szCs w:val="24"/>
        </w:rPr>
        <w:t>Drawing No: 009 – Proposed Accessible Toilet Plan</w:t>
      </w:r>
    </w:p>
    <w:p w:rsidR="006F3F04" w:rsidRDefault="006F3F04" w:rsidP="00BA0347">
      <w:pPr>
        <w:spacing w:line="240" w:lineRule="auto"/>
        <w:rPr>
          <w:rFonts w:ascii="Trebuchet MS" w:hAnsi="Trebuchet MS"/>
          <w:szCs w:val="24"/>
        </w:rPr>
      </w:pPr>
      <w:r>
        <w:rPr>
          <w:rFonts w:ascii="Trebuchet MS" w:hAnsi="Trebuchet MS"/>
          <w:szCs w:val="24"/>
        </w:rPr>
        <w:t>Drawing No: 003 – Existing Front Elevation</w:t>
      </w:r>
    </w:p>
    <w:p w:rsidR="006F3F04" w:rsidRDefault="006F3F04" w:rsidP="00BA0347">
      <w:pPr>
        <w:spacing w:line="240" w:lineRule="auto"/>
        <w:rPr>
          <w:rFonts w:ascii="Trebuchet MS" w:hAnsi="Trebuchet MS"/>
          <w:szCs w:val="24"/>
        </w:rPr>
      </w:pPr>
      <w:r>
        <w:rPr>
          <w:rFonts w:ascii="Trebuchet MS" w:hAnsi="Trebuchet MS"/>
          <w:szCs w:val="24"/>
        </w:rPr>
        <w:t>Drawing No: 005 – Existing Rear Elevation</w:t>
      </w:r>
    </w:p>
    <w:p w:rsidR="006F3F04" w:rsidRDefault="006F3F04" w:rsidP="00BA0347">
      <w:pPr>
        <w:spacing w:line="240" w:lineRule="auto"/>
        <w:rPr>
          <w:rFonts w:ascii="Trebuchet MS" w:hAnsi="Trebuchet MS"/>
          <w:szCs w:val="24"/>
        </w:rPr>
      </w:pPr>
      <w:r>
        <w:rPr>
          <w:rFonts w:ascii="Trebuchet MS" w:hAnsi="Trebuchet MS"/>
          <w:szCs w:val="24"/>
        </w:rPr>
        <w:t>Drawing No: 004 – Existing Side Elevation</w:t>
      </w:r>
    </w:p>
    <w:p w:rsidR="006F3F04" w:rsidRDefault="006F3F04" w:rsidP="00BA0347">
      <w:pPr>
        <w:spacing w:line="240" w:lineRule="auto"/>
        <w:rPr>
          <w:rFonts w:ascii="Trebuchet MS" w:hAnsi="Trebuchet MS"/>
          <w:szCs w:val="24"/>
        </w:rPr>
      </w:pPr>
      <w:r>
        <w:rPr>
          <w:rFonts w:ascii="Trebuchet MS" w:hAnsi="Trebuchet MS"/>
          <w:szCs w:val="24"/>
        </w:rPr>
        <w:t>Drawing No: 006 – Proposed Front Elevation</w:t>
      </w:r>
    </w:p>
    <w:p w:rsidR="006F3F04" w:rsidRDefault="006F3F04" w:rsidP="00BA0347">
      <w:pPr>
        <w:spacing w:line="240" w:lineRule="auto"/>
        <w:rPr>
          <w:rFonts w:ascii="Trebuchet MS" w:hAnsi="Trebuchet MS"/>
          <w:szCs w:val="24"/>
        </w:rPr>
      </w:pPr>
      <w:r>
        <w:rPr>
          <w:rFonts w:ascii="Trebuchet MS" w:hAnsi="Trebuchet MS"/>
          <w:szCs w:val="24"/>
        </w:rPr>
        <w:t>Drawing No: 008 – Proposed Rear Elevation</w:t>
      </w:r>
    </w:p>
    <w:p w:rsidR="006F3F04" w:rsidRPr="007C55A2" w:rsidRDefault="006F3F04" w:rsidP="00BA0347">
      <w:pPr>
        <w:spacing w:line="240" w:lineRule="auto"/>
        <w:rPr>
          <w:rFonts w:ascii="Trebuchet MS" w:hAnsi="Trebuchet MS"/>
          <w:szCs w:val="24"/>
        </w:rPr>
      </w:pPr>
      <w:r>
        <w:rPr>
          <w:rFonts w:ascii="Trebuchet MS" w:hAnsi="Trebuchet MS"/>
          <w:szCs w:val="24"/>
        </w:rPr>
        <w:t>Drawing No: 007 – Proposed Side Elevation</w:t>
      </w:r>
    </w:p>
    <w:p w:rsidR="00A0641B" w:rsidRDefault="00A0641B" w:rsidP="00A0641B">
      <w:pPr>
        <w:spacing w:line="240" w:lineRule="auto"/>
        <w:rPr>
          <w:rFonts w:ascii="Trebuchet MS" w:hAnsi="Trebuchet MS"/>
          <w:b/>
          <w:szCs w:val="24"/>
        </w:rPr>
      </w:pPr>
      <w:r w:rsidRPr="007C55A2">
        <w:rPr>
          <w:rFonts w:ascii="Trebuchet MS" w:hAnsi="Trebuchet MS"/>
          <w:b/>
          <w:szCs w:val="24"/>
        </w:rPr>
        <w:lastRenderedPageBreak/>
        <w:t>Relevant Planning History</w:t>
      </w:r>
    </w:p>
    <w:p w:rsidR="007121D3" w:rsidRPr="007121D3" w:rsidRDefault="007121D3" w:rsidP="00A0641B">
      <w:pPr>
        <w:spacing w:line="240" w:lineRule="auto"/>
        <w:rPr>
          <w:rFonts w:ascii="Trebuchet MS" w:hAnsi="Trebuchet MS"/>
          <w:szCs w:val="24"/>
        </w:rPr>
      </w:pPr>
      <w:r>
        <w:rPr>
          <w:rFonts w:ascii="Trebuchet MS" w:hAnsi="Trebuchet MS"/>
          <w:szCs w:val="24"/>
        </w:rPr>
        <w:t>87/TP/713 – Subdivision to one unit – Permitted 1987</w:t>
      </w:r>
    </w:p>
    <w:p w:rsidR="00A0641B" w:rsidRDefault="00A0641B" w:rsidP="00A0641B">
      <w:pPr>
        <w:spacing w:line="240" w:lineRule="auto"/>
        <w:rPr>
          <w:rFonts w:ascii="Trebuchet MS" w:hAnsi="Trebuchet MS"/>
          <w:b/>
          <w:szCs w:val="24"/>
        </w:rPr>
      </w:pPr>
      <w:r w:rsidRPr="007C55A2">
        <w:rPr>
          <w:rFonts w:ascii="Trebuchet MS" w:hAnsi="Trebuchet MS"/>
          <w:b/>
          <w:szCs w:val="24"/>
        </w:rPr>
        <w:t>Consultation Responses</w:t>
      </w:r>
    </w:p>
    <w:p w:rsidR="00A30C8E" w:rsidRDefault="007B6972" w:rsidP="00BA0347">
      <w:pPr>
        <w:spacing w:line="240" w:lineRule="auto"/>
        <w:rPr>
          <w:rFonts w:ascii="Trebuchet MS" w:hAnsi="Trebuchet MS"/>
          <w:szCs w:val="24"/>
        </w:rPr>
      </w:pPr>
      <w:r>
        <w:rPr>
          <w:rFonts w:ascii="Trebuchet MS" w:hAnsi="Trebuchet MS"/>
          <w:szCs w:val="24"/>
        </w:rPr>
        <w:t>Neighbouring owners and occupiers at</w:t>
      </w:r>
      <w:r w:rsidR="00A30C8E">
        <w:rPr>
          <w:rFonts w:ascii="Trebuchet MS" w:hAnsi="Trebuchet MS"/>
          <w:szCs w:val="24"/>
        </w:rPr>
        <w:t xml:space="preserve"> 49, 57 and 59 Loverock Road and Units 1 and 3, The Portman Centre, Loverock Road</w:t>
      </w:r>
      <w:r>
        <w:rPr>
          <w:rFonts w:ascii="Trebuchet MS" w:hAnsi="Trebuchet MS"/>
          <w:szCs w:val="24"/>
        </w:rPr>
        <w:t xml:space="preserve"> were consulted by letter. A site notice was displayed.</w:t>
      </w:r>
      <w:r w:rsidR="00A30C8E">
        <w:rPr>
          <w:rFonts w:ascii="Trebuchet MS" w:hAnsi="Trebuchet MS"/>
          <w:szCs w:val="24"/>
        </w:rPr>
        <w:t xml:space="preserve"> No letters of representation were received. </w:t>
      </w:r>
    </w:p>
    <w:p w:rsidR="00A30C8E" w:rsidRDefault="00A30C8E" w:rsidP="00BA0347">
      <w:pPr>
        <w:spacing w:line="240" w:lineRule="auto"/>
        <w:rPr>
          <w:rFonts w:ascii="Trebuchet MS" w:hAnsi="Trebuchet MS"/>
          <w:szCs w:val="24"/>
        </w:rPr>
      </w:pPr>
      <w:r>
        <w:rPr>
          <w:rFonts w:ascii="Trebuchet MS" w:hAnsi="Trebuchet MS"/>
          <w:szCs w:val="24"/>
        </w:rPr>
        <w:t>Transport Development Control raised no objection to the proposal.</w:t>
      </w:r>
    </w:p>
    <w:p w:rsidR="007B6972" w:rsidRPr="007B6972" w:rsidRDefault="00A30C8E" w:rsidP="00BA0347">
      <w:pPr>
        <w:spacing w:line="240" w:lineRule="auto"/>
        <w:rPr>
          <w:rFonts w:ascii="Trebuchet MS" w:hAnsi="Trebuchet MS"/>
          <w:szCs w:val="24"/>
        </w:rPr>
      </w:pPr>
      <w:r>
        <w:rPr>
          <w:rFonts w:ascii="Trebuchet MS" w:hAnsi="Trebuchet MS"/>
          <w:szCs w:val="24"/>
        </w:rPr>
        <w:t xml:space="preserve">Network Rail raised no objection to the proposal, but offered standard </w:t>
      </w:r>
      <w:proofErr w:type="gramStart"/>
      <w:r>
        <w:rPr>
          <w:rFonts w:ascii="Trebuchet MS" w:hAnsi="Trebuchet MS"/>
          <w:szCs w:val="24"/>
        </w:rPr>
        <w:t>advise</w:t>
      </w:r>
      <w:proofErr w:type="gramEnd"/>
      <w:r>
        <w:rPr>
          <w:rFonts w:ascii="Trebuchet MS" w:hAnsi="Trebuchet MS"/>
          <w:szCs w:val="24"/>
        </w:rPr>
        <w:t xml:space="preserve"> to be considered by officers. </w:t>
      </w:r>
      <w:r w:rsidR="007B6972">
        <w:rPr>
          <w:rFonts w:ascii="Trebuchet MS" w:hAnsi="Trebuchet MS"/>
          <w:szCs w:val="24"/>
        </w:rPr>
        <w:t xml:space="preserve"> </w:t>
      </w:r>
    </w:p>
    <w:p w:rsidR="00A0641B" w:rsidRPr="007C55A2" w:rsidRDefault="00A0641B" w:rsidP="00A0641B">
      <w:pPr>
        <w:spacing w:line="240" w:lineRule="auto"/>
        <w:rPr>
          <w:rFonts w:ascii="Trebuchet MS" w:hAnsi="Trebuchet MS"/>
          <w:b/>
          <w:szCs w:val="24"/>
        </w:rPr>
      </w:pPr>
      <w:r w:rsidRPr="007C55A2">
        <w:rPr>
          <w:rFonts w:ascii="Trebuchet MS" w:hAnsi="Trebuchet MS"/>
          <w:b/>
          <w:szCs w:val="24"/>
        </w:rPr>
        <w:t>Equality Act 2010</w:t>
      </w:r>
    </w:p>
    <w:p w:rsidR="00A0641B" w:rsidRPr="007C55A2" w:rsidRDefault="00A0641B" w:rsidP="00A0641B">
      <w:pPr>
        <w:spacing w:line="240" w:lineRule="auto"/>
        <w:rPr>
          <w:rFonts w:ascii="Trebuchet MS" w:hAnsi="Trebuchet MS"/>
          <w:szCs w:val="24"/>
        </w:rPr>
      </w:pPr>
      <w:r w:rsidRPr="007C55A2">
        <w:rPr>
          <w:rFonts w:ascii="Trebuchet MS" w:hAnsi="Trebuchet MS"/>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A0641B" w:rsidRPr="007C55A2" w:rsidRDefault="00A0641B" w:rsidP="00A0641B">
      <w:pPr>
        <w:spacing w:line="240" w:lineRule="auto"/>
        <w:rPr>
          <w:rFonts w:ascii="Trebuchet MS" w:hAnsi="Trebuchet MS"/>
          <w:b/>
          <w:szCs w:val="24"/>
        </w:rPr>
      </w:pPr>
      <w:r w:rsidRPr="007C55A2">
        <w:rPr>
          <w:rFonts w:ascii="Trebuchet MS" w:hAnsi="Trebuchet MS"/>
          <w:b/>
          <w:szCs w:val="24"/>
        </w:rPr>
        <w:t>Relevant Planning Policy and Guidance</w:t>
      </w:r>
    </w:p>
    <w:p w:rsidR="00A0641B" w:rsidRDefault="00A0641B" w:rsidP="00A0641B">
      <w:pPr>
        <w:spacing w:line="240" w:lineRule="auto"/>
        <w:rPr>
          <w:rFonts w:ascii="Trebuchet MS" w:hAnsi="Trebuchet MS"/>
          <w:szCs w:val="24"/>
        </w:rPr>
      </w:pPr>
      <w:r w:rsidRPr="007C55A2">
        <w:rPr>
          <w:rFonts w:ascii="Trebuchet MS" w:hAnsi="Trebuchet MS"/>
          <w:szCs w:val="24"/>
        </w:rPr>
        <w:t>The following local and national planning policy and guidance is relevant to this application:</w:t>
      </w:r>
    </w:p>
    <w:p w:rsidR="0003197F" w:rsidRDefault="0003197F" w:rsidP="00A0641B">
      <w:pPr>
        <w:spacing w:line="240" w:lineRule="auto"/>
        <w:rPr>
          <w:rFonts w:ascii="Trebuchet MS" w:hAnsi="Trebuchet MS"/>
          <w:szCs w:val="24"/>
          <w:u w:val="single"/>
        </w:rPr>
      </w:pPr>
      <w:r>
        <w:rPr>
          <w:rFonts w:ascii="Trebuchet MS" w:hAnsi="Trebuchet MS"/>
          <w:szCs w:val="24"/>
          <w:u w:val="single"/>
        </w:rPr>
        <w:t>National Planning Policy Framework</w:t>
      </w:r>
    </w:p>
    <w:p w:rsidR="0003197F" w:rsidRDefault="00F653C1" w:rsidP="00A0641B">
      <w:pPr>
        <w:spacing w:line="240" w:lineRule="auto"/>
        <w:rPr>
          <w:rFonts w:ascii="Trebuchet MS" w:hAnsi="Trebuchet MS"/>
          <w:szCs w:val="24"/>
          <w:u w:val="single"/>
        </w:rPr>
      </w:pPr>
      <w:r>
        <w:rPr>
          <w:rFonts w:ascii="Trebuchet MS" w:hAnsi="Trebuchet MS"/>
          <w:szCs w:val="24"/>
          <w:u w:val="single"/>
        </w:rPr>
        <w:t>Reading Borough Local Development Framework Core Strategy (2008)</w:t>
      </w:r>
    </w:p>
    <w:p w:rsidR="00F653C1" w:rsidRDefault="00F653C1" w:rsidP="00A0641B">
      <w:pPr>
        <w:spacing w:line="240" w:lineRule="auto"/>
        <w:rPr>
          <w:rFonts w:ascii="Trebuchet MS" w:hAnsi="Trebuchet MS"/>
          <w:szCs w:val="24"/>
        </w:rPr>
      </w:pPr>
      <w:r>
        <w:rPr>
          <w:rFonts w:ascii="Trebuchet MS" w:hAnsi="Trebuchet MS"/>
          <w:szCs w:val="24"/>
        </w:rPr>
        <w:t>Policy CS7 – Design and the Public Realm</w:t>
      </w:r>
    </w:p>
    <w:p w:rsidR="00A30C8E" w:rsidRDefault="00A30C8E" w:rsidP="00A0641B">
      <w:pPr>
        <w:spacing w:line="240" w:lineRule="auto"/>
        <w:rPr>
          <w:rFonts w:ascii="Trebuchet MS" w:hAnsi="Trebuchet MS"/>
          <w:szCs w:val="24"/>
        </w:rPr>
      </w:pPr>
      <w:r>
        <w:rPr>
          <w:rFonts w:ascii="Trebuchet MS" w:hAnsi="Trebuchet MS"/>
          <w:szCs w:val="24"/>
        </w:rPr>
        <w:t>Policy CS10 – Location of Employment Development</w:t>
      </w:r>
    </w:p>
    <w:p w:rsidR="00A30C8E" w:rsidRDefault="00A30C8E" w:rsidP="00A0641B">
      <w:pPr>
        <w:spacing w:line="240" w:lineRule="auto"/>
        <w:rPr>
          <w:rFonts w:ascii="Trebuchet MS" w:hAnsi="Trebuchet MS"/>
          <w:szCs w:val="24"/>
        </w:rPr>
      </w:pPr>
      <w:r>
        <w:rPr>
          <w:rFonts w:ascii="Trebuchet MS" w:hAnsi="Trebuchet MS"/>
          <w:szCs w:val="24"/>
        </w:rPr>
        <w:t>Policy CS11 – Use of Employment Land for Alternative Uses</w:t>
      </w:r>
    </w:p>
    <w:p w:rsidR="00A30C8E" w:rsidRDefault="00A30C8E" w:rsidP="00A0641B">
      <w:pPr>
        <w:spacing w:line="240" w:lineRule="auto"/>
        <w:rPr>
          <w:rFonts w:ascii="Trebuchet MS" w:hAnsi="Trebuchet MS"/>
          <w:szCs w:val="24"/>
        </w:rPr>
      </w:pPr>
      <w:r>
        <w:rPr>
          <w:rFonts w:ascii="Trebuchet MS" w:hAnsi="Trebuchet MS"/>
          <w:szCs w:val="24"/>
        </w:rPr>
        <w:t>Policy CS12 – Maintaining a Variety of Premises</w:t>
      </w:r>
    </w:p>
    <w:p w:rsidR="00F653C1" w:rsidRDefault="00F653C1" w:rsidP="00A0641B">
      <w:pPr>
        <w:spacing w:line="240" w:lineRule="auto"/>
        <w:rPr>
          <w:rFonts w:ascii="Trebuchet MS" w:hAnsi="Trebuchet MS"/>
          <w:szCs w:val="24"/>
          <w:u w:val="single"/>
        </w:rPr>
      </w:pPr>
      <w:r>
        <w:rPr>
          <w:rFonts w:ascii="Trebuchet MS" w:hAnsi="Trebuchet MS"/>
          <w:szCs w:val="24"/>
          <w:u w:val="single"/>
        </w:rPr>
        <w:t>Sites and Detailed Policies Document (2012)</w:t>
      </w:r>
    </w:p>
    <w:p w:rsidR="00F653C1" w:rsidRDefault="00F653C1" w:rsidP="00A0641B">
      <w:pPr>
        <w:spacing w:line="240" w:lineRule="auto"/>
        <w:rPr>
          <w:rFonts w:ascii="Trebuchet MS" w:hAnsi="Trebuchet MS"/>
          <w:szCs w:val="24"/>
        </w:rPr>
      </w:pPr>
      <w:r>
        <w:rPr>
          <w:rFonts w:ascii="Trebuchet MS" w:hAnsi="Trebuchet MS"/>
          <w:szCs w:val="24"/>
        </w:rPr>
        <w:t>Policy DM4 – Safeguarding Amenity</w:t>
      </w:r>
    </w:p>
    <w:p w:rsidR="00F653C1" w:rsidRDefault="00F653C1" w:rsidP="00A30C8E">
      <w:pPr>
        <w:spacing w:line="240" w:lineRule="auto"/>
        <w:rPr>
          <w:rFonts w:ascii="Trebuchet MS" w:hAnsi="Trebuchet MS"/>
          <w:szCs w:val="24"/>
          <w:u w:val="single"/>
        </w:rPr>
      </w:pPr>
      <w:r>
        <w:rPr>
          <w:rFonts w:ascii="Trebuchet MS" w:hAnsi="Trebuchet MS"/>
          <w:szCs w:val="24"/>
        </w:rPr>
        <w:t xml:space="preserve">Policy </w:t>
      </w:r>
      <w:r w:rsidR="00A30C8E">
        <w:rPr>
          <w:rFonts w:ascii="Trebuchet MS" w:hAnsi="Trebuchet MS"/>
          <w:szCs w:val="24"/>
        </w:rPr>
        <w:t>SA12 – Core Employment Areas</w:t>
      </w:r>
    </w:p>
    <w:p w:rsidR="00F653C1" w:rsidRDefault="00F653C1" w:rsidP="00A0641B">
      <w:pPr>
        <w:spacing w:line="240" w:lineRule="auto"/>
        <w:rPr>
          <w:rFonts w:ascii="Trebuchet MS" w:hAnsi="Trebuchet MS"/>
          <w:b/>
          <w:szCs w:val="24"/>
        </w:rPr>
      </w:pPr>
      <w:r>
        <w:rPr>
          <w:rFonts w:ascii="Trebuchet MS" w:hAnsi="Trebuchet MS"/>
          <w:b/>
          <w:szCs w:val="24"/>
        </w:rPr>
        <w:t>Appraisal</w:t>
      </w:r>
    </w:p>
    <w:p w:rsidR="00297E82" w:rsidRDefault="00297E82" w:rsidP="00A0641B">
      <w:pPr>
        <w:spacing w:line="240" w:lineRule="auto"/>
        <w:rPr>
          <w:rFonts w:ascii="Trebuchet MS" w:hAnsi="Trebuchet MS"/>
          <w:szCs w:val="24"/>
          <w:u w:val="single"/>
        </w:rPr>
      </w:pPr>
      <w:r w:rsidRPr="00297E82">
        <w:rPr>
          <w:rFonts w:ascii="Trebuchet MS" w:hAnsi="Trebuchet MS"/>
          <w:szCs w:val="24"/>
          <w:u w:val="single"/>
        </w:rPr>
        <w:t>Principle of development</w:t>
      </w:r>
    </w:p>
    <w:p w:rsidR="00297E82" w:rsidRDefault="00297E82" w:rsidP="00A0641B">
      <w:pPr>
        <w:spacing w:line="240" w:lineRule="auto"/>
        <w:rPr>
          <w:rFonts w:ascii="Trebuchet MS" w:hAnsi="Trebuchet MS"/>
          <w:szCs w:val="24"/>
        </w:rPr>
      </w:pPr>
      <w:r>
        <w:rPr>
          <w:rFonts w:ascii="Trebuchet MS" w:hAnsi="Trebuchet MS"/>
          <w:szCs w:val="24"/>
        </w:rPr>
        <w:t xml:space="preserve">The application site is located within Core Employment Area SA12h: Portman Road. Policy SA12 of the Sites and Detailed Policies Document defines the boundaries of Core Employment Areas to allow Policies CS10, CS11 and CS12 of the Core Strategy to be applied. These areas will be the main location for industrial and warehouse uses and there is a general presumption against loss of employment land in these areas. The proposed development includes the conversion of the existing unit into two separate units, with various internal and external alterations. Both proposed units would remain in the same </w:t>
      </w:r>
      <w:r>
        <w:rPr>
          <w:rFonts w:ascii="Trebuchet MS" w:hAnsi="Trebuchet MS"/>
          <w:szCs w:val="24"/>
        </w:rPr>
        <w:lastRenderedPageBreak/>
        <w:t xml:space="preserve">use as the existing. On this basis it is not considered that the proposal would result in a loss of employment land and is therefore in accordance with Policy CS11 of the Core Strategy. </w:t>
      </w:r>
    </w:p>
    <w:p w:rsidR="00124A4B" w:rsidRDefault="00124A4B" w:rsidP="00A0641B">
      <w:pPr>
        <w:spacing w:line="240" w:lineRule="auto"/>
        <w:rPr>
          <w:rFonts w:ascii="Trebuchet MS" w:hAnsi="Trebuchet MS"/>
          <w:szCs w:val="24"/>
          <w:u w:val="single"/>
        </w:rPr>
      </w:pPr>
      <w:r>
        <w:rPr>
          <w:rFonts w:ascii="Trebuchet MS" w:hAnsi="Trebuchet MS"/>
          <w:szCs w:val="24"/>
          <w:u w:val="single"/>
        </w:rPr>
        <w:t>Design and impact on the character of the surrounding area</w:t>
      </w:r>
    </w:p>
    <w:p w:rsidR="00124A4B" w:rsidRDefault="00124A4B" w:rsidP="00A0641B">
      <w:pPr>
        <w:spacing w:line="240" w:lineRule="auto"/>
        <w:rPr>
          <w:rFonts w:ascii="Trebuchet MS" w:hAnsi="Trebuchet MS"/>
          <w:szCs w:val="24"/>
        </w:rPr>
      </w:pPr>
      <w:r>
        <w:rPr>
          <w:rFonts w:ascii="Trebuchet MS" w:hAnsi="Trebuchet MS"/>
          <w:szCs w:val="24"/>
        </w:rPr>
        <w:t xml:space="preserve">The size and positioning of the roller shutter door to the westward elevation would match the size and positioning of the existing roller shutter door to the eastward elevation. The provision of a roller shutter door is consistent with other neighbouring units, and the proposed unit would not contrast significantly with other units in the surrounding area. The proposed elevational alterations are not therefore considered to detract from the appearance of the original building or the surrounding area. As such, the proposal is in accordance with Policy CS7 of the Core Strategy. </w:t>
      </w:r>
    </w:p>
    <w:p w:rsidR="00124A4B" w:rsidRDefault="00124A4B" w:rsidP="00A0641B">
      <w:pPr>
        <w:spacing w:line="240" w:lineRule="auto"/>
        <w:rPr>
          <w:rFonts w:ascii="Trebuchet MS" w:hAnsi="Trebuchet MS"/>
          <w:szCs w:val="24"/>
          <w:u w:val="single"/>
        </w:rPr>
      </w:pPr>
      <w:r>
        <w:rPr>
          <w:rFonts w:ascii="Trebuchet MS" w:hAnsi="Trebuchet MS"/>
          <w:szCs w:val="24"/>
          <w:u w:val="single"/>
        </w:rPr>
        <w:t>Impact on neighbours</w:t>
      </w:r>
    </w:p>
    <w:p w:rsidR="00124A4B" w:rsidRPr="00124A4B" w:rsidRDefault="00124A4B" w:rsidP="00A0641B">
      <w:pPr>
        <w:spacing w:line="240" w:lineRule="auto"/>
        <w:rPr>
          <w:rFonts w:ascii="Trebuchet MS" w:hAnsi="Trebuchet MS"/>
          <w:szCs w:val="24"/>
        </w:rPr>
      </w:pPr>
      <w:r>
        <w:rPr>
          <w:rFonts w:ascii="Trebuchet MS" w:hAnsi="Trebuchet MS"/>
          <w:szCs w:val="24"/>
        </w:rPr>
        <w:t>There are no nearby residential dwellings that would be affected by the proposal. The nature of the surrounding area is predominantly industrial and the proposed development is not considered to have an advers</w:t>
      </w:r>
      <w:bookmarkStart w:id="0" w:name="_GoBack"/>
      <w:bookmarkEnd w:id="0"/>
      <w:r>
        <w:rPr>
          <w:rFonts w:ascii="Trebuchet MS" w:hAnsi="Trebuchet MS"/>
          <w:szCs w:val="24"/>
        </w:rPr>
        <w:t xml:space="preserve">e impact on neighbouring units. The proposal is therefore in accordance with Policy DM4 of the Sites and Detailed Policies Document. </w:t>
      </w:r>
    </w:p>
    <w:p w:rsidR="00493FCB" w:rsidRDefault="00493FCB" w:rsidP="00493FCB">
      <w:pPr>
        <w:spacing w:line="240" w:lineRule="auto"/>
        <w:rPr>
          <w:rFonts w:ascii="Trebuchet MS" w:hAnsi="Trebuchet MS"/>
          <w:b/>
          <w:szCs w:val="24"/>
        </w:rPr>
      </w:pPr>
      <w:r w:rsidRPr="007C55A2">
        <w:rPr>
          <w:rFonts w:ascii="Trebuchet MS" w:hAnsi="Trebuchet MS"/>
          <w:b/>
          <w:szCs w:val="24"/>
        </w:rPr>
        <w:t>Conclusion</w:t>
      </w:r>
    </w:p>
    <w:p w:rsidR="00124A4B" w:rsidRPr="00124A4B" w:rsidRDefault="00124A4B" w:rsidP="00493FCB">
      <w:pPr>
        <w:spacing w:line="240" w:lineRule="auto"/>
        <w:rPr>
          <w:rFonts w:ascii="Trebuchet MS" w:hAnsi="Trebuchet MS"/>
          <w:szCs w:val="24"/>
        </w:rPr>
      </w:pPr>
      <w:r>
        <w:rPr>
          <w:rFonts w:ascii="Trebuchet MS" w:hAnsi="Trebuchet MS"/>
          <w:szCs w:val="24"/>
        </w:rPr>
        <w:t xml:space="preserve">The proposed development has been assessed and found to be acceptable as it complies with the identified policy and guidelines. </w:t>
      </w:r>
    </w:p>
    <w:p w:rsidR="00493FCB" w:rsidRDefault="00493FCB" w:rsidP="00A07CBB">
      <w:pPr>
        <w:spacing w:line="240" w:lineRule="auto"/>
        <w:rPr>
          <w:rFonts w:ascii="Trebuchet MS" w:hAnsi="Trebuchet MS"/>
          <w:b/>
          <w:szCs w:val="24"/>
        </w:rPr>
      </w:pPr>
      <w:r w:rsidRPr="007C55A2">
        <w:rPr>
          <w:rFonts w:ascii="Trebuchet MS" w:hAnsi="Trebuchet MS"/>
          <w:b/>
          <w:szCs w:val="24"/>
        </w:rPr>
        <w:t>RECOMMENDATION</w:t>
      </w:r>
    </w:p>
    <w:p w:rsidR="00124A4B" w:rsidRPr="007C55A2" w:rsidRDefault="00124A4B" w:rsidP="00A07CBB">
      <w:pPr>
        <w:spacing w:line="240" w:lineRule="auto"/>
        <w:rPr>
          <w:rFonts w:ascii="Trebuchet MS" w:hAnsi="Trebuchet MS"/>
          <w:b/>
          <w:szCs w:val="24"/>
        </w:rPr>
      </w:pPr>
      <w:r>
        <w:rPr>
          <w:rFonts w:ascii="Trebuchet MS" w:hAnsi="Trebuchet MS"/>
          <w:b/>
          <w:szCs w:val="24"/>
        </w:rPr>
        <w:t>GRANT</w:t>
      </w:r>
    </w:p>
    <w:sectPr w:rsidR="00124A4B" w:rsidRPr="007C55A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D008CA"/>
    <w:multiLevelType w:val="hybridMultilevel"/>
    <w:tmpl w:val="7C7E6B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25764D5F"/>
    <w:multiLevelType w:val="hybridMultilevel"/>
    <w:tmpl w:val="485C49D4"/>
    <w:lvl w:ilvl="0" w:tplc="ABE28A9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62355350"/>
    <w:multiLevelType w:val="hybridMultilevel"/>
    <w:tmpl w:val="3F8653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66CE3E7E"/>
    <w:multiLevelType w:val="hybridMultilevel"/>
    <w:tmpl w:val="CD6060FA"/>
    <w:lvl w:ilvl="0" w:tplc="4CDE642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68350FB8"/>
    <w:multiLevelType w:val="hybridMultilevel"/>
    <w:tmpl w:val="760C30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77607388"/>
    <w:multiLevelType w:val="hybridMultilevel"/>
    <w:tmpl w:val="3482AE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7A8D570C"/>
    <w:multiLevelType w:val="hybridMultilevel"/>
    <w:tmpl w:val="3EA6DF70"/>
    <w:lvl w:ilvl="0" w:tplc="AB0C6F1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5"/>
  </w:num>
  <w:num w:numId="3">
    <w:abstractNumId w:val="0"/>
  </w:num>
  <w:num w:numId="4">
    <w:abstractNumId w:val="2"/>
  </w:num>
  <w:num w:numId="5">
    <w:abstractNumId w:val="6"/>
  </w:num>
  <w:num w:numId="6">
    <w:abstractNumId w:val="3"/>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641B"/>
    <w:rsid w:val="0003197F"/>
    <w:rsid w:val="00124A4B"/>
    <w:rsid w:val="001462B1"/>
    <w:rsid w:val="001724C3"/>
    <w:rsid w:val="001B1192"/>
    <w:rsid w:val="0025023D"/>
    <w:rsid w:val="00271E64"/>
    <w:rsid w:val="00297E82"/>
    <w:rsid w:val="002F7727"/>
    <w:rsid w:val="003C3AC5"/>
    <w:rsid w:val="003F5779"/>
    <w:rsid w:val="00435A3F"/>
    <w:rsid w:val="00471B8C"/>
    <w:rsid w:val="00493FCB"/>
    <w:rsid w:val="004B46CD"/>
    <w:rsid w:val="00503777"/>
    <w:rsid w:val="00531F4B"/>
    <w:rsid w:val="005C3E8D"/>
    <w:rsid w:val="006207E9"/>
    <w:rsid w:val="006520C0"/>
    <w:rsid w:val="00656759"/>
    <w:rsid w:val="00661FA5"/>
    <w:rsid w:val="00664AFE"/>
    <w:rsid w:val="0068081B"/>
    <w:rsid w:val="006A11BD"/>
    <w:rsid w:val="006F3F04"/>
    <w:rsid w:val="007121D3"/>
    <w:rsid w:val="00742F35"/>
    <w:rsid w:val="007A1C70"/>
    <w:rsid w:val="007B6972"/>
    <w:rsid w:val="007C55A2"/>
    <w:rsid w:val="0081229E"/>
    <w:rsid w:val="008942E3"/>
    <w:rsid w:val="00935AC7"/>
    <w:rsid w:val="009A0C0E"/>
    <w:rsid w:val="00A0641B"/>
    <w:rsid w:val="00A07CBB"/>
    <w:rsid w:val="00A10BFC"/>
    <w:rsid w:val="00A30C8E"/>
    <w:rsid w:val="00A474B3"/>
    <w:rsid w:val="00A91268"/>
    <w:rsid w:val="00A95E82"/>
    <w:rsid w:val="00BA0347"/>
    <w:rsid w:val="00BC3D09"/>
    <w:rsid w:val="00CB0684"/>
    <w:rsid w:val="00CC06F4"/>
    <w:rsid w:val="00CC3590"/>
    <w:rsid w:val="00DB4FE7"/>
    <w:rsid w:val="00EA0B41"/>
    <w:rsid w:val="00EC327C"/>
    <w:rsid w:val="00ED3E57"/>
    <w:rsid w:val="00F55A4D"/>
    <w:rsid w:val="00F653C1"/>
    <w:rsid w:val="00FC6F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641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641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90</TotalTime>
  <Pages>3</Pages>
  <Words>843</Words>
  <Characters>4808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5640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Hughes, Tom</cp:lastModifiedBy>
  <cp:revision>3</cp:revision>
  <dcterms:created xsi:type="dcterms:W3CDTF">2018-09-04T16:01:00Z</dcterms:created>
  <dcterms:modified xsi:type="dcterms:W3CDTF">2018-09-06T11:15:00Z</dcterms:modified>
</cp:coreProperties>
</file>