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C55A2"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EA0B41">
        <w:rPr>
          <w:rFonts w:ascii="Trebuchet MS" w:hAnsi="Trebuchet MS"/>
          <w:szCs w:val="24"/>
        </w:rPr>
        <w:t>14/06/18</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EA0B41" w:rsidRPr="00EA0B41">
        <w:rPr>
          <w:rFonts w:ascii="Trebuchet MS" w:hAnsi="Trebuchet MS"/>
          <w:szCs w:val="24"/>
        </w:rPr>
        <w:t>180592/FUL</w:t>
      </w:r>
    </w:p>
    <w:p w:rsidR="00A0641B" w:rsidRPr="00EA0B41"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EA0B41">
        <w:rPr>
          <w:rFonts w:ascii="Trebuchet MS" w:hAnsi="Trebuchet MS"/>
          <w:szCs w:val="24"/>
        </w:rPr>
        <w:t>26 Erleigh Road</w:t>
      </w:r>
    </w:p>
    <w:p w:rsidR="00A0641B" w:rsidRPr="00EA0B41"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EA0B41">
        <w:rPr>
          <w:rFonts w:ascii="Trebuchet MS" w:hAnsi="Trebuchet MS"/>
          <w:szCs w:val="24"/>
        </w:rPr>
        <w:t>First floor rear extension</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EA0B41" w:rsidRPr="00EA0B41" w:rsidRDefault="00EA0B41" w:rsidP="00A0641B">
      <w:pPr>
        <w:spacing w:line="240" w:lineRule="auto"/>
        <w:rPr>
          <w:rFonts w:ascii="Trebuchet MS" w:hAnsi="Trebuchet MS"/>
          <w:szCs w:val="24"/>
        </w:rPr>
      </w:pPr>
      <w:r>
        <w:rPr>
          <w:rFonts w:ascii="Trebuchet MS" w:hAnsi="Trebuchet MS"/>
          <w:szCs w:val="24"/>
        </w:rPr>
        <w:t xml:space="preserve">The application site is a two storey semi-detached dwelling, in use as a five person house in multiple </w:t>
      </w:r>
      <w:proofErr w:type="gramStart"/>
      <w:r>
        <w:rPr>
          <w:rFonts w:ascii="Trebuchet MS" w:hAnsi="Trebuchet MS"/>
          <w:szCs w:val="24"/>
        </w:rPr>
        <w:t>occupation</w:t>
      </w:r>
      <w:proofErr w:type="gramEnd"/>
      <w:r>
        <w:rPr>
          <w:rFonts w:ascii="Trebuchet MS" w:hAnsi="Trebuchet MS"/>
          <w:szCs w:val="24"/>
        </w:rPr>
        <w:t xml:space="preserve">. The dwelling benefits from a two storey </w:t>
      </w:r>
      <w:r w:rsidR="00A474B3">
        <w:rPr>
          <w:rFonts w:ascii="Trebuchet MS" w:hAnsi="Trebuchet MS"/>
          <w:szCs w:val="24"/>
        </w:rPr>
        <w:t>rear gable, with further single storey extensions to the side and rear. The site is in a prominent corner location, adjacent to Alexandra Road Conservation Area and within an Article 4 area controlling the change of use from C3 dwelling to C4 HMO. The surrounding are</w:t>
      </w:r>
      <w:r w:rsidR="00A10BFC">
        <w:rPr>
          <w:rFonts w:ascii="Trebuchet MS" w:hAnsi="Trebuchet MS"/>
          <w:szCs w:val="24"/>
        </w:rPr>
        <w:t xml:space="preserve">a is predominantly residential, with some commercial uses. St Luke’s Church is located opposite the application site. </w:t>
      </w:r>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A10BFC" w:rsidRPr="00A10BFC" w:rsidRDefault="00A10BFC" w:rsidP="00A0641B">
      <w:pPr>
        <w:spacing w:line="240" w:lineRule="auto"/>
        <w:rPr>
          <w:rFonts w:ascii="Trebuchet MS" w:hAnsi="Trebuchet MS"/>
          <w:szCs w:val="24"/>
        </w:rPr>
      </w:pPr>
      <w:r>
        <w:rPr>
          <w:rFonts w:ascii="Trebuchet MS" w:hAnsi="Trebuchet MS"/>
          <w:szCs w:val="24"/>
        </w:rPr>
        <w:t xml:space="preserve">The proposal is for a first floor rear extension. The proposal would extend above the existing single storey extension. </w:t>
      </w:r>
      <w:r w:rsidR="00EC327C">
        <w:rPr>
          <w:rFonts w:ascii="Trebuchet MS" w:hAnsi="Trebuchet MS"/>
          <w:szCs w:val="24"/>
        </w:rPr>
        <w:t>The proposal would project to a depth of 4.7m at a width of 1.9m, flush to the original eastward side elevation. The</w:t>
      </w:r>
      <w:r w:rsidR="0081229E">
        <w:rPr>
          <w:rFonts w:ascii="Trebuchet MS" w:hAnsi="Trebuchet MS"/>
          <w:szCs w:val="24"/>
        </w:rPr>
        <w:t xml:space="preserve"> roof form of the existing rear gable would be extended, incorporating a pitched roof feature. The existing roof height and height to eaves would be maintained. A roof light would be located within the eastward roof slope. Two windows would be located to the eastward side elevation of the proposal at the first floor. A further first floor window would be located to the eastward side elevation of the original dwelling. Each of these windows would be obscure-glazed and non-opening to 1.7m. Materials have been selected to match those of the existing dwelling.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ED3E57" w:rsidRDefault="00A0641B" w:rsidP="006520C0">
      <w:pPr>
        <w:spacing w:line="240" w:lineRule="auto"/>
        <w:rPr>
          <w:rFonts w:ascii="Trebuchet MS" w:hAnsi="Trebuchet MS"/>
          <w:szCs w:val="24"/>
        </w:rPr>
      </w:pPr>
      <w:r w:rsidRPr="007C55A2">
        <w:rPr>
          <w:rFonts w:ascii="Trebuchet MS" w:hAnsi="Trebuchet MS"/>
          <w:szCs w:val="24"/>
        </w:rPr>
        <w:t>The agent supplied the following, received on</w:t>
      </w:r>
      <w:r w:rsidR="009A0C0E" w:rsidRPr="007C55A2">
        <w:rPr>
          <w:rFonts w:ascii="Trebuchet MS" w:hAnsi="Trebuchet MS"/>
          <w:szCs w:val="24"/>
        </w:rPr>
        <w:t xml:space="preserve"> </w:t>
      </w:r>
      <w:r w:rsidR="0081229E">
        <w:rPr>
          <w:rFonts w:ascii="Trebuchet MS" w:hAnsi="Trebuchet MS"/>
          <w:szCs w:val="24"/>
        </w:rPr>
        <w:t>09/04/18:</w:t>
      </w:r>
    </w:p>
    <w:p w:rsidR="0081229E" w:rsidRDefault="0081229E" w:rsidP="006520C0">
      <w:pPr>
        <w:spacing w:line="240" w:lineRule="auto"/>
        <w:rPr>
          <w:rFonts w:ascii="Trebuchet MS" w:hAnsi="Trebuchet MS"/>
          <w:szCs w:val="24"/>
        </w:rPr>
      </w:pPr>
      <w:r>
        <w:rPr>
          <w:rFonts w:ascii="Trebuchet MS" w:hAnsi="Trebuchet MS"/>
          <w:szCs w:val="24"/>
        </w:rPr>
        <w:t>Drawing No: PL-03 – Existing and Proposed Block Plans</w:t>
      </w:r>
    </w:p>
    <w:p w:rsidR="0081229E" w:rsidRDefault="0081229E" w:rsidP="006520C0">
      <w:pPr>
        <w:spacing w:line="240" w:lineRule="auto"/>
        <w:rPr>
          <w:rFonts w:ascii="Trebuchet MS" w:hAnsi="Trebuchet MS"/>
          <w:szCs w:val="24"/>
        </w:rPr>
      </w:pPr>
      <w:r>
        <w:rPr>
          <w:rFonts w:ascii="Trebuchet MS" w:hAnsi="Trebuchet MS"/>
          <w:szCs w:val="24"/>
        </w:rPr>
        <w:t>Drawing No: PL-08 Rev. A – Existing Site Plan</w:t>
      </w:r>
    </w:p>
    <w:p w:rsidR="0081229E" w:rsidRDefault="0081229E" w:rsidP="006520C0">
      <w:pPr>
        <w:spacing w:line="240" w:lineRule="auto"/>
        <w:rPr>
          <w:rFonts w:ascii="Trebuchet MS" w:hAnsi="Trebuchet MS"/>
          <w:szCs w:val="24"/>
        </w:rPr>
      </w:pPr>
      <w:r>
        <w:rPr>
          <w:rFonts w:ascii="Trebuchet MS" w:hAnsi="Trebuchet MS"/>
          <w:szCs w:val="24"/>
        </w:rPr>
        <w:t>Drawing No: PL-09 – Proposed Site Plan</w:t>
      </w:r>
    </w:p>
    <w:p w:rsidR="0081229E" w:rsidRDefault="0081229E" w:rsidP="006520C0">
      <w:pPr>
        <w:spacing w:line="240" w:lineRule="auto"/>
        <w:rPr>
          <w:rFonts w:ascii="Trebuchet MS" w:hAnsi="Trebuchet MS"/>
          <w:szCs w:val="24"/>
        </w:rPr>
      </w:pPr>
      <w:r>
        <w:rPr>
          <w:rFonts w:ascii="Trebuchet MS" w:hAnsi="Trebuchet MS"/>
          <w:szCs w:val="24"/>
        </w:rPr>
        <w:t xml:space="preserve">Drawing No: PL-04 </w:t>
      </w:r>
      <w:r w:rsidR="00FC6F70">
        <w:rPr>
          <w:rFonts w:ascii="Trebuchet MS" w:hAnsi="Trebuchet MS"/>
          <w:szCs w:val="24"/>
        </w:rPr>
        <w:t>–</w:t>
      </w:r>
      <w:r>
        <w:rPr>
          <w:rFonts w:ascii="Trebuchet MS" w:hAnsi="Trebuchet MS"/>
          <w:szCs w:val="24"/>
        </w:rPr>
        <w:t xml:space="preserve"> </w:t>
      </w:r>
      <w:r w:rsidR="00FC6F70">
        <w:rPr>
          <w:rFonts w:ascii="Trebuchet MS" w:hAnsi="Trebuchet MS"/>
          <w:szCs w:val="24"/>
        </w:rPr>
        <w:t>Existing Floor Plans</w:t>
      </w:r>
    </w:p>
    <w:p w:rsidR="00FC6F70" w:rsidRDefault="00FC6F70" w:rsidP="006520C0">
      <w:pPr>
        <w:spacing w:line="240" w:lineRule="auto"/>
        <w:rPr>
          <w:rFonts w:ascii="Trebuchet MS" w:hAnsi="Trebuchet MS"/>
          <w:szCs w:val="24"/>
        </w:rPr>
      </w:pPr>
      <w:r>
        <w:rPr>
          <w:rFonts w:ascii="Trebuchet MS" w:hAnsi="Trebuchet MS"/>
          <w:szCs w:val="24"/>
        </w:rPr>
        <w:t>Drawing No: PL-06 – Proposed Floor Plans</w:t>
      </w:r>
    </w:p>
    <w:p w:rsidR="00FC6F70" w:rsidRDefault="00FC6F70" w:rsidP="006520C0">
      <w:pPr>
        <w:spacing w:line="240" w:lineRule="auto"/>
        <w:rPr>
          <w:rFonts w:ascii="Trebuchet MS" w:hAnsi="Trebuchet MS"/>
          <w:szCs w:val="24"/>
        </w:rPr>
      </w:pPr>
      <w:r>
        <w:rPr>
          <w:rFonts w:ascii="Trebuchet MS" w:hAnsi="Trebuchet MS"/>
          <w:szCs w:val="24"/>
        </w:rPr>
        <w:t>Drawing No: PL-05 – Existing Elevations</w:t>
      </w:r>
    </w:p>
    <w:p w:rsidR="00FC6F70" w:rsidRDefault="00FC6F70" w:rsidP="006520C0">
      <w:pPr>
        <w:spacing w:line="240" w:lineRule="auto"/>
        <w:rPr>
          <w:rFonts w:ascii="Trebuchet MS" w:hAnsi="Trebuchet MS"/>
          <w:szCs w:val="24"/>
        </w:rPr>
      </w:pPr>
      <w:r>
        <w:rPr>
          <w:rFonts w:ascii="Trebuchet MS" w:hAnsi="Trebuchet MS"/>
          <w:szCs w:val="24"/>
        </w:rPr>
        <w:t>Drawing No: PL-07 – Proposed Elevations</w:t>
      </w:r>
    </w:p>
    <w:p w:rsidR="00FC6F70" w:rsidRDefault="00FC6F70" w:rsidP="006520C0">
      <w:pPr>
        <w:spacing w:line="240" w:lineRule="auto"/>
        <w:rPr>
          <w:rFonts w:ascii="Trebuchet MS" w:hAnsi="Trebuchet MS"/>
          <w:szCs w:val="24"/>
        </w:rPr>
      </w:pPr>
      <w:r>
        <w:rPr>
          <w:rFonts w:ascii="Trebuchet MS" w:hAnsi="Trebuchet MS"/>
          <w:szCs w:val="24"/>
        </w:rPr>
        <w:t>Drawing No: PL-10 – Existing and Proposed 3D Views</w:t>
      </w:r>
    </w:p>
    <w:p w:rsidR="00FC6F70" w:rsidRDefault="00FC6F70" w:rsidP="006520C0">
      <w:pPr>
        <w:spacing w:line="240" w:lineRule="auto"/>
        <w:rPr>
          <w:rFonts w:ascii="Trebuchet MS" w:hAnsi="Trebuchet MS"/>
          <w:szCs w:val="24"/>
        </w:rPr>
      </w:pPr>
      <w:r>
        <w:rPr>
          <w:rFonts w:ascii="Trebuchet MS" w:hAnsi="Trebuchet MS"/>
          <w:szCs w:val="24"/>
        </w:rPr>
        <w:t xml:space="preserve">The agent was advised on 25/05/18 of concerns with the accuracy of the plans submitted. Officer’s noted discrepancies whilst making a site visit. The existing floor plans show internal walls that do not exist and the staircase is the wrong way round. Additionally, the proposed floor plans indicate that the area of the proposal could easily operate as a separate residential unit. The agent was also advised that it would be appropriate for the </w:t>
      </w:r>
      <w:r>
        <w:rPr>
          <w:rFonts w:ascii="Trebuchet MS" w:hAnsi="Trebuchet MS"/>
          <w:szCs w:val="24"/>
        </w:rPr>
        <w:lastRenderedPageBreak/>
        <w:t xml:space="preserve">first floor windows to the eastward side elevation to be obscure-glazed and non-opening to 1.7m above the floor level of the rooms in which they are located. This is to ensure that no loss of privacy would occur to neighbouring dwellings through overlooking. </w:t>
      </w:r>
    </w:p>
    <w:p w:rsidR="00FC6F70" w:rsidRDefault="00FC6F70" w:rsidP="006520C0">
      <w:pPr>
        <w:spacing w:line="240" w:lineRule="auto"/>
        <w:rPr>
          <w:rFonts w:ascii="Trebuchet MS" w:hAnsi="Trebuchet MS"/>
          <w:szCs w:val="24"/>
        </w:rPr>
      </w:pPr>
      <w:r>
        <w:rPr>
          <w:rFonts w:ascii="Trebuchet MS" w:hAnsi="Trebuchet MS"/>
          <w:szCs w:val="24"/>
        </w:rPr>
        <w:t>Subsequently, the agent supplied the following, received on 05/06/18:</w:t>
      </w:r>
    </w:p>
    <w:p w:rsidR="00FC6F70" w:rsidRDefault="00FC6F70" w:rsidP="006520C0">
      <w:pPr>
        <w:spacing w:line="240" w:lineRule="auto"/>
        <w:rPr>
          <w:rFonts w:ascii="Trebuchet MS" w:hAnsi="Trebuchet MS"/>
          <w:szCs w:val="24"/>
        </w:rPr>
      </w:pPr>
      <w:r>
        <w:rPr>
          <w:rFonts w:ascii="Trebuchet MS" w:hAnsi="Trebuchet MS"/>
          <w:szCs w:val="24"/>
        </w:rPr>
        <w:t>Drawing No: PL-04 Rev. A – Existing Floor Plans</w:t>
      </w:r>
    </w:p>
    <w:p w:rsidR="00FC6F70" w:rsidRDefault="00FC6F70" w:rsidP="006520C0">
      <w:pPr>
        <w:spacing w:line="240" w:lineRule="auto"/>
        <w:rPr>
          <w:rFonts w:ascii="Trebuchet MS" w:hAnsi="Trebuchet MS"/>
          <w:szCs w:val="24"/>
        </w:rPr>
      </w:pPr>
      <w:r>
        <w:rPr>
          <w:rFonts w:ascii="Trebuchet MS" w:hAnsi="Trebuchet MS"/>
          <w:szCs w:val="24"/>
        </w:rPr>
        <w:t>Drawing No: PL-06 Rev. A – Proposed Floor Plans</w:t>
      </w:r>
    </w:p>
    <w:p w:rsidR="00FC6F70" w:rsidRPr="007C55A2" w:rsidRDefault="00FC6F70" w:rsidP="006520C0">
      <w:pPr>
        <w:spacing w:line="240" w:lineRule="auto"/>
        <w:rPr>
          <w:rFonts w:ascii="Trebuchet MS" w:hAnsi="Trebuchet MS"/>
          <w:szCs w:val="24"/>
        </w:rPr>
      </w:pPr>
      <w:r>
        <w:rPr>
          <w:rFonts w:ascii="Trebuchet MS" w:hAnsi="Trebuchet MS"/>
          <w:szCs w:val="24"/>
        </w:rPr>
        <w:t>Drawing No: PL-07 Rev. A –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7B6972" w:rsidRPr="007B6972" w:rsidRDefault="007B6972" w:rsidP="00A0641B">
      <w:pPr>
        <w:spacing w:line="240" w:lineRule="auto"/>
        <w:rPr>
          <w:rFonts w:ascii="Trebuchet MS" w:hAnsi="Trebuchet MS"/>
          <w:szCs w:val="24"/>
        </w:rPr>
      </w:pPr>
      <w:proofErr w:type="gramStart"/>
      <w:r>
        <w:rPr>
          <w:rFonts w:ascii="Trebuchet MS" w:hAnsi="Trebuchet MS"/>
          <w:szCs w:val="24"/>
        </w:rPr>
        <w:t>None.</w:t>
      </w:r>
      <w:proofErr w:type="gramEnd"/>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A0641B">
      <w:pPr>
        <w:spacing w:line="240" w:lineRule="auto"/>
        <w:rPr>
          <w:rFonts w:ascii="Trebuchet MS" w:hAnsi="Trebuchet MS"/>
          <w:szCs w:val="24"/>
        </w:rPr>
      </w:pPr>
      <w:r>
        <w:rPr>
          <w:rFonts w:ascii="Trebuchet MS" w:hAnsi="Trebuchet MS"/>
          <w:szCs w:val="24"/>
        </w:rPr>
        <w:t>Neighbouring owners and occupiers at 24, 26 and 28 Erleigh Road and 2, 2a, 2b and 2c Donnington Road were consulted by letter. A site notice was displayed. One letter of representation was received with regard to the following:</w:t>
      </w:r>
    </w:p>
    <w:p w:rsidR="007B6972" w:rsidRDefault="007B6972" w:rsidP="007B6972">
      <w:pPr>
        <w:pStyle w:val="ListParagraph"/>
        <w:numPr>
          <w:ilvl w:val="0"/>
          <w:numId w:val="7"/>
        </w:numPr>
        <w:spacing w:line="240" w:lineRule="auto"/>
        <w:rPr>
          <w:rFonts w:ascii="Trebuchet MS" w:hAnsi="Trebuchet MS"/>
          <w:szCs w:val="24"/>
        </w:rPr>
      </w:pPr>
      <w:r>
        <w:rPr>
          <w:rFonts w:ascii="Trebuchet MS" w:hAnsi="Trebuchet MS"/>
          <w:szCs w:val="24"/>
        </w:rPr>
        <w:t xml:space="preserve">The application is for a single bedroom property fronting onto Donnington Road, when 26 Erleigh Road is in fact a semi-detached house registered as an HMO for 5 people </w:t>
      </w:r>
      <w:r>
        <w:rPr>
          <w:rFonts w:ascii="Trebuchet MS" w:hAnsi="Trebuchet MS"/>
          <w:i/>
          <w:szCs w:val="24"/>
        </w:rPr>
        <w:t xml:space="preserve">Officer </w:t>
      </w:r>
      <w:proofErr w:type="gramStart"/>
      <w:r>
        <w:rPr>
          <w:rFonts w:ascii="Trebuchet MS" w:hAnsi="Trebuchet MS"/>
          <w:i/>
          <w:szCs w:val="24"/>
        </w:rPr>
        <w:t>note</w:t>
      </w:r>
      <w:proofErr w:type="gramEnd"/>
      <w:r>
        <w:rPr>
          <w:rFonts w:ascii="Trebuchet MS" w:hAnsi="Trebuchet MS"/>
          <w:i/>
          <w:szCs w:val="24"/>
        </w:rPr>
        <w:t>: discussion</w:t>
      </w:r>
      <w:r w:rsidR="00742F35">
        <w:rPr>
          <w:rFonts w:ascii="Trebuchet MS" w:hAnsi="Trebuchet MS"/>
          <w:i/>
          <w:szCs w:val="24"/>
        </w:rPr>
        <w:t>s</w:t>
      </w:r>
      <w:r>
        <w:rPr>
          <w:rFonts w:ascii="Trebuchet MS" w:hAnsi="Trebuchet MS"/>
          <w:i/>
          <w:szCs w:val="24"/>
        </w:rPr>
        <w:t xml:space="preserve"> with the applicant have confirmed the use of the application site. Amended plans have been received to reflect </w:t>
      </w:r>
      <w:r w:rsidR="00742F35">
        <w:rPr>
          <w:rFonts w:ascii="Trebuchet MS" w:hAnsi="Trebuchet MS"/>
          <w:i/>
          <w:szCs w:val="24"/>
        </w:rPr>
        <w:t>the current and intended use of the dwelling</w:t>
      </w:r>
    </w:p>
    <w:p w:rsidR="007B6972" w:rsidRPr="007B6972" w:rsidRDefault="007B6972" w:rsidP="007B6972">
      <w:pPr>
        <w:pStyle w:val="ListParagraph"/>
        <w:numPr>
          <w:ilvl w:val="0"/>
          <w:numId w:val="7"/>
        </w:numPr>
        <w:spacing w:line="240" w:lineRule="auto"/>
        <w:rPr>
          <w:rFonts w:ascii="Trebuchet MS" w:hAnsi="Trebuchet MS"/>
          <w:szCs w:val="24"/>
        </w:rPr>
      </w:pPr>
      <w:r>
        <w:rPr>
          <w:rFonts w:ascii="Trebuchet MS" w:hAnsi="Trebuchet MS"/>
          <w:szCs w:val="24"/>
        </w:rPr>
        <w:t>Discrepancies with the internal layout and external elevations</w:t>
      </w:r>
      <w:r w:rsidR="00742F35">
        <w:rPr>
          <w:rFonts w:ascii="Trebuchet MS" w:hAnsi="Trebuchet MS"/>
          <w:szCs w:val="24"/>
        </w:rPr>
        <w:t xml:space="preserve"> </w:t>
      </w:r>
      <w:r w:rsidR="00742F35">
        <w:rPr>
          <w:rFonts w:ascii="Trebuchet MS" w:hAnsi="Trebuchet MS"/>
          <w:i/>
          <w:szCs w:val="24"/>
        </w:rPr>
        <w:t xml:space="preserve">Officer </w:t>
      </w:r>
      <w:proofErr w:type="gramStart"/>
      <w:r w:rsidR="00742F35">
        <w:rPr>
          <w:rFonts w:ascii="Trebuchet MS" w:hAnsi="Trebuchet MS"/>
          <w:i/>
          <w:szCs w:val="24"/>
        </w:rPr>
        <w:t>note</w:t>
      </w:r>
      <w:proofErr w:type="gramEnd"/>
      <w:r w:rsidR="00742F35">
        <w:rPr>
          <w:rFonts w:ascii="Trebuchet MS" w:hAnsi="Trebuchet MS"/>
          <w:i/>
          <w:szCs w:val="24"/>
        </w:rPr>
        <w:t xml:space="preserve">: the officer’s site visit confirmed discrepancies with the supplied plans. </w:t>
      </w:r>
      <w:r w:rsidR="00742F35">
        <w:rPr>
          <w:rFonts w:ascii="Trebuchet MS" w:hAnsi="Trebuchet MS"/>
          <w:i/>
          <w:szCs w:val="24"/>
        </w:rPr>
        <w:t>Amended plans have been received to reflect the current and intended use of the dwelling</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Pr="00F653C1" w:rsidRDefault="00F653C1" w:rsidP="00A0641B">
      <w:pPr>
        <w:spacing w:line="240" w:lineRule="auto"/>
        <w:rPr>
          <w:rFonts w:ascii="Trebuchet MS" w:hAnsi="Trebuchet MS"/>
          <w:szCs w:val="24"/>
        </w:rPr>
      </w:pPr>
      <w:r>
        <w:rPr>
          <w:rFonts w:ascii="Trebuchet MS" w:hAnsi="Trebuchet MS"/>
          <w:szCs w:val="24"/>
        </w:rPr>
        <w:t>Policy DM9 – House Extensions and Ancillary Accommodation</w:t>
      </w:r>
    </w:p>
    <w:p w:rsidR="00F653C1" w:rsidRDefault="00F653C1" w:rsidP="00A0641B">
      <w:pPr>
        <w:spacing w:line="240" w:lineRule="auto"/>
        <w:rPr>
          <w:rFonts w:ascii="Trebuchet MS" w:hAnsi="Trebuchet MS"/>
          <w:szCs w:val="24"/>
          <w:u w:val="single"/>
        </w:rPr>
      </w:pPr>
      <w:r>
        <w:rPr>
          <w:rFonts w:ascii="Trebuchet MS" w:hAnsi="Trebuchet MS"/>
          <w:szCs w:val="24"/>
          <w:u w:val="single"/>
        </w:rPr>
        <w:lastRenderedPageBreak/>
        <w:t>Supplementary Planning Guidance – A Design Guide to House Extensions (2003)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B331FB" w:rsidRDefault="00B331FB" w:rsidP="00A0641B">
      <w:pPr>
        <w:spacing w:line="240" w:lineRule="auto"/>
        <w:rPr>
          <w:rFonts w:ascii="Trebuchet MS" w:hAnsi="Trebuchet MS"/>
          <w:color w:val="000000" w:themeColor="text1"/>
          <w:szCs w:val="24"/>
          <w:u w:val="single"/>
        </w:rPr>
      </w:pPr>
      <w:r>
        <w:rPr>
          <w:rFonts w:ascii="Trebuchet MS" w:hAnsi="Trebuchet MS"/>
          <w:color w:val="000000" w:themeColor="text1"/>
          <w:szCs w:val="24"/>
          <w:u w:val="single"/>
        </w:rPr>
        <w:t>Design and impact on the character of the surrounding area</w:t>
      </w:r>
    </w:p>
    <w:p w:rsidR="00F653C1" w:rsidRDefault="005C3E8D" w:rsidP="00A0641B">
      <w:pPr>
        <w:spacing w:line="240" w:lineRule="auto"/>
        <w:rPr>
          <w:rFonts w:ascii="Trebuchet MS" w:hAnsi="Trebuchet MS"/>
          <w:color w:val="000000" w:themeColor="text1"/>
          <w:szCs w:val="24"/>
        </w:rPr>
      </w:pPr>
      <w:r>
        <w:rPr>
          <w:rFonts w:ascii="Trebuchet MS" w:hAnsi="Trebuchet MS"/>
          <w:color w:val="000000" w:themeColor="text1"/>
          <w:szCs w:val="24"/>
        </w:rPr>
        <w:t xml:space="preserve">Policy DM9 of the Sites and Detailed Policies Document states that an extension to a house should respect the character of the house in terms of scale, location, materials and design. The extension should also respect the character and pattern of neighbouring properties and the street as a whole in terms of scale, location, materials and design, and any important existing building line. Policy CS7 of the Core </w:t>
      </w:r>
      <w:r w:rsidRPr="009C7E39">
        <w:rPr>
          <w:rFonts w:ascii="Trebuchet MS" w:hAnsi="Trebuchet MS"/>
          <w:color w:val="000000" w:themeColor="text1"/>
          <w:szCs w:val="24"/>
        </w:rPr>
        <w:t>Strategy also states</w:t>
      </w:r>
      <w:r>
        <w:rPr>
          <w:rFonts w:ascii="Trebuchet MS" w:hAnsi="Trebuchet MS"/>
          <w:color w:val="000000" w:themeColor="text1"/>
          <w:szCs w:val="24"/>
        </w:rPr>
        <w:t xml:space="preserve"> that all development must be of a high design quality that maintains and enhances the character and appearance of the area. The Council’s Design Guide to House Extensions states that planning permission will not normally be granted for rear extensions that are longer than 4m, and that they should be located as </w:t>
      </w:r>
      <w:r w:rsidRPr="00AC7DAF">
        <w:rPr>
          <w:rFonts w:ascii="Trebuchet MS" w:hAnsi="Trebuchet MS"/>
          <w:color w:val="000000" w:themeColor="text1"/>
          <w:szCs w:val="24"/>
        </w:rPr>
        <w:t xml:space="preserve">far away from side boundaries as possible. </w:t>
      </w:r>
      <w:r>
        <w:rPr>
          <w:rFonts w:ascii="Trebuchet MS" w:hAnsi="Trebuchet MS"/>
          <w:color w:val="000000" w:themeColor="text1"/>
          <w:szCs w:val="24"/>
        </w:rPr>
        <w:t xml:space="preserve">The Design Guide also states that rear extensions can have a significant and detrimental impact on neighbouring properties and the general appearance of the </w:t>
      </w:r>
      <w:r w:rsidR="00B331FB">
        <w:rPr>
          <w:rFonts w:ascii="Trebuchet MS" w:hAnsi="Trebuchet MS"/>
          <w:color w:val="000000" w:themeColor="text1"/>
          <w:szCs w:val="24"/>
        </w:rPr>
        <w:t>dwelling</w:t>
      </w:r>
      <w:r>
        <w:rPr>
          <w:rFonts w:ascii="Trebuchet MS" w:hAnsi="Trebuchet MS"/>
          <w:color w:val="000000" w:themeColor="text1"/>
          <w:szCs w:val="24"/>
        </w:rPr>
        <w:t>. The acceptability of rear extensions will be derived from the particular circumstances of the application site.</w:t>
      </w:r>
    </w:p>
    <w:p w:rsidR="00B331FB" w:rsidRDefault="00B331FB" w:rsidP="00A0641B">
      <w:pPr>
        <w:spacing w:line="240" w:lineRule="auto"/>
        <w:rPr>
          <w:rFonts w:ascii="Trebuchet MS" w:hAnsi="Trebuchet MS"/>
          <w:color w:val="000000" w:themeColor="text1"/>
          <w:szCs w:val="24"/>
        </w:rPr>
      </w:pPr>
      <w:r>
        <w:rPr>
          <w:rFonts w:ascii="Trebuchet MS" w:hAnsi="Trebuchet MS"/>
          <w:color w:val="000000" w:themeColor="text1"/>
          <w:szCs w:val="24"/>
        </w:rPr>
        <w:t xml:space="preserve">26 Erleigh Road is a two storey semi-detached dwelling, in a prominent corner location. The semi-detached pair benefit from an adjoining two storey rear gable. </w:t>
      </w:r>
      <w:proofErr w:type="gramStart"/>
      <w:r>
        <w:rPr>
          <w:rFonts w:ascii="Trebuchet MS" w:hAnsi="Trebuchet MS"/>
          <w:color w:val="000000" w:themeColor="text1"/>
          <w:szCs w:val="24"/>
        </w:rPr>
        <w:t>A single storey extension infills the area aside the two storey gable.</w:t>
      </w:r>
      <w:proofErr w:type="gramEnd"/>
      <w:r>
        <w:rPr>
          <w:rFonts w:ascii="Trebuchet MS" w:hAnsi="Trebuchet MS"/>
          <w:color w:val="000000" w:themeColor="text1"/>
          <w:szCs w:val="24"/>
        </w:rPr>
        <w:t xml:space="preserve"> The proposal would be located directly above the existing single storey extension. As such, the existing footprint of the dwelling would not be enlarged. </w:t>
      </w:r>
    </w:p>
    <w:p w:rsidR="003943DD" w:rsidRDefault="003943DD" w:rsidP="00A0641B">
      <w:pPr>
        <w:spacing w:line="240" w:lineRule="auto"/>
        <w:rPr>
          <w:rFonts w:ascii="Trebuchet MS" w:hAnsi="Trebuchet MS"/>
          <w:color w:val="000000" w:themeColor="text1"/>
          <w:szCs w:val="24"/>
        </w:rPr>
      </w:pPr>
      <w:r>
        <w:rPr>
          <w:rFonts w:ascii="Trebuchet MS" w:hAnsi="Trebuchet MS"/>
          <w:color w:val="000000" w:themeColor="text1"/>
          <w:szCs w:val="24"/>
        </w:rPr>
        <w:t xml:space="preserve">The proposal is considered to be sufficient in its design and proportion that it doesn’t detract from the original buildings appearance to a significantly harmful degree. The proposed roof form would generally reflect that of the existing two storey gable, and the pitched roof feature is considered to be acceptable. Though the proposal would be clearly visible from the highway, the existing building line to Donnington Road would be maintained. This serves to reduce the impact of the proposal on the surrounding area and there are no particular concerns with regard to inconsistent design. In addition, materials have been selected to match those of the existing dwelling. </w:t>
      </w:r>
    </w:p>
    <w:p w:rsidR="003943DD" w:rsidRDefault="003943DD" w:rsidP="00A0641B">
      <w:pPr>
        <w:spacing w:line="240" w:lineRule="auto"/>
        <w:rPr>
          <w:rFonts w:ascii="Trebuchet MS" w:hAnsi="Trebuchet MS"/>
          <w:color w:val="000000" w:themeColor="text1"/>
          <w:szCs w:val="24"/>
        </w:rPr>
      </w:pPr>
      <w:r>
        <w:rPr>
          <w:rFonts w:ascii="Trebuchet MS" w:hAnsi="Trebuchet MS"/>
          <w:color w:val="000000" w:themeColor="text1"/>
          <w:szCs w:val="24"/>
        </w:rPr>
        <w:t xml:space="preserve">The proposal is therefore in accordance with Policy CS7 of the Core Strategy, Policy DM9 of the Sites and Detailed Policies Document and the Council’s Supplementary Planning Guidance. </w:t>
      </w:r>
    </w:p>
    <w:p w:rsidR="003943DD" w:rsidRDefault="003943DD" w:rsidP="00A0641B">
      <w:pPr>
        <w:spacing w:line="240" w:lineRule="auto"/>
        <w:rPr>
          <w:rFonts w:ascii="Trebuchet MS" w:hAnsi="Trebuchet MS"/>
          <w:color w:val="000000" w:themeColor="text1"/>
          <w:szCs w:val="24"/>
          <w:u w:val="single"/>
        </w:rPr>
      </w:pPr>
      <w:r>
        <w:rPr>
          <w:rFonts w:ascii="Trebuchet MS" w:hAnsi="Trebuchet MS"/>
          <w:color w:val="000000" w:themeColor="text1"/>
          <w:szCs w:val="24"/>
          <w:u w:val="single"/>
        </w:rPr>
        <w:t>Impact on residential amenity</w:t>
      </w:r>
    </w:p>
    <w:p w:rsidR="003943DD" w:rsidRPr="003943DD" w:rsidRDefault="003943DD" w:rsidP="00A0641B">
      <w:pPr>
        <w:spacing w:line="240" w:lineRule="auto"/>
        <w:rPr>
          <w:rFonts w:ascii="Trebuchet MS" w:hAnsi="Trebuchet MS"/>
          <w:color w:val="000000" w:themeColor="text1"/>
          <w:szCs w:val="24"/>
        </w:rPr>
      </w:pPr>
      <w:r>
        <w:rPr>
          <w:rFonts w:ascii="Trebuchet MS" w:hAnsi="Trebuchet MS"/>
          <w:color w:val="000000" w:themeColor="text1"/>
          <w:szCs w:val="24"/>
        </w:rPr>
        <w:t>Policy DM4 of the Sites and Detailed Policies Document states that an extension to a house will be acceptable where it will not cause a significant detrimental impact to the living environment of existing or new residential</w:t>
      </w:r>
      <w:r w:rsidR="00C7291D">
        <w:rPr>
          <w:rFonts w:ascii="Trebuchet MS" w:hAnsi="Trebuchet MS"/>
          <w:color w:val="000000" w:themeColor="text1"/>
          <w:szCs w:val="24"/>
        </w:rPr>
        <w:t xml:space="preserve"> properties. Due to the existing two storey rear gable, the proposal is not considered to reduce the amount of light to neighbouring dwellings. Though windows are proposed for the eastward side elevation at the first floor, these windows would be obscure-glazed and non-opening to 1.7m to ensure no loss of privacy through overlooking. As such, the proposal is not considered to cause a significant detrimental impact to the living environment of any existing or new occupiers and neighbours, in accordance with Policy DM4 of the Sites and Detailed Policies Document.</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C7291D" w:rsidRPr="00C7291D" w:rsidRDefault="00C7291D" w:rsidP="00493FCB">
      <w:pPr>
        <w:spacing w:line="240" w:lineRule="auto"/>
        <w:rPr>
          <w:rFonts w:ascii="Trebuchet MS" w:hAnsi="Trebuchet MS"/>
          <w:szCs w:val="24"/>
        </w:rPr>
      </w:pPr>
      <w:r>
        <w:rPr>
          <w:rFonts w:ascii="Trebuchet MS" w:hAnsi="Trebuchet MS"/>
          <w:szCs w:val="24"/>
        </w:rPr>
        <w:t xml:space="preserve">The proposed development would not be harmful to the character or appearance of the site or its surroundings and would not have a detrimental impact on the appearance of the original building or neighbouring properties or amenity. As such the proposed works are </w:t>
      </w:r>
      <w:r>
        <w:rPr>
          <w:rFonts w:ascii="Trebuchet MS" w:hAnsi="Trebuchet MS"/>
          <w:szCs w:val="24"/>
        </w:rPr>
        <w:lastRenderedPageBreak/>
        <w:t xml:space="preserve">considered to be in accordance with the above relevant policies and permission can be granted.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C7291D" w:rsidRPr="007C55A2" w:rsidRDefault="00C7291D" w:rsidP="00A07CBB">
      <w:pPr>
        <w:spacing w:line="240" w:lineRule="auto"/>
        <w:rPr>
          <w:rFonts w:ascii="Trebuchet MS" w:hAnsi="Trebuchet MS"/>
          <w:b/>
          <w:szCs w:val="24"/>
        </w:rPr>
      </w:pPr>
      <w:r>
        <w:rPr>
          <w:rFonts w:ascii="Trebuchet MS" w:hAnsi="Trebuchet MS"/>
          <w:b/>
          <w:szCs w:val="24"/>
        </w:rPr>
        <w:t>Application Permitted</w:t>
      </w:r>
      <w:bookmarkStart w:id="0" w:name="_GoBack"/>
      <w:bookmarkEnd w:id="0"/>
    </w:p>
    <w:sectPr w:rsidR="00C7291D"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1462B1"/>
    <w:rsid w:val="001724C3"/>
    <w:rsid w:val="001B1192"/>
    <w:rsid w:val="0025023D"/>
    <w:rsid w:val="00271E64"/>
    <w:rsid w:val="002F7727"/>
    <w:rsid w:val="003943DD"/>
    <w:rsid w:val="003C3AC5"/>
    <w:rsid w:val="003F5779"/>
    <w:rsid w:val="00435A3F"/>
    <w:rsid w:val="00471B8C"/>
    <w:rsid w:val="00493FCB"/>
    <w:rsid w:val="004B46CD"/>
    <w:rsid w:val="00503777"/>
    <w:rsid w:val="00531F4B"/>
    <w:rsid w:val="005C3E8D"/>
    <w:rsid w:val="006207E9"/>
    <w:rsid w:val="006520C0"/>
    <w:rsid w:val="00656759"/>
    <w:rsid w:val="00661FA5"/>
    <w:rsid w:val="0068081B"/>
    <w:rsid w:val="006A11BD"/>
    <w:rsid w:val="00742F35"/>
    <w:rsid w:val="007A1C70"/>
    <w:rsid w:val="007B6972"/>
    <w:rsid w:val="007C55A2"/>
    <w:rsid w:val="0081229E"/>
    <w:rsid w:val="008942E3"/>
    <w:rsid w:val="00935AC7"/>
    <w:rsid w:val="009A0C0E"/>
    <w:rsid w:val="00A0641B"/>
    <w:rsid w:val="00A07CBB"/>
    <w:rsid w:val="00A10BFC"/>
    <w:rsid w:val="00A474B3"/>
    <w:rsid w:val="00A91268"/>
    <w:rsid w:val="00A95E82"/>
    <w:rsid w:val="00B331FB"/>
    <w:rsid w:val="00BC3D09"/>
    <w:rsid w:val="00C7291D"/>
    <w:rsid w:val="00CB0684"/>
    <w:rsid w:val="00CC3590"/>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2018-06-11T11:37:00Z</dcterms:created>
  <dcterms:modified xsi:type="dcterms:W3CDTF">2018-06-11T11:37:00Z</dcterms:modified>
</cp:coreProperties>
</file>