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592" w:rsidRDefault="001A2592" w:rsidP="001A2592">
      <w:r>
        <w:rPr>
          <w:color w:val="1F497D"/>
        </w:rPr>
        <w:t>Response from agent to objector’s specific points:</w:t>
      </w:r>
      <w:r>
        <w:rPr>
          <w:color w:val="1F497D"/>
        </w:rPr>
        <w:t xml:space="preserve"> </w:t>
      </w:r>
    </w:p>
    <w:p w:rsidR="001A2592" w:rsidRDefault="001A2592" w:rsidP="001A2592">
      <w:r>
        <w:rPr>
          <w:color w:val="1F497D"/>
        </w:rPr>
        <w:t> </w:t>
      </w:r>
    </w:p>
    <w:p w:rsidR="001A2592" w:rsidRDefault="001A2592" w:rsidP="001A2592">
      <w:pPr>
        <w:pStyle w:val="ListParagraph"/>
        <w:numPr>
          <w:ilvl w:val="0"/>
          <w:numId w:val="1"/>
        </w:numPr>
      </w:pPr>
      <w:r>
        <w:rPr>
          <w:color w:val="1F497D"/>
        </w:rPr>
        <w:t xml:space="preserve">It appears he has not referred to the Heritage Statement as he only refers to the D&amp;A Statement.  The Heritage Statement addresses his point.  Whilst we had considered the impact on setting of the nearby listed buildings, we hadn’t previously included this in the Heritage Statement and this wasn’t raised by the heritage team for the last application.  For completeness, we have added this to our Heritage Statement and this addresses Mr de </w:t>
      </w:r>
      <w:proofErr w:type="spellStart"/>
      <w:r>
        <w:rPr>
          <w:color w:val="1F497D"/>
        </w:rPr>
        <w:t>Joux’s</w:t>
      </w:r>
      <w:proofErr w:type="spellEnd"/>
      <w:r>
        <w:rPr>
          <w:color w:val="1F497D"/>
        </w:rPr>
        <w:t xml:space="preserve"> comment in this respect.  </w:t>
      </w:r>
      <w:r>
        <w:rPr>
          <w:b/>
          <w:bCs/>
          <w:color w:val="1F497D"/>
          <w:u w:val="single"/>
        </w:rPr>
        <w:t xml:space="preserve">Please see Heritage Statement revision B </w:t>
      </w:r>
      <w:bookmarkStart w:id="0" w:name="_GoBack"/>
      <w:bookmarkEnd w:id="0"/>
    </w:p>
    <w:p w:rsidR="001A2592" w:rsidRDefault="001A2592" w:rsidP="001A2592">
      <w:pPr>
        <w:pStyle w:val="ListParagraph"/>
        <w:numPr>
          <w:ilvl w:val="0"/>
          <w:numId w:val="1"/>
        </w:numPr>
      </w:pPr>
      <w:r>
        <w:rPr>
          <w:color w:val="1F497D"/>
        </w:rPr>
        <w:t>As far as I’m aware it is not a planning requirement to have confirmation of partnership from an RSL.  The scheme complies with affordable housing policy and RBC housing team has confirmed as much.</w:t>
      </w:r>
    </w:p>
    <w:p w:rsidR="001A2592" w:rsidRDefault="001A2592" w:rsidP="001A2592">
      <w:pPr>
        <w:pStyle w:val="ListParagraph"/>
        <w:numPr>
          <w:ilvl w:val="0"/>
          <w:numId w:val="1"/>
        </w:numPr>
      </w:pPr>
      <w:r>
        <w:rPr>
          <w:color w:val="1F497D"/>
        </w:rPr>
        <w:t xml:space="preserve">As you know, we have comprehensively engaged with RBC on the matter of design and we submitted the application only once we had your confirmation that the </w:t>
      </w:r>
      <w:r>
        <w:rPr>
          <w:i/>
          <w:iCs/>
          <w:color w:val="1F497D"/>
        </w:rPr>
        <w:t xml:space="preserve">‘proposed scheme appears to respond positively to previous concerns and as an overall approach I consider it to be satisfactory’. </w:t>
      </w:r>
      <w:r>
        <w:rPr>
          <w:color w:val="1F497D"/>
        </w:rPr>
        <w:t> Regardless of his opinion on Appearance of the new design as a justification (or otherwise) of loss of the chapel, in the wider context of the NPPF and local policy, decisions should be in favour of sustainable development.  The D&amp;A and Heritage Statements set out the various and significant benefits offered by the development, which in addition to the contextually appropriate design which is of similar scale, form and materiality to the chapel, and makes historical reference to important chapel features (including retention of the bell tower) all help outweigh the loss of the non-designated heritage asset.   </w:t>
      </w:r>
      <w:r>
        <w:rPr>
          <w:i/>
          <w:iCs/>
          <w:color w:val="1F497D"/>
        </w:rPr>
        <w:t> </w:t>
      </w:r>
    </w:p>
    <w:p w:rsidR="001A2592" w:rsidRDefault="001A2592" w:rsidP="001A2592">
      <w:r>
        <w:rPr>
          <w:i/>
          <w:iCs/>
          <w:color w:val="1F497D"/>
        </w:rPr>
        <w:t> </w:t>
      </w:r>
    </w:p>
    <w:p w:rsidR="001A2592" w:rsidRDefault="001A2592" w:rsidP="001A2592">
      <w:r>
        <w:rPr>
          <w:color w:val="1F497D"/>
        </w:rPr>
        <w:t xml:space="preserve">I note that Mr de </w:t>
      </w:r>
      <w:proofErr w:type="spellStart"/>
      <w:r>
        <w:rPr>
          <w:color w:val="1F497D"/>
        </w:rPr>
        <w:t>Joux</w:t>
      </w:r>
      <w:proofErr w:type="spellEnd"/>
      <w:r>
        <w:rPr>
          <w:color w:val="1F497D"/>
        </w:rPr>
        <w:t xml:space="preserve"> cites balconies as inappropriate, as do one or two other objectors.  Planning policy stipulates private outdoor amenity space is required for new dwellings.  The balconies are appropriately designed to blend harmoniously with the red brick and will not result in loss of amenity/privacy to surrounding properties.  The positive aspects of balconies also need to be considered, most notably natural surveillance in an area which I am advised is really suffering from anti-social behaviour, including on Wilson Road itself, not to mention the obvious amenity benefit offered to future residents.  I would respectfully suggest that a residential development </w:t>
      </w:r>
      <w:r>
        <w:rPr>
          <w:color w:val="1F497D"/>
          <w:u w:val="single"/>
        </w:rPr>
        <w:t>without</w:t>
      </w:r>
      <w:r>
        <w:rPr>
          <w:color w:val="1F497D"/>
        </w:rPr>
        <w:t xml:space="preserve"> private outdoor amenity space would be far less appropriate, not to mention non-policy compliant.</w:t>
      </w:r>
    </w:p>
    <w:p w:rsidR="000D0AAD" w:rsidRDefault="000D0AAD"/>
    <w:sectPr w:rsidR="000D0AAD">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592" w:rsidRDefault="001A2592" w:rsidP="001A2592">
      <w:r>
        <w:separator/>
      </w:r>
    </w:p>
  </w:endnote>
  <w:endnote w:type="continuationSeparator" w:id="0">
    <w:p w:rsidR="001A2592" w:rsidRDefault="001A2592" w:rsidP="001A2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592" w:rsidRDefault="001A25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592" w:rsidRDefault="001A25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592" w:rsidRDefault="001A25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592" w:rsidRDefault="001A2592" w:rsidP="001A2592">
      <w:r>
        <w:separator/>
      </w:r>
    </w:p>
  </w:footnote>
  <w:footnote w:type="continuationSeparator" w:id="0">
    <w:p w:rsidR="001A2592" w:rsidRDefault="001A2592" w:rsidP="001A25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592" w:rsidRDefault="001A25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592" w:rsidRDefault="001A25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592" w:rsidRDefault="001A25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E6EEE"/>
    <w:multiLevelType w:val="hybridMultilevel"/>
    <w:tmpl w:val="39A28896"/>
    <w:lvl w:ilvl="0" w:tplc="5240F6F8">
      <w:start w:val="1"/>
      <w:numFmt w:val="low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592"/>
    <w:rsid w:val="000D0AAD"/>
    <w:rsid w:val="001A2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592"/>
    <w:rPr>
      <w:rFonts w:ascii="Calibri" w:eastAsiaTheme="minorHAns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592"/>
    <w:pPr>
      <w:ind w:left="720"/>
    </w:pPr>
  </w:style>
  <w:style w:type="paragraph" w:styleId="Header">
    <w:name w:val="header"/>
    <w:basedOn w:val="Normal"/>
    <w:link w:val="HeaderChar"/>
    <w:uiPriority w:val="99"/>
    <w:unhideWhenUsed/>
    <w:rsid w:val="001A2592"/>
    <w:pPr>
      <w:tabs>
        <w:tab w:val="center" w:pos="4513"/>
        <w:tab w:val="right" w:pos="9026"/>
      </w:tabs>
    </w:pPr>
  </w:style>
  <w:style w:type="character" w:customStyle="1" w:styleId="HeaderChar">
    <w:name w:val="Header Char"/>
    <w:basedOn w:val="DefaultParagraphFont"/>
    <w:link w:val="Header"/>
    <w:uiPriority w:val="99"/>
    <w:rsid w:val="001A2592"/>
    <w:rPr>
      <w:rFonts w:ascii="Calibri" w:eastAsiaTheme="minorHAnsi" w:hAnsi="Calibri"/>
      <w:sz w:val="22"/>
      <w:szCs w:val="22"/>
    </w:rPr>
  </w:style>
  <w:style w:type="paragraph" w:styleId="Footer">
    <w:name w:val="footer"/>
    <w:basedOn w:val="Normal"/>
    <w:link w:val="FooterChar"/>
    <w:uiPriority w:val="99"/>
    <w:unhideWhenUsed/>
    <w:rsid w:val="001A2592"/>
    <w:pPr>
      <w:tabs>
        <w:tab w:val="center" w:pos="4513"/>
        <w:tab w:val="right" w:pos="9026"/>
      </w:tabs>
    </w:pPr>
  </w:style>
  <w:style w:type="character" w:customStyle="1" w:styleId="FooterChar">
    <w:name w:val="Footer Char"/>
    <w:basedOn w:val="DefaultParagraphFont"/>
    <w:link w:val="Footer"/>
    <w:uiPriority w:val="99"/>
    <w:rsid w:val="001A2592"/>
    <w:rPr>
      <w:rFonts w:ascii="Calibri" w:eastAsiaTheme="minorHAns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592"/>
    <w:rPr>
      <w:rFonts w:ascii="Calibri" w:eastAsiaTheme="minorHAns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592"/>
    <w:pPr>
      <w:ind w:left="720"/>
    </w:pPr>
  </w:style>
  <w:style w:type="paragraph" w:styleId="Header">
    <w:name w:val="header"/>
    <w:basedOn w:val="Normal"/>
    <w:link w:val="HeaderChar"/>
    <w:uiPriority w:val="99"/>
    <w:unhideWhenUsed/>
    <w:rsid w:val="001A2592"/>
    <w:pPr>
      <w:tabs>
        <w:tab w:val="center" w:pos="4513"/>
        <w:tab w:val="right" w:pos="9026"/>
      </w:tabs>
    </w:pPr>
  </w:style>
  <w:style w:type="character" w:customStyle="1" w:styleId="HeaderChar">
    <w:name w:val="Header Char"/>
    <w:basedOn w:val="DefaultParagraphFont"/>
    <w:link w:val="Header"/>
    <w:uiPriority w:val="99"/>
    <w:rsid w:val="001A2592"/>
    <w:rPr>
      <w:rFonts w:ascii="Calibri" w:eastAsiaTheme="minorHAnsi" w:hAnsi="Calibri"/>
      <w:sz w:val="22"/>
      <w:szCs w:val="22"/>
    </w:rPr>
  </w:style>
  <w:style w:type="paragraph" w:styleId="Footer">
    <w:name w:val="footer"/>
    <w:basedOn w:val="Normal"/>
    <w:link w:val="FooterChar"/>
    <w:uiPriority w:val="99"/>
    <w:unhideWhenUsed/>
    <w:rsid w:val="001A2592"/>
    <w:pPr>
      <w:tabs>
        <w:tab w:val="center" w:pos="4513"/>
        <w:tab w:val="right" w:pos="9026"/>
      </w:tabs>
    </w:pPr>
  </w:style>
  <w:style w:type="character" w:customStyle="1" w:styleId="FooterChar">
    <w:name w:val="Footer Char"/>
    <w:basedOn w:val="DefaultParagraphFont"/>
    <w:link w:val="Footer"/>
    <w:uiPriority w:val="99"/>
    <w:rsid w:val="001A2592"/>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80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390</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Amoah, Alison</dc:creator>
  <cp:lastModifiedBy>Amoah, Alison</cp:lastModifiedBy>
  <cp:revision>1</cp:revision>
  <dcterms:created xsi:type="dcterms:W3CDTF">2018-10-29T10:36:00Z</dcterms:created>
  <dcterms:modified xsi:type="dcterms:W3CDTF">2018-10-29T10:38:00Z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2018-10-29T10:37:35Z</vt:filetime>
  </property>
</Properties>
</file>