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58A" w:rsidRPr="002E76C9" w:rsidRDefault="00DC458A" w:rsidP="00DC458A">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DC458A" w:rsidRPr="002E76C9" w:rsidRDefault="00DC458A" w:rsidP="00DC458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r>
      <w:r w:rsidR="00125ACB">
        <w:rPr>
          <w:rFonts w:ascii="Trebuchet MS" w:eastAsia="Times New Roman" w:hAnsi="Trebuchet MS" w:cs="Courier New"/>
          <w:b/>
        </w:rPr>
        <w:t>Agreed Extension</w:t>
      </w:r>
      <w:r w:rsidR="00125ACB" w:rsidRPr="002E76C9">
        <w:rPr>
          <w:rFonts w:ascii="Trebuchet MS" w:eastAsia="Times New Roman" w:hAnsi="Trebuchet MS" w:cs="Courier New"/>
          <w:b/>
        </w:rPr>
        <w:t xml:space="preserve"> Target</w:t>
      </w:r>
      <w:r w:rsidRPr="002E76C9">
        <w:rPr>
          <w:rFonts w:ascii="Trebuchet MS" w:eastAsia="Times New Roman" w:hAnsi="Trebuchet MS" w:cs="Courier New"/>
          <w:b/>
        </w:rPr>
        <w:t xml:space="preserve"> Date: </w:t>
      </w:r>
      <w:r w:rsidR="00125ACB">
        <w:rPr>
          <w:rFonts w:ascii="Trebuchet MS" w:eastAsia="Times New Roman" w:hAnsi="Trebuchet MS" w:cs="Courier New"/>
        </w:rPr>
        <w:t>18/10</w:t>
      </w:r>
      <w:r>
        <w:rPr>
          <w:rFonts w:ascii="Trebuchet MS" w:eastAsia="Times New Roman" w:hAnsi="Trebuchet MS" w:cs="Courier New"/>
        </w:rPr>
        <w:t>/2017</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sidR="00125ACB">
        <w:rPr>
          <w:rFonts w:ascii="Trebuchet MS" w:eastAsia="Times New Roman" w:hAnsi="Trebuchet MS" w:cs="Courier New"/>
        </w:rPr>
        <w:t>171426</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DC458A">
        <w:rPr>
          <w:rFonts w:ascii="Trebuchet MS" w:eastAsia="Times New Roman" w:hAnsi="Trebuchet MS" w:cs="Courier New"/>
        </w:rPr>
        <w:t>10 Edgehill Street, Reading</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sidR="00125ACB">
        <w:rPr>
          <w:rFonts w:ascii="Trebuchet MS" w:eastAsia="Times New Roman" w:hAnsi="Trebuchet MS" w:cs="Courier New"/>
        </w:rPr>
        <w:t>Katesgrove</w:t>
      </w:r>
    </w:p>
    <w:p w:rsidR="00DC458A" w:rsidRPr="002E76C9" w:rsidRDefault="00DC458A" w:rsidP="00125ACB">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00125ACB" w:rsidRPr="00125ACB">
        <w:rPr>
          <w:rFonts w:ascii="Trebuchet MS" w:eastAsia="Times New Roman" w:hAnsi="Trebuchet MS" w:cs="Courier New"/>
        </w:rPr>
        <w:t>single storey side extension, demolition of existing garage and</w:t>
      </w:r>
      <w:r w:rsidR="00125ACB">
        <w:rPr>
          <w:rFonts w:ascii="Trebuchet MS" w:eastAsia="Times New Roman" w:hAnsi="Trebuchet MS" w:cs="Courier New"/>
        </w:rPr>
        <w:t xml:space="preserve"> </w:t>
      </w:r>
      <w:r w:rsidR="00125ACB" w:rsidRPr="00125ACB">
        <w:rPr>
          <w:rFonts w:ascii="Trebuchet MS" w:eastAsia="Times New Roman" w:hAnsi="Trebuchet MS" w:cs="Courier New"/>
        </w:rPr>
        <w:t xml:space="preserve">erection of a rear </w:t>
      </w:r>
      <w:r w:rsidR="00125ACB">
        <w:rPr>
          <w:rFonts w:ascii="Trebuchet MS" w:eastAsia="Times New Roman" w:hAnsi="Trebuchet MS" w:cs="Courier New"/>
        </w:rPr>
        <w:t xml:space="preserve">ancillary </w:t>
      </w:r>
      <w:r w:rsidR="00125ACB" w:rsidRPr="00125ACB">
        <w:rPr>
          <w:rFonts w:ascii="Trebuchet MS" w:eastAsia="Times New Roman" w:hAnsi="Trebuchet MS" w:cs="Courier New"/>
        </w:rPr>
        <w:t>outbuilding</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DC458A" w:rsidRPr="002E76C9" w:rsidRDefault="00DC458A" w:rsidP="00700E4C">
      <w:pPr>
        <w:spacing w:after="0" w:line="240" w:lineRule="auto"/>
        <w:jc w:val="both"/>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w:t>
      </w:r>
      <w:r w:rsidR="00125ACB">
        <w:rPr>
          <w:rFonts w:ascii="Trebuchet MS" w:eastAsia="Times New Roman" w:hAnsi="Trebuchet MS" w:cs="Courier New"/>
        </w:rPr>
        <w:t>mid-terrace</w:t>
      </w:r>
      <w:r>
        <w:rPr>
          <w:rFonts w:ascii="Trebuchet MS" w:eastAsia="Times New Roman" w:hAnsi="Trebuchet MS" w:cs="Courier New"/>
        </w:rPr>
        <w:t xml:space="preserve"> </w:t>
      </w:r>
      <w:r w:rsidRPr="002E76C9">
        <w:rPr>
          <w:rFonts w:ascii="Trebuchet MS" w:eastAsia="Times New Roman" w:hAnsi="Trebuchet MS" w:cs="Courier New"/>
        </w:rPr>
        <w:t>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w:t>
      </w:r>
      <w:r w:rsidR="00125ACB">
        <w:rPr>
          <w:rFonts w:ascii="Trebuchet MS" w:eastAsia="Times New Roman" w:hAnsi="Trebuchet MS" w:cs="Courier New"/>
        </w:rPr>
        <w:t xml:space="preserve"> To the rear the property back onto Alpine Street with a steep gradient that creates a three-storey rear appearance to the dwelling.</w:t>
      </w:r>
      <w:r w:rsidRPr="002E76C9">
        <w:rPr>
          <w:rFonts w:ascii="Trebuchet MS" w:eastAsia="Times New Roman" w:hAnsi="Trebuchet MS" w:cs="Courier New"/>
        </w:rPr>
        <w:t xml:space="preserve">  The house is not listed or in a conservation area</w:t>
      </w:r>
      <w:r w:rsidR="00125ACB">
        <w:rPr>
          <w:rFonts w:ascii="Trebuchet MS" w:eastAsia="Times New Roman" w:hAnsi="Trebuchet MS" w:cs="Courier New"/>
        </w:rPr>
        <w:t>.</w:t>
      </w:r>
      <w:r w:rsidRPr="002E76C9">
        <w:rPr>
          <w:rFonts w:ascii="Trebuchet MS" w:eastAsia="Times New Roman" w:hAnsi="Trebuchet MS" w:cs="Courier New"/>
        </w:rPr>
        <w:t xml:space="preserve"> </w:t>
      </w:r>
    </w:p>
    <w:p w:rsidR="00DC458A" w:rsidRDefault="00DC458A" w:rsidP="00DC458A">
      <w:pPr>
        <w:spacing w:after="0" w:line="240" w:lineRule="auto"/>
        <w:jc w:val="both"/>
        <w:rPr>
          <w:rFonts w:ascii="Trebuchet MS" w:eastAsia="Times New Roman" w:hAnsi="Trebuchet MS" w:cs="Courier New"/>
        </w:rPr>
      </w:pPr>
    </w:p>
    <w:p w:rsidR="00DC458A" w:rsidRPr="008B3933" w:rsidRDefault="00DC458A" w:rsidP="00DC458A">
      <w:pPr>
        <w:spacing w:after="0" w:line="240" w:lineRule="auto"/>
        <w:jc w:val="both"/>
        <w:rPr>
          <w:rFonts w:ascii="Trebuchet MS" w:eastAsia="Times New Roman" w:hAnsi="Trebuchet MS" w:cs="Courier New"/>
        </w:rPr>
      </w:pPr>
      <w:r w:rsidRPr="002E76C9">
        <w:rPr>
          <w:rFonts w:ascii="Trebuchet MS" w:eastAsia="Times New Roman" w:hAnsi="Trebuchet MS" w:cs="Courier New"/>
          <w:b/>
        </w:rPr>
        <w:t>Plans Considered:</w:t>
      </w:r>
    </w:p>
    <w:p w:rsidR="00DC458A"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The following </w:t>
      </w:r>
      <w:r>
        <w:rPr>
          <w:rFonts w:ascii="Trebuchet MS" w:eastAsia="Times New Roman" w:hAnsi="Trebuchet MS" w:cs="Courier New"/>
        </w:rPr>
        <w:t>plans were submitted:</w:t>
      </w:r>
    </w:p>
    <w:p w:rsidR="009B75AD" w:rsidRDefault="009B75AD" w:rsidP="00DC458A">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Pr="009B75AD">
        <w:rPr>
          <w:rFonts w:ascii="Trebuchet MS" w:eastAsia="Times New Roman" w:hAnsi="Trebuchet MS" w:cs="Courier New"/>
        </w:rPr>
        <w:t>1116-</w:t>
      </w:r>
      <w:proofErr w:type="gramStart"/>
      <w:r w:rsidRPr="009B75AD">
        <w:rPr>
          <w:rFonts w:ascii="Trebuchet MS" w:eastAsia="Times New Roman" w:hAnsi="Trebuchet MS" w:cs="Courier New"/>
        </w:rPr>
        <w:t>00</w:t>
      </w:r>
      <w:r>
        <w:rPr>
          <w:rFonts w:ascii="Trebuchet MS" w:eastAsia="Times New Roman" w:hAnsi="Trebuchet MS" w:cs="Courier New"/>
        </w:rPr>
        <w:t>LP</w:t>
      </w:r>
      <w:r w:rsidRPr="009B75AD">
        <w:rPr>
          <w:rFonts w:ascii="Trebuchet MS" w:eastAsia="Times New Roman" w:hAnsi="Trebuchet MS" w:cs="Courier New"/>
        </w:rPr>
        <w:t xml:space="preserve">  </w:t>
      </w:r>
      <w:r>
        <w:rPr>
          <w:rFonts w:ascii="Trebuchet MS" w:eastAsia="Times New Roman" w:hAnsi="Trebuchet MS" w:cs="Courier New"/>
        </w:rPr>
        <w:t>Location</w:t>
      </w:r>
      <w:proofErr w:type="gramEnd"/>
      <w:r>
        <w:rPr>
          <w:rFonts w:ascii="Trebuchet MS" w:eastAsia="Times New Roman" w:hAnsi="Trebuchet MS" w:cs="Courier New"/>
        </w:rPr>
        <w:t xml:space="preserve"> Plan</w:t>
      </w:r>
    </w:p>
    <w:p w:rsidR="009B75AD" w:rsidRDefault="009B75AD" w:rsidP="00DC458A">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Pr="009B75AD">
        <w:rPr>
          <w:rFonts w:ascii="Trebuchet MS" w:eastAsia="Times New Roman" w:hAnsi="Trebuchet MS" w:cs="Courier New"/>
        </w:rPr>
        <w:t>1116-</w:t>
      </w:r>
      <w:proofErr w:type="gramStart"/>
      <w:r w:rsidRPr="009B75AD">
        <w:rPr>
          <w:rFonts w:ascii="Trebuchet MS" w:eastAsia="Times New Roman" w:hAnsi="Trebuchet MS" w:cs="Courier New"/>
        </w:rPr>
        <w:t>00</w:t>
      </w:r>
      <w:r>
        <w:rPr>
          <w:rFonts w:ascii="Trebuchet MS" w:eastAsia="Times New Roman" w:hAnsi="Trebuchet MS" w:cs="Courier New"/>
        </w:rPr>
        <w:t>SP</w:t>
      </w:r>
      <w:r w:rsidRPr="009B75AD">
        <w:rPr>
          <w:rFonts w:ascii="Trebuchet MS" w:eastAsia="Times New Roman" w:hAnsi="Trebuchet MS" w:cs="Courier New"/>
        </w:rPr>
        <w:t xml:space="preserve">  </w:t>
      </w:r>
      <w:r>
        <w:rPr>
          <w:rFonts w:ascii="Trebuchet MS" w:eastAsia="Times New Roman" w:hAnsi="Trebuchet MS" w:cs="Courier New"/>
        </w:rPr>
        <w:t>Site</w:t>
      </w:r>
      <w:proofErr w:type="gramEnd"/>
      <w:r>
        <w:rPr>
          <w:rFonts w:ascii="Trebuchet MS" w:eastAsia="Times New Roman" w:hAnsi="Trebuchet MS" w:cs="Courier New"/>
        </w:rPr>
        <w:t>/Block Plan</w:t>
      </w:r>
    </w:p>
    <w:p w:rsidR="00DC458A" w:rsidRDefault="009B75AD" w:rsidP="00DC458A">
      <w:pPr>
        <w:spacing w:after="0" w:line="240" w:lineRule="auto"/>
        <w:rPr>
          <w:rFonts w:ascii="Trebuchet MS" w:eastAsia="Times New Roman" w:hAnsi="Trebuchet MS" w:cs="Courier New"/>
        </w:rPr>
      </w:pPr>
      <w:r>
        <w:rPr>
          <w:rFonts w:ascii="Trebuchet MS" w:eastAsia="Times New Roman" w:hAnsi="Trebuchet MS" w:cs="Courier New"/>
        </w:rPr>
        <w:t xml:space="preserve">Drawing No. </w:t>
      </w:r>
      <w:r w:rsidRPr="009B75AD">
        <w:rPr>
          <w:rFonts w:ascii="Trebuchet MS" w:eastAsia="Times New Roman" w:hAnsi="Trebuchet MS" w:cs="Courier New"/>
        </w:rPr>
        <w:t>1116-</w:t>
      </w:r>
      <w:proofErr w:type="gramStart"/>
      <w:r w:rsidRPr="009B75AD">
        <w:rPr>
          <w:rFonts w:ascii="Trebuchet MS" w:eastAsia="Times New Roman" w:hAnsi="Trebuchet MS" w:cs="Courier New"/>
        </w:rPr>
        <w:t>00</w:t>
      </w:r>
      <w:r>
        <w:rPr>
          <w:rFonts w:ascii="Trebuchet MS" w:eastAsia="Times New Roman" w:hAnsi="Trebuchet MS" w:cs="Courier New"/>
        </w:rPr>
        <w:t>GA</w:t>
      </w:r>
      <w:r w:rsidRPr="009B75AD">
        <w:rPr>
          <w:rFonts w:ascii="Trebuchet MS" w:eastAsia="Times New Roman" w:hAnsi="Trebuchet MS" w:cs="Courier New"/>
        </w:rPr>
        <w:t xml:space="preserve">  Rev</w:t>
      </w:r>
      <w:proofErr w:type="gramEnd"/>
      <w:r w:rsidRPr="009B75AD">
        <w:rPr>
          <w:rFonts w:ascii="Trebuchet MS" w:eastAsia="Times New Roman" w:hAnsi="Trebuchet MS" w:cs="Courier New"/>
        </w:rPr>
        <w:t xml:space="preserve"> A </w:t>
      </w:r>
      <w:r>
        <w:rPr>
          <w:rFonts w:ascii="Trebuchet MS" w:eastAsia="Times New Roman" w:hAnsi="Trebuchet MS" w:cs="Courier New"/>
        </w:rPr>
        <w:t>Amended Floor Plans</w:t>
      </w:r>
    </w:p>
    <w:p w:rsidR="009B75AD" w:rsidRDefault="009B75AD" w:rsidP="00DC458A">
      <w:pPr>
        <w:spacing w:after="0" w:line="240" w:lineRule="auto"/>
        <w:rPr>
          <w:rFonts w:ascii="Trebuchet MS" w:eastAsia="Times New Roman" w:hAnsi="Trebuchet MS" w:cs="Courier New"/>
        </w:rPr>
      </w:pPr>
      <w:r>
        <w:rPr>
          <w:rFonts w:ascii="Trebuchet MS" w:eastAsia="Times New Roman" w:hAnsi="Trebuchet MS" w:cs="Courier New"/>
        </w:rPr>
        <w:t>Drawing No. 1116-</w:t>
      </w:r>
      <w:proofErr w:type="gramStart"/>
      <w:r>
        <w:rPr>
          <w:rFonts w:ascii="Trebuchet MS" w:eastAsia="Times New Roman" w:hAnsi="Trebuchet MS" w:cs="Courier New"/>
        </w:rPr>
        <w:t>00EL  Rev</w:t>
      </w:r>
      <w:proofErr w:type="gramEnd"/>
      <w:r>
        <w:rPr>
          <w:rFonts w:ascii="Trebuchet MS" w:eastAsia="Times New Roman" w:hAnsi="Trebuchet MS" w:cs="Courier New"/>
        </w:rPr>
        <w:t xml:space="preserve"> A Amended Elevation Plans</w:t>
      </w:r>
    </w:p>
    <w:p w:rsidR="009B75AD" w:rsidRDefault="009B75AD" w:rsidP="00DC458A">
      <w:pPr>
        <w:spacing w:after="0" w:line="240" w:lineRule="auto"/>
        <w:rPr>
          <w:rFonts w:ascii="Trebuchet MS" w:eastAsia="Times New Roman" w:hAnsi="Trebuchet MS" w:cs="Courier New"/>
        </w:rPr>
      </w:pPr>
    </w:p>
    <w:p w:rsidR="00DC458A" w:rsidRDefault="00DC458A" w:rsidP="00DC458A">
      <w:pPr>
        <w:spacing w:after="0" w:line="240" w:lineRule="auto"/>
        <w:jc w:val="both"/>
        <w:rPr>
          <w:rFonts w:ascii="Trebuchet MS" w:eastAsia="Times New Roman" w:hAnsi="Trebuchet MS" w:cs="Courier New"/>
        </w:rPr>
      </w:pPr>
      <w:r>
        <w:rPr>
          <w:rFonts w:ascii="Trebuchet MS" w:eastAsia="Times New Roman" w:hAnsi="Trebuchet MS" w:cs="Courier New"/>
        </w:rPr>
        <w:t>Following concerns raised by officers</w:t>
      </w:r>
      <w:r w:rsidR="009B75AD">
        <w:rPr>
          <w:rFonts w:ascii="Trebuchet MS" w:eastAsia="Times New Roman" w:hAnsi="Trebuchet MS" w:cs="Courier New"/>
        </w:rPr>
        <w:t xml:space="preserve"> regarding impact onto neighbouring number 8 in terms of loss of light and being overbearing from the proposed single-storey </w:t>
      </w:r>
      <w:r w:rsidR="00012E90">
        <w:rPr>
          <w:rFonts w:ascii="Trebuchet MS" w:eastAsia="Times New Roman" w:hAnsi="Trebuchet MS" w:cs="Courier New"/>
        </w:rPr>
        <w:t xml:space="preserve">rear </w:t>
      </w:r>
      <w:r w:rsidR="009B75AD">
        <w:rPr>
          <w:rFonts w:ascii="Trebuchet MS" w:eastAsia="Times New Roman" w:hAnsi="Trebuchet MS" w:cs="Courier New"/>
        </w:rPr>
        <w:t>extension</w:t>
      </w:r>
      <w:r>
        <w:rPr>
          <w:rFonts w:ascii="Trebuchet MS" w:eastAsia="Times New Roman" w:hAnsi="Trebuchet MS" w:cs="Courier New"/>
        </w:rPr>
        <w:t>, amended plans were su</w:t>
      </w:r>
      <w:r w:rsidR="009B75AD">
        <w:rPr>
          <w:rFonts w:ascii="Trebuchet MS" w:eastAsia="Times New Roman" w:hAnsi="Trebuchet MS" w:cs="Courier New"/>
        </w:rPr>
        <w:t>bmitted illustrating acceptable maximum 1.8m high solid wall with glass topping to mitigate loss of light and being overbearing.</w:t>
      </w:r>
      <w:r>
        <w:rPr>
          <w:rFonts w:ascii="Trebuchet MS" w:eastAsia="Times New Roman" w:hAnsi="Trebuchet MS" w:cs="Courier New"/>
        </w:rPr>
        <w:t xml:space="preserve"> </w:t>
      </w: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DC458A" w:rsidRDefault="00DC458A" w:rsidP="00DC458A">
      <w:pPr>
        <w:spacing w:after="0" w:line="240" w:lineRule="auto"/>
        <w:rPr>
          <w:rFonts w:ascii="Trebuchet MS" w:eastAsia="Times New Roman" w:hAnsi="Trebuchet MS" w:cs="Courier New"/>
        </w:rPr>
      </w:pPr>
      <w:r>
        <w:rPr>
          <w:rFonts w:ascii="Trebuchet MS" w:eastAsia="Times New Roman" w:hAnsi="Trebuchet MS" w:cs="Courier New"/>
        </w:rPr>
        <w:t>None</w:t>
      </w: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DC458A" w:rsidRPr="002E76C9" w:rsidRDefault="00DC458A" w:rsidP="00DC458A">
      <w:p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DC458A" w:rsidRPr="002E76C9" w:rsidRDefault="00DC458A" w:rsidP="00DC458A">
      <w:pPr>
        <w:spacing w:after="0" w:line="240" w:lineRule="auto"/>
        <w:rPr>
          <w:rFonts w:ascii="Trebuchet MS" w:eastAsia="Times New Roman" w:hAnsi="Trebuchet MS" w:cs="Courier New"/>
        </w:rPr>
      </w:pPr>
    </w:p>
    <w:p w:rsidR="00DC458A" w:rsidRPr="00D8153D" w:rsidRDefault="00DC458A" w:rsidP="00DC458A">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9B75AD" w:rsidRPr="009B75AD" w:rsidRDefault="00DC458A" w:rsidP="009B75AD">
      <w:pPr>
        <w:spacing w:after="0" w:line="240" w:lineRule="auto"/>
        <w:jc w:val="both"/>
        <w:rPr>
          <w:rFonts w:ascii="Trebuchet MS" w:eastAsia="Times New Roman" w:hAnsi="Trebuchet MS" w:cs="Courier New"/>
          <w:lang w:val="en-US"/>
        </w:rPr>
      </w:pPr>
      <w:r w:rsidRPr="008635C2">
        <w:rPr>
          <w:rFonts w:ascii="Trebuchet MS" w:eastAsia="Times New Roman" w:hAnsi="Trebuchet MS" w:cs="Courier New"/>
        </w:rPr>
        <w:t xml:space="preserve">RBC Transport – </w:t>
      </w:r>
      <w:r w:rsidR="009B75AD" w:rsidRPr="009B75AD">
        <w:rPr>
          <w:rFonts w:ascii="Trebuchet MS" w:eastAsia="Times New Roman" w:hAnsi="Trebuchet MS" w:cs="Courier New"/>
          <w:lang w:val="en-US"/>
        </w:rPr>
        <w:t xml:space="preserve">The proposed erection of a rear outbuilding will result in the loss of the existing garage and therefore displacement of one parking space.  </w:t>
      </w:r>
    </w:p>
    <w:p w:rsidR="009B75AD" w:rsidRPr="009B75AD" w:rsidRDefault="009B75AD" w:rsidP="009B75AD">
      <w:pPr>
        <w:spacing w:after="0" w:line="240" w:lineRule="auto"/>
        <w:jc w:val="both"/>
        <w:rPr>
          <w:rFonts w:ascii="Trebuchet MS" w:eastAsia="Times New Roman" w:hAnsi="Trebuchet MS" w:cs="Courier New"/>
          <w:lang w:val="en-US"/>
        </w:rPr>
      </w:pPr>
    </w:p>
    <w:p w:rsidR="009B75AD" w:rsidRPr="009B75AD" w:rsidRDefault="009B75AD" w:rsidP="009B75AD">
      <w:pPr>
        <w:spacing w:after="0" w:line="240" w:lineRule="auto"/>
        <w:jc w:val="both"/>
        <w:rPr>
          <w:rFonts w:ascii="Trebuchet MS" w:eastAsia="Times New Roman" w:hAnsi="Trebuchet MS" w:cs="Courier New"/>
          <w:lang w:val="en-US"/>
        </w:rPr>
      </w:pPr>
      <w:r w:rsidRPr="009B75AD">
        <w:rPr>
          <w:rFonts w:ascii="Trebuchet MS" w:eastAsia="Times New Roman" w:hAnsi="Trebuchet MS" w:cs="Courier New"/>
          <w:lang w:val="en-US"/>
        </w:rPr>
        <w:t>The development site is located in an area designated as a Residents Parking Permit Area; Zone 10R and our records indicate that valid permit has been issued for this address.</w:t>
      </w:r>
    </w:p>
    <w:p w:rsidR="009B75AD" w:rsidRPr="009B75AD" w:rsidRDefault="009B75AD" w:rsidP="009B75AD">
      <w:pPr>
        <w:spacing w:after="0" w:line="240" w:lineRule="auto"/>
        <w:jc w:val="both"/>
        <w:rPr>
          <w:rFonts w:ascii="Trebuchet MS" w:eastAsia="Times New Roman" w:hAnsi="Trebuchet MS" w:cs="Courier New"/>
          <w:lang w:val="en-US"/>
        </w:rPr>
      </w:pPr>
    </w:p>
    <w:p w:rsidR="009B75AD" w:rsidRPr="009B75AD" w:rsidRDefault="009B75AD" w:rsidP="009B75AD">
      <w:pPr>
        <w:spacing w:after="0" w:line="240" w:lineRule="auto"/>
        <w:jc w:val="both"/>
        <w:rPr>
          <w:rFonts w:ascii="Trebuchet MS" w:eastAsia="Times New Roman" w:hAnsi="Trebuchet MS" w:cs="Courier New"/>
          <w:lang w:val="en-US"/>
        </w:rPr>
      </w:pPr>
      <w:r w:rsidRPr="009B75AD">
        <w:rPr>
          <w:rFonts w:ascii="Trebuchet MS" w:eastAsia="Times New Roman" w:hAnsi="Trebuchet MS" w:cs="Courier New"/>
          <w:lang w:val="en-US"/>
        </w:rPr>
        <w:t>Edgehill Street and the surrounding residential streets are part of the regular enforcement route by Reading Borough Council. The Civil Enforcement Officers are required to visit the area at different times so that no set pattern of enforcement can be established. Penalty Charge Notices are issued if vehicles are parked illegally.  Therefore Transport do</w:t>
      </w:r>
      <w:r w:rsidR="0027313E">
        <w:rPr>
          <w:rFonts w:ascii="Trebuchet MS" w:eastAsia="Times New Roman" w:hAnsi="Trebuchet MS" w:cs="Courier New"/>
          <w:lang w:val="en-US"/>
        </w:rPr>
        <w:t>es</w:t>
      </w:r>
      <w:r w:rsidRPr="009B75AD">
        <w:rPr>
          <w:rFonts w:ascii="Trebuchet MS" w:eastAsia="Times New Roman" w:hAnsi="Trebuchet MS" w:cs="Courier New"/>
          <w:lang w:val="en-US"/>
        </w:rPr>
        <w:t xml:space="preserve"> not have any objections to this proposal as parking can be regulated and monitored through the scheme. </w:t>
      </w:r>
    </w:p>
    <w:p w:rsidR="00DC458A" w:rsidRPr="008635C2"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DC458A"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DC458A" w:rsidRPr="002E76C9" w:rsidRDefault="00DC458A" w:rsidP="00DC458A">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DC458A" w:rsidRPr="002E76C9" w:rsidRDefault="00DC458A" w:rsidP="00DC458A">
      <w:pPr>
        <w:spacing w:after="0" w:line="240" w:lineRule="auto"/>
        <w:rPr>
          <w:rFonts w:ascii="Trebuchet MS" w:eastAsia="Times New Roman" w:hAnsi="Trebuchet MS" w:cs="Courier New"/>
        </w:rPr>
      </w:pP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DC458A" w:rsidRPr="002E76C9" w:rsidRDefault="00DC458A" w:rsidP="00DC458A">
      <w:pPr>
        <w:spacing w:after="0" w:line="240" w:lineRule="auto"/>
        <w:rPr>
          <w:rFonts w:ascii="Trebuchet MS" w:eastAsia="Times New Roman" w:hAnsi="Trebuchet MS" w:cs="Courier New"/>
        </w:rPr>
      </w:pPr>
      <w:r w:rsidRPr="002E76C9">
        <w:rPr>
          <w:rFonts w:ascii="Trebuchet MS" w:eastAsia="Times New Roman" w:hAnsi="Trebuchet MS" w:cs="Courier New"/>
        </w:rPr>
        <w:lastRenderedPageBreak/>
        <w:t>Supplementary Planning Guidance “Revised Parking Standards and Design” (2011)</w:t>
      </w:r>
    </w:p>
    <w:p w:rsidR="00DC458A" w:rsidRPr="002E76C9" w:rsidRDefault="00DC458A" w:rsidP="00DC458A">
      <w:pPr>
        <w:spacing w:after="0" w:line="240" w:lineRule="auto"/>
        <w:rPr>
          <w:rFonts w:ascii="Trebuchet MS" w:eastAsia="Times New Roman" w:hAnsi="Trebuchet MS" w:cs="Courier New"/>
        </w:rPr>
      </w:pPr>
    </w:p>
    <w:p w:rsidR="00DC458A" w:rsidRPr="008B3933" w:rsidRDefault="00DC458A" w:rsidP="00DC458A">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DC458A" w:rsidRPr="008B3933" w:rsidRDefault="00DC458A" w:rsidP="00DC458A">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DC458A" w:rsidRPr="0062120D" w:rsidRDefault="00DC458A" w:rsidP="00DC458A">
      <w:pPr>
        <w:spacing w:after="0" w:line="240" w:lineRule="auto"/>
        <w:rPr>
          <w:rFonts w:ascii="Trebuchet MS" w:eastAsia="Times New Roman" w:hAnsi="Trebuchet MS" w:cs="Courier New"/>
          <w:b/>
          <w:bCs/>
        </w:rPr>
      </w:pPr>
    </w:p>
    <w:p w:rsidR="00DC458A" w:rsidRPr="0062120D" w:rsidRDefault="00DC458A" w:rsidP="00DC458A">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DC458A" w:rsidRPr="008B3933" w:rsidRDefault="00DC458A" w:rsidP="00DC458A">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 xml:space="preserve">reduce the amount of usable amenity space for the property to an unacceptable degree; NO </w:t>
      </w:r>
    </w:p>
    <w:p w:rsidR="00DC458A" w:rsidRPr="008B3933" w:rsidRDefault="00DC458A" w:rsidP="00DC458A">
      <w:pPr>
        <w:spacing w:after="0" w:line="240" w:lineRule="auto"/>
        <w:rPr>
          <w:rFonts w:ascii="Trebuchet MS" w:eastAsia="Times New Roman" w:hAnsi="Trebuchet MS" w:cs="Courier New"/>
          <w:bCs/>
          <w:u w:val="single"/>
        </w:rPr>
      </w:pPr>
    </w:p>
    <w:p w:rsidR="00DC458A" w:rsidRPr="008B3933" w:rsidRDefault="00DC458A" w:rsidP="00DC458A">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DC458A" w:rsidRPr="0062120D" w:rsidRDefault="00DC458A" w:rsidP="00DC458A">
      <w:pPr>
        <w:spacing w:after="0" w:line="240" w:lineRule="auto"/>
        <w:rPr>
          <w:rFonts w:ascii="Trebuchet MS" w:eastAsia="Times New Roman" w:hAnsi="Trebuchet MS" w:cs="Courier New"/>
          <w:b/>
          <w:bCs/>
          <w:u w:val="single"/>
        </w:rPr>
      </w:pPr>
    </w:p>
    <w:p w:rsidR="00DC458A" w:rsidRPr="0062120D" w:rsidRDefault="00DC458A" w:rsidP="00DC458A">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DC458A" w:rsidRDefault="00DC458A" w:rsidP="00DC458A">
      <w:pPr>
        <w:numPr>
          <w:ilvl w:val="0"/>
          <w:numId w:val="3"/>
        </w:numPr>
        <w:spacing w:after="0" w:line="240" w:lineRule="auto"/>
        <w:jc w:val="both"/>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r w:rsidR="00012E90">
        <w:rPr>
          <w:rFonts w:ascii="Trebuchet MS" w:eastAsia="Times New Roman" w:hAnsi="Trebuchet MS" w:cs="Courier New"/>
          <w:bCs/>
        </w:rPr>
        <w:t xml:space="preserve">Amended plans were submitted showing a 1.8m maximum high solid wall along the boundary with transparent topping and roof to the rear single storey extension that is considered acceptable in terms of mitigating loss of light and being overbearing to the habitable living room to neighbouring number 8 to levels not considered detrimental to the amenities of number 8. </w:t>
      </w:r>
    </w:p>
    <w:p w:rsidR="00012E90" w:rsidRPr="008B3933" w:rsidRDefault="00012E90" w:rsidP="00DC458A">
      <w:pPr>
        <w:numPr>
          <w:ilvl w:val="0"/>
          <w:numId w:val="3"/>
        </w:numPr>
        <w:spacing w:after="0" w:line="240" w:lineRule="auto"/>
        <w:jc w:val="both"/>
        <w:rPr>
          <w:rFonts w:ascii="Trebuchet MS" w:eastAsia="Times New Roman" w:hAnsi="Trebuchet MS" w:cs="Courier New"/>
          <w:bCs/>
        </w:rPr>
      </w:pPr>
      <w:r>
        <w:rPr>
          <w:rFonts w:ascii="Trebuchet MS" w:eastAsia="Times New Roman" w:hAnsi="Trebuchet MS" w:cs="Courier New"/>
          <w:bCs/>
        </w:rPr>
        <w:t>The replacement outbuilding is considered an improvement in terms of design and appearance to the existing outbuilding to be demolished.</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detract from the appearance of the street or area by using ill-matched materials, glazing and detailing; NO</w:t>
      </w:r>
    </w:p>
    <w:p w:rsidR="00DC458A" w:rsidRPr="008B3933" w:rsidRDefault="00DC458A" w:rsidP="00DC458A">
      <w:pPr>
        <w:spacing w:after="0" w:line="240" w:lineRule="auto"/>
        <w:rPr>
          <w:rFonts w:ascii="Trebuchet MS" w:eastAsia="Times New Roman" w:hAnsi="Trebuchet MS" w:cs="Courier New"/>
          <w:bCs/>
        </w:rPr>
      </w:pPr>
    </w:p>
    <w:p w:rsidR="00DC458A" w:rsidRDefault="00DC458A" w:rsidP="00DC458A">
      <w:pPr>
        <w:numPr>
          <w:ilvl w:val="0"/>
          <w:numId w:val="1"/>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DC458A" w:rsidRDefault="00DC458A" w:rsidP="00DC458A">
      <w:pPr>
        <w:spacing w:after="0" w:line="240" w:lineRule="auto"/>
        <w:ind w:left="1004"/>
        <w:rPr>
          <w:rFonts w:ascii="Trebuchet MS" w:eastAsia="Times New Roman" w:hAnsi="Trebuchet MS" w:cs="Courier New"/>
          <w:bCs/>
        </w:rPr>
      </w:pPr>
    </w:p>
    <w:p w:rsidR="00DC458A" w:rsidRDefault="00DC458A" w:rsidP="00DC458A">
      <w:pPr>
        <w:numPr>
          <w:ilvl w:val="0"/>
          <w:numId w:val="1"/>
        </w:numPr>
        <w:spacing w:after="0" w:line="240" w:lineRule="auto"/>
        <w:rPr>
          <w:rFonts w:ascii="Trebuchet MS" w:eastAsia="Times New Roman" w:hAnsi="Trebuchet MS" w:cs="Courier New"/>
          <w:bCs/>
        </w:rPr>
      </w:pPr>
      <w:r>
        <w:rPr>
          <w:rFonts w:ascii="Trebuchet MS" w:eastAsia="Times New Roman" w:hAnsi="Trebuchet MS" w:cs="Courier New"/>
          <w:bCs/>
        </w:rPr>
        <w:t>Parking</w:t>
      </w:r>
    </w:p>
    <w:p w:rsidR="00DC458A" w:rsidRDefault="00012E90" w:rsidP="00DC458A">
      <w:pPr>
        <w:spacing w:after="0" w:line="240" w:lineRule="auto"/>
        <w:ind w:left="1004"/>
        <w:jc w:val="both"/>
        <w:rPr>
          <w:rFonts w:ascii="Trebuchet MS" w:eastAsia="Times New Roman" w:hAnsi="Trebuchet MS" w:cs="Courier New"/>
          <w:bCs/>
        </w:rPr>
      </w:pPr>
      <w:r>
        <w:rPr>
          <w:rFonts w:ascii="Trebuchet MS" w:eastAsia="Times New Roman" w:hAnsi="Trebuchet MS" w:cs="Courier New"/>
          <w:bCs/>
        </w:rPr>
        <w:t xml:space="preserve">Whereas the proposal would result in the loss of a garage providing a single parking space, the Council’s Transport officer has assessed the proposal and concluded that the loss of the garage would not be detrimental to available parking </w:t>
      </w:r>
      <w:r w:rsidR="00700E4C">
        <w:rPr>
          <w:rFonts w:ascii="Trebuchet MS" w:eastAsia="Times New Roman" w:hAnsi="Trebuchet MS" w:cs="Courier New"/>
          <w:bCs/>
        </w:rPr>
        <w:t>within this</w:t>
      </w:r>
      <w:r w:rsidR="00700E4C" w:rsidRPr="00700E4C">
        <w:rPr>
          <w:rFonts w:ascii="Trebuchet MS" w:eastAsia="Times New Roman" w:hAnsi="Trebuchet MS" w:cs="Courier New"/>
          <w:lang w:val="en-US"/>
        </w:rPr>
        <w:t xml:space="preserve"> </w:t>
      </w:r>
      <w:r w:rsidR="00700E4C" w:rsidRPr="00700E4C">
        <w:rPr>
          <w:rFonts w:ascii="Trebuchet MS" w:eastAsia="Times New Roman" w:hAnsi="Trebuchet MS" w:cs="Courier New"/>
          <w:bCs/>
          <w:lang w:val="en-US"/>
        </w:rPr>
        <w:t>Residents Parking Permit Area</w:t>
      </w:r>
      <w:r w:rsidR="00700E4C">
        <w:rPr>
          <w:rFonts w:ascii="Trebuchet MS" w:eastAsia="Times New Roman" w:hAnsi="Trebuchet MS" w:cs="Courier New"/>
          <w:bCs/>
          <w:lang w:val="en-US"/>
        </w:rPr>
        <w:t xml:space="preserve">. The property has been allocated with a </w:t>
      </w:r>
      <w:r w:rsidR="00700E4C" w:rsidRPr="00700E4C">
        <w:rPr>
          <w:rFonts w:ascii="Trebuchet MS" w:eastAsia="Times New Roman" w:hAnsi="Trebuchet MS" w:cs="Courier New"/>
          <w:bCs/>
          <w:lang w:val="en-US"/>
        </w:rPr>
        <w:t xml:space="preserve">valid </w:t>
      </w:r>
      <w:r w:rsidR="00700E4C">
        <w:rPr>
          <w:rFonts w:ascii="Trebuchet MS" w:eastAsia="Times New Roman" w:hAnsi="Trebuchet MS" w:cs="Courier New"/>
          <w:bCs/>
          <w:lang w:val="en-US"/>
        </w:rPr>
        <w:t xml:space="preserve">parking permit and parking can be regulated and monitored through the </w:t>
      </w:r>
      <w:r w:rsidR="00700E4C" w:rsidRPr="00700E4C">
        <w:rPr>
          <w:rFonts w:ascii="Trebuchet MS" w:eastAsia="Times New Roman" w:hAnsi="Trebuchet MS" w:cs="Courier New"/>
          <w:bCs/>
          <w:lang w:val="en-US"/>
        </w:rPr>
        <w:t>Residents Parking Permit Area</w:t>
      </w:r>
      <w:r w:rsidR="00700E4C">
        <w:rPr>
          <w:rFonts w:ascii="Trebuchet MS" w:eastAsia="Times New Roman" w:hAnsi="Trebuchet MS" w:cs="Courier New"/>
          <w:bCs/>
          <w:lang w:val="en-US"/>
        </w:rPr>
        <w:t xml:space="preserve"> scheme.</w:t>
      </w:r>
      <w:r w:rsidR="00DC458A">
        <w:rPr>
          <w:rFonts w:ascii="Trebuchet MS" w:eastAsia="Times New Roman" w:hAnsi="Trebuchet MS" w:cs="Courier New"/>
          <w:bCs/>
        </w:rPr>
        <w:t xml:space="preserve">  </w:t>
      </w:r>
    </w:p>
    <w:p w:rsidR="00DC458A" w:rsidRDefault="00DC458A" w:rsidP="00DC458A">
      <w:pPr>
        <w:spacing w:after="0" w:line="240" w:lineRule="auto"/>
        <w:rPr>
          <w:rFonts w:ascii="Trebuchet MS" w:eastAsia="Times New Roman" w:hAnsi="Trebuchet MS" w:cs="Courier New"/>
          <w:bCs/>
        </w:rPr>
      </w:pPr>
    </w:p>
    <w:p w:rsidR="002D6F2F" w:rsidRDefault="002D6F2F" w:rsidP="00DC458A">
      <w:pPr>
        <w:spacing w:after="0" w:line="240" w:lineRule="auto"/>
        <w:rPr>
          <w:rFonts w:ascii="Trebuchet MS" w:eastAsia="Times New Roman" w:hAnsi="Trebuchet MS" w:cs="Courier New"/>
          <w:bCs/>
        </w:rPr>
      </w:pPr>
    </w:p>
    <w:p w:rsidR="002D6F2F" w:rsidRPr="008B3933" w:rsidRDefault="002D6F2F" w:rsidP="00DC458A">
      <w:pPr>
        <w:spacing w:after="0" w:line="240" w:lineRule="auto"/>
        <w:rPr>
          <w:rFonts w:ascii="Trebuchet MS" w:eastAsia="Times New Roman" w:hAnsi="Trebuchet MS" w:cs="Courier New"/>
          <w:bCs/>
        </w:rPr>
      </w:pPr>
      <w:bookmarkStart w:id="0" w:name="_GoBack"/>
      <w:bookmarkEnd w:id="0"/>
    </w:p>
    <w:p w:rsidR="00DC458A" w:rsidRPr="008B3933" w:rsidRDefault="00DC458A" w:rsidP="00DC458A">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lastRenderedPageBreak/>
        <w:t>Equality Act 2010:</w:t>
      </w:r>
    </w:p>
    <w:p w:rsidR="00DC458A" w:rsidRPr="008B3933" w:rsidRDefault="00DC458A" w:rsidP="00DC458A">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C458A" w:rsidRPr="008B3933" w:rsidRDefault="00DC458A" w:rsidP="00DC458A">
      <w:pPr>
        <w:spacing w:after="0" w:line="240" w:lineRule="auto"/>
        <w:rPr>
          <w:rFonts w:ascii="Trebuchet MS" w:eastAsia="Times New Roman" w:hAnsi="Trebuchet MS" w:cs="Courier New"/>
          <w:bCs/>
        </w:rPr>
      </w:pPr>
    </w:p>
    <w:p w:rsidR="00DC458A" w:rsidRPr="008B3933" w:rsidRDefault="00DC458A" w:rsidP="00DC458A">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DC458A" w:rsidRDefault="00DC458A" w:rsidP="00DC458A">
      <w:pPr>
        <w:spacing w:after="0" w:line="240" w:lineRule="auto"/>
      </w:pPr>
      <w:r w:rsidRPr="008B3933">
        <w:rPr>
          <w:rFonts w:ascii="Trebuchet MS" w:eastAsia="Times New Roman" w:hAnsi="Trebuchet MS" w:cs="Courier New"/>
          <w:bCs/>
        </w:rPr>
        <w:t>GRANT</w:t>
      </w:r>
    </w:p>
    <w:p w:rsidR="00DC458A" w:rsidRDefault="00DC458A" w:rsidP="00DC458A"/>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ACB" w:rsidRDefault="00125ACB" w:rsidP="00125ACB">
      <w:pPr>
        <w:spacing w:after="0" w:line="240" w:lineRule="auto"/>
      </w:pPr>
      <w:r>
        <w:separator/>
      </w:r>
    </w:p>
  </w:endnote>
  <w:endnote w:type="continuationSeparator" w:id="0">
    <w:p w:rsidR="00125ACB" w:rsidRDefault="00125ACB" w:rsidP="00125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6F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2D6F2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6F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ACB" w:rsidRDefault="00125ACB" w:rsidP="00125ACB">
      <w:pPr>
        <w:spacing w:after="0" w:line="240" w:lineRule="auto"/>
      </w:pPr>
      <w:r>
        <w:separator/>
      </w:r>
    </w:p>
  </w:footnote>
  <w:footnote w:type="continuationSeparator" w:id="0">
    <w:p w:rsidR="00125ACB" w:rsidRDefault="00125ACB" w:rsidP="00125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6F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6F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2D6F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C458A"/>
    <w:rsid w:val="00012E90"/>
    <w:rsid w:val="0004334D"/>
    <w:rsid w:val="00052F3E"/>
    <w:rsid w:val="000C0291"/>
    <w:rsid w:val="000C6562"/>
    <w:rsid w:val="00122117"/>
    <w:rsid w:val="00125ACB"/>
    <w:rsid w:val="0013203D"/>
    <w:rsid w:val="0019108B"/>
    <w:rsid w:val="00195314"/>
    <w:rsid w:val="001F18C0"/>
    <w:rsid w:val="001F41CC"/>
    <w:rsid w:val="002009E9"/>
    <w:rsid w:val="00207701"/>
    <w:rsid w:val="0023148F"/>
    <w:rsid w:val="00252D22"/>
    <w:rsid w:val="0027313E"/>
    <w:rsid w:val="00292061"/>
    <w:rsid w:val="002B6247"/>
    <w:rsid w:val="002C5795"/>
    <w:rsid w:val="002D6F2F"/>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00E4C"/>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B75AD"/>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C458A"/>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C4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58A"/>
  </w:style>
  <w:style w:type="paragraph" w:styleId="Header">
    <w:name w:val="header"/>
    <w:basedOn w:val="Normal"/>
    <w:link w:val="HeaderChar"/>
    <w:uiPriority w:val="99"/>
    <w:unhideWhenUsed/>
    <w:rsid w:val="00DC4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5B7A0A7D</Template>
  <TotalTime>14</TotalTime>
  <Pages>3</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4</cp:revision>
  <dcterms:created xsi:type="dcterms:W3CDTF">2017-10-18T08:39:00Z</dcterms:created>
  <dcterms:modified xsi:type="dcterms:W3CDTF">2017-10-18T11:54:00Z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2017-10-17T15:45:00Z</vt:filetime>
  </property>
</Properties>
</file>