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5F21" w:rsidRPr="0038030E" w:rsidRDefault="00B25F21" w:rsidP="00B25F21">
      <w:pPr>
        <w:keepNext/>
        <w:spacing w:before="240" w:after="60" w:line="240" w:lineRule="auto"/>
        <w:outlineLvl w:val="2"/>
        <w:rPr>
          <w:rFonts w:ascii="Trebuchet MS" w:eastAsia="Times New Roman" w:hAnsi="Trebuchet MS" w:cs="Arial"/>
          <w:bCs/>
          <w:color w:val="000000"/>
          <w:sz w:val="24"/>
          <w:szCs w:val="24"/>
        </w:rPr>
      </w:pPr>
      <w:r w:rsidRPr="0038030E">
        <w:rPr>
          <w:rFonts w:ascii="Trebuchet MS" w:eastAsia="Times New Roman" w:hAnsi="Trebuchet MS" w:cs="Arial"/>
          <w:b/>
          <w:bCs/>
          <w:color w:val="000000"/>
          <w:sz w:val="24"/>
          <w:szCs w:val="24"/>
        </w:rPr>
        <w:t>Delegated Application Report</w:t>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ab/>
      </w:r>
      <w:r>
        <w:rPr>
          <w:rFonts w:ascii="Trebuchet MS" w:eastAsia="Times New Roman" w:hAnsi="Trebuchet MS" w:cs="Arial"/>
          <w:b/>
          <w:bCs/>
          <w:color w:val="000000"/>
          <w:sz w:val="24"/>
          <w:szCs w:val="24"/>
        </w:rPr>
        <w:tab/>
      </w:r>
      <w:r w:rsidRPr="0038030E">
        <w:rPr>
          <w:rFonts w:ascii="Trebuchet MS" w:eastAsia="Times New Roman" w:hAnsi="Trebuchet MS" w:cs="Arial"/>
          <w:b/>
          <w:bCs/>
          <w:color w:val="000000"/>
          <w:sz w:val="24"/>
          <w:szCs w:val="24"/>
        </w:rPr>
        <w:t>Target Date:</w:t>
      </w:r>
      <w:r w:rsidRPr="0038030E">
        <w:rPr>
          <w:rFonts w:ascii="Trebuchet MS" w:eastAsia="Times New Roman" w:hAnsi="Trebuchet MS" w:cs="Arial"/>
          <w:bCs/>
          <w:color w:val="000000"/>
          <w:sz w:val="24"/>
          <w:szCs w:val="24"/>
        </w:rPr>
        <w:t xml:space="preserve"> </w:t>
      </w:r>
      <w:r>
        <w:rPr>
          <w:rFonts w:ascii="Trebuchet MS" w:eastAsia="Times New Roman" w:hAnsi="Trebuchet MS" w:cs="Arial"/>
          <w:bCs/>
          <w:color w:val="000000"/>
          <w:sz w:val="24"/>
          <w:szCs w:val="24"/>
        </w:rPr>
        <w:t>20/07/2018</w:t>
      </w:r>
    </w:p>
    <w:p w:rsidR="00B25F21" w:rsidRPr="0038030E" w:rsidRDefault="00B25F21" w:rsidP="00B25F21">
      <w:pPr>
        <w:spacing w:after="0" w:line="240" w:lineRule="auto"/>
        <w:rPr>
          <w:rFonts w:ascii="Trebuchet MS" w:eastAsia="Times New Roman" w:hAnsi="Trebuchet MS" w:cs="Times New Roman"/>
          <w:color w:val="000000"/>
          <w:sz w:val="24"/>
          <w:szCs w:val="24"/>
        </w:rPr>
      </w:pPr>
    </w:p>
    <w:p w:rsidR="00B25F21" w:rsidRDefault="00B25F21" w:rsidP="00B25F21">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
          <w:color w:val="000000"/>
          <w:sz w:val="24"/>
          <w:szCs w:val="24"/>
        </w:rPr>
        <w:t xml:space="preserve">Address: </w:t>
      </w:r>
      <w:r>
        <w:rPr>
          <w:rFonts w:ascii="Trebuchet MS" w:eastAsia="Times New Roman" w:hAnsi="Trebuchet MS" w:cs="Times New Roman"/>
          <w:color w:val="000000"/>
          <w:sz w:val="24"/>
          <w:szCs w:val="24"/>
        </w:rPr>
        <w:t xml:space="preserve">92 </w:t>
      </w:r>
      <w:proofErr w:type="spellStart"/>
      <w:r>
        <w:rPr>
          <w:rFonts w:ascii="Trebuchet MS" w:eastAsia="Times New Roman" w:hAnsi="Trebuchet MS" w:cs="Times New Roman"/>
          <w:color w:val="000000"/>
          <w:sz w:val="24"/>
          <w:szCs w:val="24"/>
        </w:rPr>
        <w:t>Kidmore</w:t>
      </w:r>
      <w:proofErr w:type="spellEnd"/>
      <w:r>
        <w:rPr>
          <w:rFonts w:ascii="Trebuchet MS" w:eastAsia="Times New Roman" w:hAnsi="Trebuchet MS" w:cs="Times New Roman"/>
          <w:color w:val="000000"/>
          <w:sz w:val="24"/>
          <w:szCs w:val="24"/>
        </w:rPr>
        <w:t xml:space="preserve"> Road</w:t>
      </w:r>
    </w:p>
    <w:p w:rsidR="00B25F21" w:rsidRPr="0038030E" w:rsidRDefault="00B25F21" w:rsidP="00B25F21">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Application No:</w:t>
      </w:r>
      <w:r w:rsidRPr="004F20B3">
        <w:rPr>
          <w:rFonts w:ascii="Trebuchet MS" w:eastAsia="Times New Roman" w:hAnsi="Trebuchet MS" w:cs="Times New Roman"/>
          <w:color w:val="000000"/>
          <w:sz w:val="24"/>
          <w:szCs w:val="24"/>
        </w:rPr>
        <w:t xml:space="preserve"> </w:t>
      </w:r>
      <w:r>
        <w:rPr>
          <w:rFonts w:ascii="Trebuchet MS" w:eastAsia="Times New Roman" w:hAnsi="Trebuchet MS" w:cs="Times New Roman"/>
          <w:color w:val="000000"/>
          <w:sz w:val="24"/>
          <w:szCs w:val="24"/>
        </w:rPr>
        <w:t>180871/CLP</w:t>
      </w:r>
    </w:p>
    <w:p w:rsidR="00B25F21" w:rsidRPr="0038030E"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Proposal: </w:t>
      </w:r>
      <w:bookmarkStart w:id="0" w:name="_GoBack"/>
      <w:r w:rsidR="00ED471F" w:rsidRPr="00ED471F">
        <w:rPr>
          <w:rFonts w:ascii="Trebuchet MS" w:eastAsia="Times New Roman" w:hAnsi="Trebuchet MS" w:cs="Times New Roman"/>
          <w:color w:val="000000"/>
          <w:sz w:val="24"/>
          <w:szCs w:val="24"/>
        </w:rPr>
        <w:t xml:space="preserve">Dormer roof extension on south (side) elevation and three </w:t>
      </w:r>
      <w:proofErr w:type="spellStart"/>
      <w:r w:rsidR="00ED471F" w:rsidRPr="00ED471F">
        <w:rPr>
          <w:rFonts w:ascii="Trebuchet MS" w:eastAsia="Times New Roman" w:hAnsi="Trebuchet MS" w:cs="Times New Roman"/>
          <w:color w:val="000000"/>
          <w:sz w:val="24"/>
          <w:szCs w:val="24"/>
        </w:rPr>
        <w:t>rooflights</w:t>
      </w:r>
      <w:proofErr w:type="spellEnd"/>
      <w:r w:rsidR="00ED471F" w:rsidRPr="00ED471F">
        <w:rPr>
          <w:rFonts w:ascii="Trebuchet MS" w:eastAsia="Times New Roman" w:hAnsi="Trebuchet MS" w:cs="Times New Roman"/>
          <w:color w:val="000000"/>
          <w:sz w:val="24"/>
          <w:szCs w:val="24"/>
        </w:rPr>
        <w:t xml:space="preserve"> on north (side) </w:t>
      </w:r>
      <w:proofErr w:type="spellStart"/>
      <w:r w:rsidR="00ED471F" w:rsidRPr="00ED471F">
        <w:rPr>
          <w:rFonts w:ascii="Trebuchet MS" w:eastAsia="Times New Roman" w:hAnsi="Trebuchet MS" w:cs="Times New Roman"/>
          <w:color w:val="000000"/>
          <w:sz w:val="24"/>
          <w:szCs w:val="24"/>
        </w:rPr>
        <w:t>roofslope</w:t>
      </w:r>
      <w:proofErr w:type="spellEnd"/>
      <w:r w:rsidR="00ED471F" w:rsidRPr="00ED471F">
        <w:rPr>
          <w:rFonts w:ascii="Trebuchet MS" w:eastAsia="Times New Roman" w:hAnsi="Trebuchet MS" w:cs="Times New Roman"/>
          <w:color w:val="000000"/>
          <w:sz w:val="24"/>
          <w:szCs w:val="24"/>
        </w:rPr>
        <w:t>.</w:t>
      </w:r>
      <w:r w:rsidR="00ED471F">
        <w:rPr>
          <w:rFonts w:ascii="Trebuchet MS" w:eastAsia="Times New Roman" w:hAnsi="Trebuchet MS" w:cs="Times New Roman"/>
          <w:b/>
          <w:color w:val="000000"/>
          <w:sz w:val="24"/>
          <w:szCs w:val="24"/>
        </w:rPr>
        <w:t xml:space="preserve"> </w:t>
      </w:r>
      <w:bookmarkEnd w:id="0"/>
    </w:p>
    <w:p w:rsidR="00B25F21" w:rsidRPr="0038030E"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color w:val="000000"/>
          <w:sz w:val="24"/>
          <w:szCs w:val="24"/>
        </w:rPr>
        <w:t xml:space="preserve">Case Officer: </w:t>
      </w:r>
      <w:r>
        <w:rPr>
          <w:rFonts w:ascii="Trebuchet MS" w:eastAsia="Times New Roman" w:hAnsi="Trebuchet MS" w:cs="Times New Roman"/>
          <w:color w:val="000000"/>
          <w:sz w:val="24"/>
          <w:szCs w:val="24"/>
        </w:rPr>
        <w:t>Heather Banks</w:t>
      </w:r>
    </w:p>
    <w:p w:rsidR="00B25F21" w:rsidRPr="0038030E" w:rsidRDefault="00B25F21" w:rsidP="00B25F21">
      <w:pPr>
        <w:spacing w:after="0" w:line="240" w:lineRule="auto"/>
        <w:rPr>
          <w:rFonts w:ascii="Trebuchet MS" w:eastAsia="Times New Roman" w:hAnsi="Trebuchet MS" w:cs="Times New Roman"/>
          <w:color w:val="000000"/>
          <w:sz w:val="24"/>
          <w:szCs w:val="24"/>
        </w:rPr>
      </w:pPr>
    </w:p>
    <w:p w:rsidR="00B25F21" w:rsidRPr="0038030E" w:rsidRDefault="00B25F21" w:rsidP="00B25F21">
      <w:pPr>
        <w:keepNext/>
        <w:pBdr>
          <w:top w:val="single" w:sz="4" w:space="1" w:color="auto"/>
        </w:pBdr>
        <w:spacing w:after="0" w:line="240" w:lineRule="auto"/>
        <w:outlineLvl w:val="1"/>
        <w:rPr>
          <w:rFonts w:ascii="Trebuchet MS" w:eastAsia="Times New Roman" w:hAnsi="Trebuchet MS" w:cs="Times New Roman"/>
          <w:b/>
          <w:color w:val="000000"/>
          <w:sz w:val="24"/>
          <w:szCs w:val="24"/>
        </w:rPr>
      </w:pPr>
    </w:p>
    <w:p w:rsidR="00B25F21" w:rsidRPr="0038030E" w:rsidRDefault="00B25F21" w:rsidP="00B25F21">
      <w:pPr>
        <w:keepNext/>
        <w:pBdr>
          <w:top w:val="single" w:sz="4" w:space="1" w:color="auto"/>
        </w:pBdr>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Introduction &amp; Proposal</w:t>
      </w:r>
    </w:p>
    <w:p w:rsidR="00B25F21"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application site is </w:t>
      </w:r>
      <w:r>
        <w:rPr>
          <w:rFonts w:ascii="Trebuchet MS" w:eastAsia="Times New Roman" w:hAnsi="Trebuchet MS" w:cs="Times New Roman"/>
          <w:color w:val="000000"/>
          <w:sz w:val="24"/>
          <w:szCs w:val="24"/>
        </w:rPr>
        <w:t xml:space="preserve">a </w:t>
      </w:r>
      <w:r w:rsidR="00115A5A">
        <w:rPr>
          <w:rFonts w:ascii="Trebuchet MS" w:eastAsia="Times New Roman" w:hAnsi="Trebuchet MS" w:cs="Times New Roman"/>
          <w:color w:val="000000"/>
          <w:sz w:val="24"/>
          <w:szCs w:val="24"/>
        </w:rPr>
        <w:t xml:space="preserve">two storey detached, pitched roof property, orientated so that the gable end of the property faces the road. The property has a partial width, two storey rear </w:t>
      </w:r>
      <w:proofErr w:type="gramStart"/>
      <w:r w:rsidR="00115A5A">
        <w:rPr>
          <w:rFonts w:ascii="Trebuchet MS" w:eastAsia="Times New Roman" w:hAnsi="Trebuchet MS" w:cs="Times New Roman"/>
          <w:color w:val="000000"/>
          <w:sz w:val="24"/>
          <w:szCs w:val="24"/>
        </w:rPr>
        <w:t>gable</w:t>
      </w:r>
      <w:proofErr w:type="gramEnd"/>
      <w:r w:rsidR="00C23D4E">
        <w:rPr>
          <w:rFonts w:ascii="Trebuchet MS" w:eastAsia="Times New Roman" w:hAnsi="Trebuchet MS" w:cs="Times New Roman"/>
          <w:color w:val="000000"/>
          <w:sz w:val="24"/>
          <w:szCs w:val="24"/>
        </w:rPr>
        <w:t>,</w:t>
      </w:r>
      <w:r w:rsidR="00115A5A">
        <w:rPr>
          <w:rFonts w:ascii="Trebuchet MS" w:eastAsia="Times New Roman" w:hAnsi="Trebuchet MS" w:cs="Times New Roman"/>
          <w:color w:val="000000"/>
          <w:sz w:val="24"/>
          <w:szCs w:val="24"/>
        </w:rPr>
        <w:t xml:space="preserve"> a two storey bay window to the front of the property</w:t>
      </w:r>
      <w:r w:rsidR="00C23D4E">
        <w:rPr>
          <w:rFonts w:ascii="Trebuchet MS" w:eastAsia="Times New Roman" w:hAnsi="Trebuchet MS" w:cs="Times New Roman"/>
          <w:color w:val="000000"/>
          <w:sz w:val="24"/>
          <w:szCs w:val="24"/>
        </w:rPr>
        <w:t xml:space="preserve"> and a single storey, full depth garage to the northern side of the property</w:t>
      </w:r>
      <w:r w:rsidR="00115A5A">
        <w:rPr>
          <w:rFonts w:ascii="Trebuchet MS" w:eastAsia="Times New Roman" w:hAnsi="Trebuchet MS" w:cs="Times New Roman"/>
          <w:color w:val="000000"/>
          <w:sz w:val="24"/>
          <w:szCs w:val="24"/>
        </w:rPr>
        <w:t xml:space="preserve">. There is also driveway parking to the front of the property. </w:t>
      </w:r>
      <w:r w:rsidR="00C23D4E">
        <w:rPr>
          <w:rFonts w:ascii="Trebuchet MS" w:eastAsia="Times New Roman" w:hAnsi="Trebuchet MS" w:cs="Times New Roman"/>
          <w:color w:val="000000"/>
          <w:sz w:val="24"/>
          <w:szCs w:val="24"/>
        </w:rPr>
        <w:t xml:space="preserve">Planning permission has recently granted to re-roof the garage and construct a single storey extension to the rear of the property, of the same depth as the two storey rear gable. </w:t>
      </w:r>
      <w:r w:rsidR="00115A5A">
        <w:rPr>
          <w:rFonts w:ascii="Trebuchet MS" w:eastAsia="Times New Roman" w:hAnsi="Trebuchet MS" w:cs="Times New Roman"/>
          <w:color w:val="000000"/>
          <w:sz w:val="24"/>
          <w:szCs w:val="24"/>
        </w:rPr>
        <w:t>The three properties to the north of the application property are of the same style as the application property, and two of these properties have similar loft extensions to that proposed here.</w:t>
      </w:r>
    </w:p>
    <w:p w:rsidR="00115A5A" w:rsidRPr="0038030E" w:rsidRDefault="00115A5A" w:rsidP="00B25F21">
      <w:pPr>
        <w:spacing w:after="0" w:line="240" w:lineRule="auto"/>
        <w:rPr>
          <w:rFonts w:ascii="Trebuchet MS" w:eastAsia="Times New Roman" w:hAnsi="Trebuchet MS" w:cs="Times New Roman"/>
          <w:color w:val="000000"/>
          <w:sz w:val="24"/>
          <w:szCs w:val="24"/>
        </w:rPr>
      </w:pPr>
    </w:p>
    <w:p w:rsidR="00B25F21" w:rsidRPr="00C01791"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 xml:space="preserve">The applicant proposes </w:t>
      </w:r>
      <w:r>
        <w:rPr>
          <w:rFonts w:ascii="Trebuchet MS" w:eastAsia="Times New Roman" w:hAnsi="Trebuchet MS" w:cs="Times New Roman"/>
          <w:color w:val="000000"/>
          <w:sz w:val="24"/>
          <w:szCs w:val="24"/>
        </w:rPr>
        <w:t xml:space="preserve">to </w:t>
      </w:r>
      <w:r w:rsidR="008169F8">
        <w:rPr>
          <w:rFonts w:ascii="Trebuchet MS" w:eastAsia="Times New Roman" w:hAnsi="Trebuchet MS" w:cs="Times New Roman"/>
          <w:color w:val="000000"/>
          <w:sz w:val="24"/>
          <w:szCs w:val="24"/>
        </w:rPr>
        <w:t xml:space="preserve">convert the loft space of the property to habitable accommodation and construct a dormer extension to the south facing, side roof slope of the property to facilitate this. It is proposed that the dormer will have a roof that pitched up to a narrow section of flat roof at its highest point. The dormer will be 8m wide at its base and 0.9m wide at its high point. The high point of the dormer is to be level with the ridge line of the main roof, and the bottom of the dormer is to be set in 0.2m from the eaves of the main roof. It is proposed to inset two side facing windows into the southern face of the dormer. It is also proposed to insert three sets of roof lights into the north facing roof slope of the main </w:t>
      </w:r>
      <w:r w:rsidR="008169F8" w:rsidRPr="00525492">
        <w:rPr>
          <w:rFonts w:ascii="Trebuchet MS" w:eastAsia="Times New Roman" w:hAnsi="Trebuchet MS" w:cs="Times New Roman"/>
          <w:color w:val="000000"/>
          <w:sz w:val="24"/>
          <w:szCs w:val="24"/>
        </w:rPr>
        <w:t>property. Each set of roof lights will consist of a lower, fixed shut window and a higher opening window.</w:t>
      </w:r>
    </w:p>
    <w:p w:rsidR="00B25F21" w:rsidRPr="0038030E" w:rsidRDefault="00B25F21" w:rsidP="00B25F21">
      <w:pPr>
        <w:spacing w:after="0" w:line="240" w:lineRule="auto"/>
        <w:rPr>
          <w:rFonts w:ascii="Trebuchet MS" w:eastAsia="Times New Roman" w:hAnsi="Trebuchet MS" w:cs="Times New Roman"/>
          <w:color w:val="000000"/>
          <w:sz w:val="24"/>
          <w:szCs w:val="24"/>
        </w:rPr>
      </w:pPr>
    </w:p>
    <w:p w:rsidR="00B25F21" w:rsidRPr="0038030E" w:rsidRDefault="00B25F21" w:rsidP="00B25F21">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Plans Submitted:</w:t>
      </w:r>
    </w:p>
    <w:p w:rsidR="00B25F21"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 agent supplied the following drawings</w:t>
      </w:r>
      <w:r>
        <w:rPr>
          <w:rFonts w:ascii="Trebuchet MS" w:eastAsia="Times New Roman" w:hAnsi="Trebuchet MS" w:cs="Times New Roman"/>
          <w:color w:val="000000"/>
          <w:sz w:val="24"/>
          <w:szCs w:val="24"/>
        </w:rPr>
        <w:t xml:space="preserve">: </w:t>
      </w:r>
    </w:p>
    <w:p w:rsidR="00C23D4E" w:rsidRDefault="00C23D4E" w:rsidP="00B25F2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Block/Site Plan</w:t>
      </w:r>
    </w:p>
    <w:p w:rsidR="00C23D4E" w:rsidRDefault="00C23D4E" w:rsidP="00B25F2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0046-852 – Plans, Sections and Elevations</w:t>
      </w:r>
    </w:p>
    <w:p w:rsidR="00B25F21" w:rsidRDefault="00B25F21" w:rsidP="00B25F2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 xml:space="preserve">Received </w:t>
      </w:r>
      <w:r w:rsidR="00C23D4E">
        <w:rPr>
          <w:rFonts w:ascii="Trebuchet MS" w:eastAsia="Times New Roman" w:hAnsi="Trebuchet MS" w:cs="Times New Roman"/>
          <w:color w:val="000000"/>
          <w:sz w:val="24"/>
          <w:szCs w:val="24"/>
        </w:rPr>
        <w:t>25</w:t>
      </w:r>
      <w:r w:rsidR="00C23D4E" w:rsidRPr="00C23D4E">
        <w:rPr>
          <w:rFonts w:ascii="Trebuchet MS" w:eastAsia="Times New Roman" w:hAnsi="Trebuchet MS" w:cs="Times New Roman"/>
          <w:color w:val="000000"/>
          <w:sz w:val="24"/>
          <w:szCs w:val="24"/>
          <w:vertAlign w:val="superscript"/>
        </w:rPr>
        <w:t>th</w:t>
      </w:r>
      <w:r w:rsidR="00C23D4E">
        <w:rPr>
          <w:rFonts w:ascii="Trebuchet MS" w:eastAsia="Times New Roman" w:hAnsi="Trebuchet MS" w:cs="Times New Roman"/>
          <w:color w:val="000000"/>
          <w:sz w:val="24"/>
          <w:szCs w:val="24"/>
        </w:rPr>
        <w:t xml:space="preserve"> May 2018</w:t>
      </w:r>
    </w:p>
    <w:p w:rsidR="00B25F21" w:rsidRDefault="00B25F21" w:rsidP="00B25F21">
      <w:pPr>
        <w:spacing w:after="0" w:line="240" w:lineRule="auto"/>
        <w:rPr>
          <w:rFonts w:ascii="Trebuchet MS" w:eastAsia="Times New Roman" w:hAnsi="Trebuchet MS" w:cs="Times New Roman"/>
          <w:color w:val="000000"/>
          <w:sz w:val="24"/>
          <w:szCs w:val="24"/>
        </w:rPr>
      </w:pPr>
    </w:p>
    <w:p w:rsidR="00525492" w:rsidRDefault="00525492" w:rsidP="00B25F2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Email confirming details of materials and windows</w:t>
      </w:r>
    </w:p>
    <w:p w:rsidR="00525492" w:rsidRDefault="00525492" w:rsidP="00B25F21">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12</w:t>
      </w:r>
      <w:r w:rsidRPr="00525492">
        <w:rPr>
          <w:rFonts w:ascii="Trebuchet MS" w:eastAsia="Times New Roman" w:hAnsi="Trebuchet MS" w:cs="Times New Roman"/>
          <w:color w:val="000000"/>
          <w:sz w:val="24"/>
          <w:szCs w:val="24"/>
          <w:vertAlign w:val="superscript"/>
        </w:rPr>
        <w:t>th</w:t>
      </w:r>
      <w:r>
        <w:rPr>
          <w:rFonts w:ascii="Trebuchet MS" w:eastAsia="Times New Roman" w:hAnsi="Trebuchet MS" w:cs="Times New Roman"/>
          <w:color w:val="000000"/>
          <w:sz w:val="24"/>
          <w:szCs w:val="24"/>
        </w:rPr>
        <w:t xml:space="preserve"> July 2018</w:t>
      </w:r>
    </w:p>
    <w:p w:rsidR="00525492" w:rsidRPr="0038030E" w:rsidRDefault="00525492" w:rsidP="00B25F21">
      <w:pPr>
        <w:spacing w:after="0" w:line="240" w:lineRule="auto"/>
        <w:rPr>
          <w:rFonts w:ascii="Trebuchet MS" w:eastAsia="Times New Roman" w:hAnsi="Trebuchet MS" w:cs="Times New Roman"/>
          <w:color w:val="000000"/>
          <w:sz w:val="24"/>
          <w:szCs w:val="24"/>
        </w:rPr>
      </w:pPr>
    </w:p>
    <w:p w:rsidR="00B25F21" w:rsidRPr="0038030E"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b/>
          <w:bCs/>
          <w:color w:val="000000"/>
          <w:sz w:val="24"/>
          <w:szCs w:val="24"/>
        </w:rPr>
        <w:t>Relevant Planning History:</w:t>
      </w:r>
    </w:p>
    <w:p w:rsidR="00B25F21" w:rsidRDefault="00C23D4E" w:rsidP="00C23D4E">
      <w:pPr>
        <w:spacing w:after="0" w:line="240" w:lineRule="auto"/>
        <w:rPr>
          <w:rFonts w:ascii="Trebuchet MS" w:eastAsia="Times New Roman" w:hAnsi="Trebuchet MS" w:cs="Times New Roman"/>
          <w:bCs/>
          <w:color w:val="000000"/>
          <w:sz w:val="24"/>
          <w:szCs w:val="24"/>
        </w:rPr>
      </w:pPr>
      <w:r>
        <w:rPr>
          <w:rFonts w:ascii="Trebuchet MS" w:eastAsia="Times New Roman" w:hAnsi="Trebuchet MS" w:cs="Times New Roman"/>
          <w:bCs/>
          <w:color w:val="000000"/>
          <w:sz w:val="24"/>
          <w:szCs w:val="24"/>
        </w:rPr>
        <w:t xml:space="preserve">180659/HOU - </w:t>
      </w:r>
      <w:r w:rsidRPr="00C23D4E">
        <w:rPr>
          <w:rFonts w:ascii="Trebuchet MS" w:eastAsia="Times New Roman" w:hAnsi="Trebuchet MS" w:cs="Times New Roman"/>
          <w:bCs/>
          <w:color w:val="000000"/>
          <w:sz w:val="24"/>
          <w:szCs w:val="24"/>
        </w:rPr>
        <w:t>Single storey rear extension plus new roof to full length of existing</w:t>
      </w:r>
      <w:r>
        <w:rPr>
          <w:rFonts w:ascii="Trebuchet MS" w:eastAsia="Times New Roman" w:hAnsi="Trebuchet MS" w:cs="Times New Roman"/>
          <w:bCs/>
          <w:color w:val="000000"/>
          <w:sz w:val="24"/>
          <w:szCs w:val="24"/>
        </w:rPr>
        <w:t xml:space="preserve"> </w:t>
      </w:r>
      <w:r w:rsidRPr="00C23D4E">
        <w:rPr>
          <w:rFonts w:ascii="Trebuchet MS" w:eastAsia="Times New Roman" w:hAnsi="Trebuchet MS" w:cs="Times New Roman"/>
          <w:bCs/>
          <w:color w:val="000000"/>
          <w:sz w:val="24"/>
          <w:szCs w:val="24"/>
        </w:rPr>
        <w:t xml:space="preserve">double length garage.  </w:t>
      </w:r>
      <w:proofErr w:type="gramStart"/>
      <w:r w:rsidRPr="00C23D4E">
        <w:rPr>
          <w:rFonts w:ascii="Trebuchet MS" w:eastAsia="Times New Roman" w:hAnsi="Trebuchet MS" w:cs="Times New Roman"/>
          <w:bCs/>
          <w:color w:val="000000"/>
          <w:sz w:val="24"/>
          <w:szCs w:val="24"/>
        </w:rPr>
        <w:t>Part conversion of garage to habitable space</w:t>
      </w:r>
      <w:r>
        <w:rPr>
          <w:rFonts w:ascii="Trebuchet MS" w:eastAsia="Times New Roman" w:hAnsi="Trebuchet MS" w:cs="Times New Roman"/>
          <w:bCs/>
          <w:color w:val="000000"/>
          <w:sz w:val="24"/>
          <w:szCs w:val="24"/>
        </w:rPr>
        <w:t xml:space="preserve"> </w:t>
      </w:r>
      <w:r w:rsidRPr="00C23D4E">
        <w:rPr>
          <w:rFonts w:ascii="Trebuchet MS" w:eastAsia="Times New Roman" w:hAnsi="Trebuchet MS" w:cs="Times New Roman"/>
          <w:bCs/>
          <w:color w:val="000000"/>
          <w:sz w:val="24"/>
          <w:szCs w:val="24"/>
        </w:rPr>
        <w:t>with new side access.</w:t>
      </w:r>
      <w:proofErr w:type="gramEnd"/>
      <w:r>
        <w:rPr>
          <w:rFonts w:ascii="Trebuchet MS" w:eastAsia="Times New Roman" w:hAnsi="Trebuchet MS" w:cs="Times New Roman"/>
          <w:bCs/>
          <w:color w:val="000000"/>
          <w:sz w:val="24"/>
          <w:szCs w:val="24"/>
        </w:rPr>
        <w:t xml:space="preserve"> Permitted 07/06/2018</w:t>
      </w:r>
    </w:p>
    <w:p w:rsidR="00C23D4E" w:rsidRPr="0038030E" w:rsidRDefault="00C23D4E" w:rsidP="00B25F21">
      <w:pPr>
        <w:spacing w:after="0" w:line="240" w:lineRule="auto"/>
        <w:rPr>
          <w:rFonts w:ascii="Trebuchet MS" w:eastAsia="Times New Roman" w:hAnsi="Trebuchet MS" w:cs="Times New Roman"/>
          <w:bCs/>
          <w:color w:val="000000"/>
          <w:sz w:val="24"/>
          <w:szCs w:val="24"/>
        </w:rPr>
      </w:pPr>
    </w:p>
    <w:p w:rsidR="00B25F21" w:rsidRPr="0038030E" w:rsidRDefault="00B25F21" w:rsidP="00B25F21">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Summary of Consultations:</w:t>
      </w:r>
    </w:p>
    <w:p w:rsidR="00B25F21" w:rsidRDefault="00B25F21" w:rsidP="00B25F21">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No consultations were undertaken as it is not required fo</w:t>
      </w:r>
      <w:r>
        <w:rPr>
          <w:rFonts w:ascii="Trebuchet MS" w:eastAsia="Times New Roman" w:hAnsi="Trebuchet MS" w:cs="Times New Roman"/>
          <w:bCs/>
          <w:color w:val="000000"/>
          <w:sz w:val="24"/>
          <w:szCs w:val="24"/>
        </w:rPr>
        <w:t xml:space="preserve">r an application of this type. </w:t>
      </w:r>
    </w:p>
    <w:p w:rsidR="00B25F21" w:rsidRDefault="00B25F21" w:rsidP="00B25F21">
      <w:pPr>
        <w:spacing w:after="0" w:line="240" w:lineRule="auto"/>
        <w:rPr>
          <w:rFonts w:ascii="Trebuchet MS" w:eastAsia="Times New Roman" w:hAnsi="Trebuchet MS" w:cs="Times New Roman"/>
          <w:bCs/>
          <w:color w:val="000000"/>
          <w:sz w:val="24"/>
          <w:szCs w:val="24"/>
        </w:rPr>
      </w:pPr>
    </w:p>
    <w:p w:rsidR="00B25F21" w:rsidRPr="0038030E" w:rsidRDefault="00B25F21" w:rsidP="00B25F21">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Relevant Planning Policy &amp; Guidance:</w:t>
      </w:r>
    </w:p>
    <w:p w:rsidR="00B25F21" w:rsidRPr="0038030E"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Annex 8 "Lawfulness and the Lawful Development Certificate" of Planning Circular 10/97 'Enforcing Planning Control: Legislative Provisions and Procedural Requirements" sets out the procedure for assessing applications for certificates of lawfulness:</w:t>
      </w:r>
    </w:p>
    <w:p w:rsidR="00B25F21" w:rsidRPr="0038030E" w:rsidRDefault="00B25F21" w:rsidP="00B25F21">
      <w:pPr>
        <w:spacing w:after="0" w:line="240" w:lineRule="auto"/>
        <w:rPr>
          <w:rFonts w:ascii="Trebuchet MS" w:eastAsia="Times New Roman" w:hAnsi="Trebuchet MS" w:cs="Times New Roman"/>
          <w:color w:val="000000"/>
          <w:sz w:val="24"/>
          <w:szCs w:val="24"/>
        </w:rPr>
      </w:pPr>
    </w:p>
    <w:p w:rsidR="00B25F21" w:rsidRPr="0038030E"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Para 8.26 states, "if the LPA are supplied with information satisfying them that the operations described in the application would be lawful, if instituted or begun at the time of the application, they shall issue a certificate to that effect; and, in any other case, they shall refuse the application." "The burden of proof in a LDC application is firmly on the applicant."</w:t>
      </w:r>
    </w:p>
    <w:p w:rsidR="00B25F21" w:rsidRPr="0038030E" w:rsidRDefault="00B25F21" w:rsidP="00B25F21">
      <w:pPr>
        <w:spacing w:after="0" w:line="240" w:lineRule="auto"/>
        <w:rPr>
          <w:rFonts w:ascii="Trebuchet MS" w:eastAsia="Times New Roman" w:hAnsi="Trebuchet MS" w:cs="Times New Roman"/>
          <w:color w:val="000000"/>
          <w:sz w:val="24"/>
          <w:szCs w:val="24"/>
        </w:rPr>
      </w:pPr>
    </w:p>
    <w:p w:rsidR="00B25F21" w:rsidRPr="0038030E" w:rsidRDefault="00B25F21" w:rsidP="00B25F21">
      <w:pPr>
        <w:keepNext/>
        <w:spacing w:after="0" w:line="240" w:lineRule="auto"/>
        <w:outlineLvl w:val="1"/>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Assessment:</w:t>
      </w:r>
    </w:p>
    <w:p w:rsidR="00B25F21" w:rsidRPr="0038030E" w:rsidRDefault="00B25F21" w:rsidP="00B25F21">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A Certificate of Lawfulness for a Proposed Development has been submitted as the applicant considers the proposal falls within the permitted development rights of the property. </w:t>
      </w:r>
    </w:p>
    <w:p w:rsidR="00B25F21" w:rsidRPr="0038030E" w:rsidRDefault="00B25F21" w:rsidP="00B25F21">
      <w:pPr>
        <w:spacing w:after="0" w:line="240" w:lineRule="auto"/>
        <w:rPr>
          <w:rFonts w:ascii="Trebuchet MS" w:eastAsia="Times New Roman" w:hAnsi="Trebuchet MS" w:cs="Times New Roman"/>
          <w:bCs/>
          <w:color w:val="000000"/>
          <w:sz w:val="24"/>
          <w:szCs w:val="24"/>
        </w:rPr>
      </w:pPr>
    </w:p>
    <w:p w:rsidR="00B25F21" w:rsidRDefault="00B25F21" w:rsidP="00B25F21">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The proposal must be assessed to ensure that it complies with the conditions Class B</w:t>
      </w:r>
      <w:r>
        <w:rPr>
          <w:rFonts w:ascii="Trebuchet MS" w:eastAsia="Times New Roman" w:hAnsi="Trebuchet MS" w:cs="Times New Roman"/>
          <w:bCs/>
          <w:color w:val="000000"/>
          <w:sz w:val="24"/>
          <w:szCs w:val="24"/>
        </w:rPr>
        <w:t xml:space="preserve"> and </w:t>
      </w:r>
      <w:r w:rsidRPr="000D1B79">
        <w:rPr>
          <w:rFonts w:ascii="Trebuchet MS" w:eastAsia="Times New Roman" w:hAnsi="Trebuchet MS" w:cs="Times New Roman"/>
          <w:bCs/>
          <w:color w:val="000000"/>
          <w:sz w:val="24"/>
          <w:szCs w:val="24"/>
        </w:rPr>
        <w:t>C,</w:t>
      </w:r>
      <w:r w:rsidRPr="0038030E">
        <w:rPr>
          <w:rFonts w:ascii="Trebuchet MS" w:eastAsia="Times New Roman" w:hAnsi="Trebuchet MS" w:cs="Times New Roman"/>
          <w:bCs/>
          <w:color w:val="000000"/>
          <w:sz w:val="24"/>
          <w:szCs w:val="24"/>
        </w:rPr>
        <w:t xml:space="preserve"> Part 1, Schedule 2 of the Town and Country Planning (General Permitted </w:t>
      </w:r>
      <w:r>
        <w:rPr>
          <w:rFonts w:ascii="Trebuchet MS" w:eastAsia="Times New Roman" w:hAnsi="Trebuchet MS" w:cs="Times New Roman"/>
          <w:bCs/>
          <w:color w:val="000000"/>
          <w:sz w:val="24"/>
          <w:szCs w:val="24"/>
        </w:rPr>
        <w:t>D</w:t>
      </w:r>
      <w:r w:rsidRPr="0038030E">
        <w:rPr>
          <w:rFonts w:ascii="Trebuchet MS" w:eastAsia="Times New Roman" w:hAnsi="Trebuchet MS" w:cs="Times New Roman"/>
          <w:bCs/>
          <w:color w:val="000000"/>
          <w:sz w:val="24"/>
          <w:szCs w:val="24"/>
        </w:rPr>
        <w:t>evelopment) (England) Order 2015, which relates to ‘the enlargement of a dwelling</w:t>
      </w:r>
      <w:r>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Cs/>
          <w:color w:val="000000"/>
          <w:sz w:val="24"/>
          <w:szCs w:val="24"/>
        </w:rPr>
        <w:t>house consisting of an addition or alteration to its roof’</w:t>
      </w:r>
      <w:r>
        <w:rPr>
          <w:rFonts w:ascii="Trebuchet MS" w:eastAsia="Times New Roman" w:hAnsi="Trebuchet MS" w:cs="Times New Roman"/>
          <w:bCs/>
          <w:color w:val="000000"/>
          <w:sz w:val="24"/>
          <w:szCs w:val="24"/>
        </w:rPr>
        <w:t xml:space="preserve"> and </w:t>
      </w:r>
      <w:r w:rsidRPr="0038030E">
        <w:rPr>
          <w:rFonts w:ascii="Trebuchet MS" w:eastAsia="Times New Roman" w:hAnsi="Trebuchet MS" w:cs="Times New Roman"/>
          <w:bCs/>
          <w:color w:val="000000"/>
          <w:sz w:val="24"/>
          <w:szCs w:val="24"/>
        </w:rPr>
        <w:t>‘</w:t>
      </w:r>
      <w:r>
        <w:rPr>
          <w:rFonts w:ascii="Trebuchet MS" w:eastAsia="Times New Roman" w:hAnsi="Trebuchet MS" w:cs="Times New Roman"/>
          <w:bCs/>
          <w:color w:val="000000"/>
          <w:sz w:val="24"/>
          <w:szCs w:val="24"/>
        </w:rPr>
        <w:t xml:space="preserve">other alterations to the roof of a dwelling </w:t>
      </w:r>
      <w:r w:rsidRPr="000D1B79">
        <w:rPr>
          <w:rFonts w:ascii="Trebuchet MS" w:eastAsia="Times New Roman" w:hAnsi="Trebuchet MS" w:cs="Times New Roman"/>
          <w:bCs/>
          <w:color w:val="000000"/>
          <w:sz w:val="24"/>
          <w:szCs w:val="24"/>
        </w:rPr>
        <w:t>house’</w:t>
      </w:r>
      <w:r>
        <w:rPr>
          <w:rFonts w:ascii="Trebuchet MS" w:eastAsia="Times New Roman" w:hAnsi="Trebuchet MS" w:cs="Times New Roman"/>
          <w:bCs/>
          <w:color w:val="000000"/>
          <w:sz w:val="24"/>
          <w:szCs w:val="24"/>
        </w:rPr>
        <w:t>.</w:t>
      </w:r>
    </w:p>
    <w:p w:rsidR="00B25F21" w:rsidRPr="0038030E" w:rsidRDefault="00B25F21" w:rsidP="00B25F21">
      <w:pPr>
        <w:spacing w:after="0" w:line="240" w:lineRule="auto"/>
        <w:rPr>
          <w:rFonts w:ascii="Trebuchet MS" w:eastAsia="Times New Roman" w:hAnsi="Trebuchet MS" w:cs="Times New Roman"/>
          <w:bCs/>
          <w:color w:val="000000"/>
          <w:sz w:val="24"/>
          <w:szCs w:val="24"/>
        </w:rPr>
      </w:pPr>
    </w:p>
    <w:p w:rsidR="00B25F21" w:rsidRPr="0038030E" w:rsidRDefault="00B25F21" w:rsidP="00B25F21">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not permitted by Class B if:</w:t>
      </w:r>
    </w:p>
    <w:p w:rsidR="00B25F21" w:rsidRPr="0038030E" w:rsidRDefault="00B25F21" w:rsidP="00B25F21">
      <w:pPr>
        <w:spacing w:after="0" w:line="240" w:lineRule="auto"/>
        <w:rPr>
          <w:rFonts w:ascii="Trebuchet MS" w:eastAsia="Times New Roman" w:hAnsi="Trebuchet MS" w:cs="Times New Roman"/>
          <w:bCs/>
          <w:color w:val="000000"/>
          <w:sz w:val="24"/>
          <w:szCs w:val="24"/>
        </w:rPr>
      </w:pPr>
    </w:p>
    <w:p w:rsidR="00B25F21" w:rsidRPr="0038030E" w:rsidRDefault="00B25F21" w:rsidP="00B25F21">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(a) permission to use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as a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has been granted only by virtue of Class M, N, P or Q of Part 3 of this Schedule (changes of use); </w:t>
      </w:r>
      <w:r w:rsidRPr="0038030E">
        <w:rPr>
          <w:rFonts w:ascii="Trebuchet MS" w:eastAsia="Times New Roman" w:hAnsi="Trebuchet MS" w:cs="Times New Roman"/>
          <w:b/>
          <w:bCs/>
          <w:color w:val="000000"/>
          <w:sz w:val="24"/>
          <w:szCs w:val="24"/>
        </w:rPr>
        <w:t>COMPLIES.</w:t>
      </w:r>
    </w:p>
    <w:p w:rsidR="00B25F21" w:rsidRPr="0038030E" w:rsidRDefault="00B25F21" w:rsidP="00B25F21">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(b) any part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would, as a result of the works, exceed the height of the highest part of the existing roof; </w:t>
      </w:r>
      <w:r w:rsidRPr="0038030E">
        <w:rPr>
          <w:rFonts w:ascii="Trebuchet MS" w:eastAsia="Times New Roman" w:hAnsi="Trebuchet MS" w:cs="Times New Roman"/>
          <w:b/>
          <w:bCs/>
          <w:color w:val="000000"/>
          <w:sz w:val="24"/>
          <w:szCs w:val="24"/>
        </w:rPr>
        <w:t>COMPLIES.</w:t>
      </w:r>
    </w:p>
    <w:p w:rsidR="00B25F21" w:rsidRPr="00B25F21" w:rsidRDefault="00B25F21" w:rsidP="00B25F21">
      <w:pPr>
        <w:numPr>
          <w:ilvl w:val="0"/>
          <w:numId w:val="1"/>
        </w:numPr>
        <w:spacing w:after="0" w:line="240" w:lineRule="auto"/>
        <w:rPr>
          <w:rFonts w:ascii="Trebuchet MS" w:eastAsia="Times New Roman" w:hAnsi="Trebuchet MS" w:cs="Times New Roman"/>
          <w:bCs/>
          <w:color w:val="000000"/>
          <w:sz w:val="24"/>
          <w:szCs w:val="24"/>
        </w:rPr>
      </w:pPr>
      <w:r w:rsidRPr="00B25F21">
        <w:rPr>
          <w:rFonts w:ascii="Trebuchet MS" w:eastAsia="Times New Roman" w:hAnsi="Trebuchet MS" w:cs="Times New Roman"/>
          <w:bCs/>
          <w:color w:val="000000"/>
          <w:sz w:val="24"/>
          <w:szCs w:val="24"/>
        </w:rPr>
        <w:t xml:space="preserve">B.1 (c) any part of the </w:t>
      </w:r>
      <w:proofErr w:type="spellStart"/>
      <w:r w:rsidRPr="00B25F21">
        <w:rPr>
          <w:rFonts w:ascii="Trebuchet MS" w:eastAsia="Times New Roman" w:hAnsi="Trebuchet MS" w:cs="Times New Roman"/>
          <w:bCs/>
          <w:color w:val="000000"/>
          <w:sz w:val="24"/>
          <w:szCs w:val="24"/>
        </w:rPr>
        <w:t>dwellinghouse</w:t>
      </w:r>
      <w:proofErr w:type="spellEnd"/>
      <w:r w:rsidRPr="00B25F21">
        <w:rPr>
          <w:rFonts w:ascii="Trebuchet MS" w:eastAsia="Times New Roman" w:hAnsi="Trebuchet MS" w:cs="Times New Roman"/>
          <w:bCs/>
          <w:color w:val="000000"/>
          <w:sz w:val="24"/>
          <w:szCs w:val="24"/>
        </w:rPr>
        <w:t xml:space="preserve"> would, as a result of the works, extend beyond the plane of any existing roof slope which forms the principal elevation of the </w:t>
      </w:r>
      <w:proofErr w:type="spellStart"/>
      <w:r w:rsidRPr="00B25F21">
        <w:rPr>
          <w:rFonts w:ascii="Trebuchet MS" w:eastAsia="Times New Roman" w:hAnsi="Trebuchet MS" w:cs="Times New Roman"/>
          <w:bCs/>
          <w:color w:val="000000"/>
          <w:sz w:val="24"/>
          <w:szCs w:val="24"/>
        </w:rPr>
        <w:t>dwellinghouse</w:t>
      </w:r>
      <w:proofErr w:type="spellEnd"/>
      <w:r w:rsidRPr="00B25F21">
        <w:rPr>
          <w:rFonts w:ascii="Trebuchet MS" w:eastAsia="Times New Roman" w:hAnsi="Trebuchet MS" w:cs="Times New Roman"/>
          <w:bCs/>
          <w:color w:val="000000"/>
          <w:sz w:val="24"/>
          <w:szCs w:val="24"/>
        </w:rPr>
        <w:t xml:space="preserve"> and fronts a highway; </w:t>
      </w:r>
      <w:r w:rsidRPr="00B25F21">
        <w:rPr>
          <w:rFonts w:ascii="Trebuchet MS" w:eastAsia="Times New Roman" w:hAnsi="Trebuchet MS" w:cs="Times New Roman"/>
          <w:b/>
          <w:bCs/>
          <w:color w:val="000000"/>
          <w:sz w:val="24"/>
          <w:szCs w:val="24"/>
        </w:rPr>
        <w:t xml:space="preserve">COMPLIES. </w:t>
      </w:r>
    </w:p>
    <w:p w:rsidR="00B25F21" w:rsidRPr="00B25F21" w:rsidRDefault="00B25F21" w:rsidP="00B25F21">
      <w:pPr>
        <w:numPr>
          <w:ilvl w:val="0"/>
          <w:numId w:val="1"/>
        </w:numPr>
        <w:spacing w:after="0" w:line="240" w:lineRule="auto"/>
        <w:rPr>
          <w:rFonts w:ascii="Trebuchet MS" w:eastAsia="Times New Roman" w:hAnsi="Trebuchet MS" w:cs="Times New Roman"/>
          <w:bCs/>
          <w:color w:val="000000"/>
          <w:sz w:val="24"/>
          <w:szCs w:val="24"/>
        </w:rPr>
      </w:pPr>
      <w:r w:rsidRPr="00B25F21">
        <w:rPr>
          <w:rFonts w:ascii="Trebuchet MS" w:eastAsia="Times New Roman" w:hAnsi="Trebuchet MS" w:cs="Times New Roman"/>
          <w:bCs/>
          <w:color w:val="000000"/>
          <w:sz w:val="24"/>
          <w:szCs w:val="24"/>
        </w:rPr>
        <w:t>B.1 (d) the cubic content of the resulting roof space would exceed the cubic content of the original roof space by more than 50 cub</w:t>
      </w:r>
      <w:r w:rsidR="006F4D02">
        <w:rPr>
          <w:rFonts w:ascii="Trebuchet MS" w:eastAsia="Times New Roman" w:hAnsi="Trebuchet MS" w:cs="Times New Roman"/>
          <w:bCs/>
          <w:color w:val="000000"/>
          <w:sz w:val="24"/>
          <w:szCs w:val="24"/>
        </w:rPr>
        <w:t xml:space="preserve">ic metres in the case of a </w:t>
      </w:r>
      <w:r w:rsidRPr="00B25F21">
        <w:rPr>
          <w:rFonts w:ascii="Trebuchet MS" w:eastAsia="Times New Roman" w:hAnsi="Trebuchet MS" w:cs="Times New Roman"/>
          <w:bCs/>
          <w:color w:val="000000"/>
          <w:sz w:val="24"/>
          <w:szCs w:val="24"/>
        </w:rPr>
        <w:t xml:space="preserve">detached house; </w:t>
      </w:r>
      <w:r w:rsidRPr="00B25F21">
        <w:rPr>
          <w:rFonts w:ascii="Trebuchet MS" w:eastAsia="Times New Roman" w:hAnsi="Trebuchet MS" w:cs="Times New Roman"/>
          <w:b/>
          <w:bCs/>
          <w:color w:val="000000"/>
          <w:sz w:val="24"/>
          <w:szCs w:val="24"/>
        </w:rPr>
        <w:t xml:space="preserve">COMPLIES, volume is approx. – </w:t>
      </w:r>
      <w:r w:rsidR="00C23D4E" w:rsidRPr="00C23D4E">
        <w:rPr>
          <w:rFonts w:ascii="Trebuchet MS" w:eastAsia="Times New Roman" w:hAnsi="Trebuchet MS" w:cs="Times New Roman"/>
          <w:b/>
          <w:bCs/>
          <w:color w:val="000000"/>
          <w:sz w:val="24"/>
          <w:szCs w:val="24"/>
        </w:rPr>
        <w:t>30.6</w:t>
      </w:r>
      <w:r w:rsidRPr="00C23D4E">
        <w:rPr>
          <w:rFonts w:ascii="Trebuchet MS" w:eastAsia="Times New Roman" w:hAnsi="Trebuchet MS" w:cs="Times New Roman"/>
          <w:b/>
          <w:bCs/>
          <w:color w:val="000000"/>
          <w:sz w:val="24"/>
          <w:szCs w:val="24"/>
        </w:rPr>
        <w:t xml:space="preserve"> cubic metres.</w:t>
      </w:r>
    </w:p>
    <w:p w:rsidR="00B25F21" w:rsidRPr="000D1B79" w:rsidRDefault="00B25F21" w:rsidP="00B25F21">
      <w:pPr>
        <w:numPr>
          <w:ilvl w:val="0"/>
          <w:numId w:val="1"/>
        </w:numPr>
        <w:spacing w:after="0" w:line="240" w:lineRule="auto"/>
        <w:rPr>
          <w:rFonts w:ascii="Trebuchet MS" w:eastAsia="Times New Roman" w:hAnsi="Trebuchet MS" w:cs="Times New Roman"/>
          <w:bCs/>
          <w:color w:val="000000"/>
          <w:sz w:val="24"/>
          <w:szCs w:val="24"/>
        </w:rPr>
      </w:pPr>
      <w:r w:rsidRPr="000D1B79">
        <w:rPr>
          <w:rFonts w:ascii="Trebuchet MS" w:eastAsia="Times New Roman" w:hAnsi="Trebuchet MS" w:cs="Times New Roman"/>
          <w:bCs/>
          <w:color w:val="000000"/>
          <w:sz w:val="24"/>
          <w:szCs w:val="24"/>
        </w:rPr>
        <w:t>B.1 (e) it would consist of or include (</w:t>
      </w:r>
      <w:proofErr w:type="spellStart"/>
      <w:r w:rsidRPr="000D1B79">
        <w:rPr>
          <w:rFonts w:ascii="Trebuchet MS" w:eastAsia="Times New Roman" w:hAnsi="Trebuchet MS" w:cs="Times New Roman"/>
          <w:bCs/>
          <w:color w:val="000000"/>
          <w:sz w:val="24"/>
          <w:szCs w:val="24"/>
        </w:rPr>
        <w:t>i</w:t>
      </w:r>
      <w:proofErr w:type="spellEnd"/>
      <w:r w:rsidRPr="000D1B79">
        <w:rPr>
          <w:rFonts w:ascii="Trebuchet MS" w:eastAsia="Times New Roman" w:hAnsi="Trebuchet MS" w:cs="Times New Roman"/>
          <w:bCs/>
          <w:color w:val="000000"/>
          <w:sz w:val="24"/>
          <w:szCs w:val="24"/>
        </w:rPr>
        <w:t>) the construction or provision of a veranda, balcony or raised platform, or (ii) the installation, alteration or replacement of a chimney, flue or soil and vent pipe</w:t>
      </w:r>
      <w:r w:rsidRPr="000D1B79">
        <w:rPr>
          <w:rFonts w:ascii="Trebuchet MS" w:eastAsia="Times New Roman" w:hAnsi="Trebuchet MS" w:cs="Times New Roman"/>
          <w:b/>
          <w:bCs/>
          <w:color w:val="000000"/>
          <w:sz w:val="24"/>
          <w:szCs w:val="24"/>
        </w:rPr>
        <w:t xml:space="preserve"> </w:t>
      </w:r>
      <w:r>
        <w:rPr>
          <w:rFonts w:ascii="Trebuchet MS" w:eastAsia="Times New Roman" w:hAnsi="Trebuchet MS" w:cs="Times New Roman"/>
          <w:b/>
          <w:bCs/>
          <w:color w:val="000000"/>
          <w:sz w:val="24"/>
          <w:szCs w:val="24"/>
        </w:rPr>
        <w:t>COMPLIES</w:t>
      </w:r>
    </w:p>
    <w:p w:rsidR="00B25F21" w:rsidRPr="0038030E" w:rsidRDefault="00B25F21" w:rsidP="00B25F21">
      <w:pPr>
        <w:numPr>
          <w:ilvl w:val="0"/>
          <w:numId w:val="1"/>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B.1 (f)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is on article 2(3) land.  </w:t>
      </w:r>
      <w:r w:rsidRPr="0038030E">
        <w:rPr>
          <w:rFonts w:ascii="Trebuchet MS" w:eastAsia="Times New Roman" w:hAnsi="Trebuchet MS" w:cs="Times New Roman"/>
          <w:b/>
          <w:bCs/>
          <w:color w:val="000000"/>
          <w:sz w:val="24"/>
          <w:szCs w:val="24"/>
        </w:rPr>
        <w:t>COMPLIES.</w:t>
      </w:r>
    </w:p>
    <w:p w:rsidR="00B25F21" w:rsidRPr="0038030E" w:rsidRDefault="00B25F21" w:rsidP="00B25F21">
      <w:pPr>
        <w:spacing w:after="0" w:line="240" w:lineRule="auto"/>
        <w:rPr>
          <w:rFonts w:ascii="Trebuchet MS" w:eastAsia="Times New Roman" w:hAnsi="Trebuchet MS" w:cs="Times New Roman"/>
          <w:bCs/>
          <w:color w:val="000000"/>
          <w:sz w:val="24"/>
          <w:szCs w:val="24"/>
        </w:rPr>
      </w:pPr>
    </w:p>
    <w:p w:rsidR="00B25F21" w:rsidRPr="0038030E" w:rsidRDefault="00B25F21" w:rsidP="00B25F21">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Development is permitted by Class B subject to the following conditions:</w:t>
      </w:r>
    </w:p>
    <w:p w:rsidR="00B25F21" w:rsidRPr="0038030E" w:rsidRDefault="00B25F21" w:rsidP="00B25F21">
      <w:pPr>
        <w:spacing w:after="0" w:line="240" w:lineRule="auto"/>
        <w:rPr>
          <w:rFonts w:ascii="Trebuchet MS" w:eastAsia="Times New Roman" w:hAnsi="Trebuchet MS" w:cs="Times New Roman"/>
          <w:bCs/>
          <w:color w:val="000000"/>
          <w:sz w:val="24"/>
          <w:szCs w:val="24"/>
        </w:rPr>
      </w:pPr>
    </w:p>
    <w:p w:rsidR="00B25F21" w:rsidRPr="00525492" w:rsidRDefault="00B25F21" w:rsidP="00B25F21">
      <w:pPr>
        <w:numPr>
          <w:ilvl w:val="0"/>
          <w:numId w:val="2"/>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(a) the materials used in any exterior work shall be of similar appearance to </w:t>
      </w:r>
      <w:r w:rsidRPr="00525492">
        <w:rPr>
          <w:rFonts w:ascii="Trebuchet MS" w:eastAsia="Times New Roman" w:hAnsi="Trebuchet MS" w:cs="Times New Roman"/>
          <w:bCs/>
          <w:color w:val="000000"/>
          <w:sz w:val="24"/>
          <w:szCs w:val="24"/>
        </w:rPr>
        <w:t xml:space="preserve">those used in the construction of the exterior of the existing </w:t>
      </w:r>
      <w:proofErr w:type="spellStart"/>
      <w:r w:rsidRPr="00525492">
        <w:rPr>
          <w:rFonts w:ascii="Trebuchet MS" w:eastAsia="Times New Roman" w:hAnsi="Trebuchet MS" w:cs="Times New Roman"/>
          <w:bCs/>
          <w:color w:val="000000"/>
          <w:sz w:val="24"/>
          <w:szCs w:val="24"/>
        </w:rPr>
        <w:t>dwellinghouse</w:t>
      </w:r>
      <w:proofErr w:type="spellEnd"/>
      <w:r w:rsidRPr="00525492">
        <w:rPr>
          <w:rFonts w:ascii="Trebuchet MS" w:eastAsia="Times New Roman" w:hAnsi="Trebuchet MS" w:cs="Times New Roman"/>
          <w:bCs/>
          <w:color w:val="000000"/>
          <w:sz w:val="24"/>
          <w:szCs w:val="24"/>
        </w:rPr>
        <w:t xml:space="preserve">; </w:t>
      </w:r>
      <w:r w:rsidRPr="00525492">
        <w:rPr>
          <w:rFonts w:ascii="Trebuchet MS" w:eastAsia="Times New Roman" w:hAnsi="Trebuchet MS" w:cs="Times New Roman"/>
          <w:b/>
          <w:bCs/>
          <w:color w:val="000000"/>
          <w:sz w:val="24"/>
          <w:szCs w:val="24"/>
        </w:rPr>
        <w:t xml:space="preserve">COMPLIES. </w:t>
      </w:r>
      <w:r w:rsidR="00525492" w:rsidRPr="00525492">
        <w:rPr>
          <w:rFonts w:ascii="Trebuchet MS" w:eastAsia="Times New Roman" w:hAnsi="Trebuchet MS" w:cs="Times New Roman"/>
          <w:b/>
          <w:bCs/>
          <w:color w:val="000000"/>
          <w:sz w:val="24"/>
          <w:szCs w:val="24"/>
        </w:rPr>
        <w:t>The email received from the agent on 12</w:t>
      </w:r>
      <w:r w:rsidR="00525492" w:rsidRPr="00525492">
        <w:rPr>
          <w:rFonts w:ascii="Trebuchet MS" w:eastAsia="Times New Roman" w:hAnsi="Trebuchet MS" w:cs="Times New Roman"/>
          <w:b/>
          <w:bCs/>
          <w:color w:val="000000"/>
          <w:sz w:val="24"/>
          <w:szCs w:val="24"/>
          <w:vertAlign w:val="superscript"/>
        </w:rPr>
        <w:t>th</w:t>
      </w:r>
      <w:r w:rsidR="00525492" w:rsidRPr="00525492">
        <w:rPr>
          <w:rFonts w:ascii="Trebuchet MS" w:eastAsia="Times New Roman" w:hAnsi="Trebuchet MS" w:cs="Times New Roman"/>
          <w:b/>
          <w:bCs/>
          <w:color w:val="000000"/>
          <w:sz w:val="24"/>
          <w:szCs w:val="24"/>
        </w:rPr>
        <w:t xml:space="preserve"> July states the following with regards</w:t>
      </w:r>
      <w:r w:rsidR="00525492">
        <w:rPr>
          <w:rFonts w:ascii="Trebuchet MS" w:eastAsia="Times New Roman" w:hAnsi="Trebuchet MS" w:cs="Times New Roman"/>
          <w:b/>
          <w:bCs/>
          <w:color w:val="000000"/>
          <w:sz w:val="24"/>
          <w:szCs w:val="24"/>
        </w:rPr>
        <w:t xml:space="preserve"> to materials:</w:t>
      </w:r>
    </w:p>
    <w:p w:rsidR="00525492" w:rsidRPr="00525492" w:rsidRDefault="00525492" w:rsidP="00525492">
      <w:pPr>
        <w:pStyle w:val="ListParagraph"/>
        <w:rPr>
          <w:rFonts w:ascii="Trebuchet MS" w:hAnsi="Trebuchet MS" w:cs="Arial"/>
          <w:b/>
          <w:i/>
          <w:color w:val="000000"/>
          <w:sz w:val="24"/>
          <w:szCs w:val="24"/>
        </w:rPr>
      </w:pPr>
      <w:r w:rsidRPr="00525492">
        <w:rPr>
          <w:rFonts w:ascii="Trebuchet MS" w:hAnsi="Trebuchet MS" w:cs="Arial"/>
          <w:b/>
          <w:i/>
          <w:color w:val="000000"/>
          <w:sz w:val="24"/>
          <w:szCs w:val="24"/>
        </w:rPr>
        <w:t xml:space="preserve">The existing roof is to remain as it is, apart from the installation of the Velux windows. The gable construction will be tiled on its pitches, and have vertical tile-hanging on its side elevations. This is to be done with tiles of a similar colour and texture to those existing on the roof at present.  The concealed flat roof would be weathered using </w:t>
      </w:r>
      <w:proofErr w:type="spellStart"/>
      <w:r w:rsidRPr="00525492">
        <w:rPr>
          <w:rFonts w:ascii="Trebuchet MS" w:hAnsi="Trebuchet MS" w:cs="Arial"/>
          <w:b/>
          <w:i/>
          <w:color w:val="000000"/>
          <w:sz w:val="24"/>
          <w:szCs w:val="24"/>
        </w:rPr>
        <w:t>Sarnafil</w:t>
      </w:r>
      <w:proofErr w:type="spellEnd"/>
      <w:r w:rsidRPr="00525492">
        <w:rPr>
          <w:rFonts w:ascii="Trebuchet MS" w:hAnsi="Trebuchet MS" w:cs="Arial"/>
          <w:b/>
          <w:i/>
          <w:color w:val="000000"/>
          <w:sz w:val="24"/>
          <w:szCs w:val="24"/>
        </w:rPr>
        <w:t xml:space="preserve"> single ply roofing membrane.</w:t>
      </w:r>
    </w:p>
    <w:p w:rsidR="00B25F21" w:rsidRPr="0038030E" w:rsidRDefault="00B25F21" w:rsidP="00525492">
      <w:pPr>
        <w:pStyle w:val="ListParagraph"/>
        <w:numPr>
          <w:ilvl w:val="0"/>
          <w:numId w:val="2"/>
        </w:numPr>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(b) the enlargement must be constructed so that – </w:t>
      </w:r>
    </w:p>
    <w:p w:rsidR="00B25F21" w:rsidRPr="0038030E" w:rsidRDefault="00B25F21" w:rsidP="00B25F21">
      <w:pPr>
        <w:numPr>
          <w:ilvl w:val="0"/>
          <w:numId w:val="3"/>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other than in the case of a hip-to-gable enlargement or an enlargement which joins the original roof to the roof of a rear or side extension – (aa) </w:t>
      </w:r>
      <w:r w:rsidRPr="0038030E">
        <w:rPr>
          <w:rFonts w:ascii="Trebuchet MS" w:eastAsia="Times New Roman" w:hAnsi="Trebuchet MS" w:cs="Times New Roman"/>
          <w:bCs/>
          <w:color w:val="000000"/>
          <w:sz w:val="24"/>
          <w:szCs w:val="24"/>
        </w:rPr>
        <w:lastRenderedPageBreak/>
        <w:t xml:space="preserve">the eaves of the original roof are maintained or reinstated; and (bb) the edge of the enlargement closest to the eaves of the original roof is, so far as practicable, not less than 0.2 metres from the eaves, measured along the roof slope from the outside edge of the eaves; </w:t>
      </w:r>
      <w:r>
        <w:rPr>
          <w:rFonts w:ascii="Trebuchet MS" w:eastAsia="Times New Roman" w:hAnsi="Trebuchet MS" w:cs="Times New Roman"/>
          <w:b/>
          <w:bCs/>
          <w:color w:val="000000"/>
          <w:sz w:val="24"/>
          <w:szCs w:val="24"/>
        </w:rPr>
        <w:t>COMPLIES</w:t>
      </w:r>
      <w:r w:rsidRPr="00701093">
        <w:rPr>
          <w:rFonts w:ascii="Trebuchet MS" w:eastAsia="Times New Roman" w:hAnsi="Trebuchet MS" w:cs="Times New Roman"/>
          <w:bCs/>
          <w:color w:val="000000"/>
          <w:sz w:val="24"/>
          <w:szCs w:val="24"/>
        </w:rPr>
        <w:t>, and</w:t>
      </w:r>
    </w:p>
    <w:p w:rsidR="00B25F21" w:rsidRPr="0038030E" w:rsidRDefault="00B25F21" w:rsidP="00B25F21">
      <w:pPr>
        <w:numPr>
          <w:ilvl w:val="0"/>
          <w:numId w:val="3"/>
        </w:numPr>
        <w:spacing w:after="0" w:line="240" w:lineRule="auto"/>
        <w:rPr>
          <w:rFonts w:ascii="Trebuchet MS" w:eastAsia="Times New Roman" w:hAnsi="Trebuchet MS" w:cs="Times New Roman"/>
          <w:bCs/>
          <w:color w:val="000000"/>
          <w:sz w:val="24"/>
          <w:szCs w:val="24"/>
        </w:rPr>
      </w:pPr>
      <w:proofErr w:type="gramStart"/>
      <w:r w:rsidRPr="0038030E">
        <w:rPr>
          <w:rFonts w:ascii="Trebuchet MS" w:eastAsia="Times New Roman" w:hAnsi="Trebuchet MS" w:cs="Times New Roman"/>
          <w:bCs/>
          <w:color w:val="000000"/>
          <w:sz w:val="24"/>
          <w:szCs w:val="24"/>
        </w:rPr>
        <w:t>other</w:t>
      </w:r>
      <w:proofErr w:type="gramEnd"/>
      <w:r w:rsidRPr="0038030E">
        <w:rPr>
          <w:rFonts w:ascii="Trebuchet MS" w:eastAsia="Times New Roman" w:hAnsi="Trebuchet MS" w:cs="Times New Roman"/>
          <w:bCs/>
          <w:color w:val="000000"/>
          <w:sz w:val="24"/>
          <w:szCs w:val="24"/>
        </w:rPr>
        <w:t xml:space="preserve"> than in the case of an enlargement which joins the original roof to the roof of a rear or side extension, no part of the enlargement extends beyond the outside face of any external wall of the original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w:t>
      </w:r>
      <w:r w:rsidRPr="0038030E">
        <w:rPr>
          <w:rFonts w:ascii="Trebuchet MS" w:eastAsia="Times New Roman" w:hAnsi="Trebuchet MS" w:cs="Times New Roman"/>
          <w:b/>
          <w:bCs/>
          <w:color w:val="000000"/>
          <w:sz w:val="24"/>
          <w:szCs w:val="24"/>
        </w:rPr>
        <w:t xml:space="preserve">COMPLIES. </w:t>
      </w:r>
    </w:p>
    <w:p w:rsidR="00B25F21" w:rsidRPr="0038030E" w:rsidRDefault="00B25F21" w:rsidP="00B25F21">
      <w:pPr>
        <w:numPr>
          <w:ilvl w:val="0"/>
          <w:numId w:val="4"/>
        </w:num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B.2 (c) any window inserted on a wall or roof slope forming a side elevation of the </w:t>
      </w:r>
      <w:proofErr w:type="spellStart"/>
      <w:r w:rsidRPr="0038030E">
        <w:rPr>
          <w:rFonts w:ascii="Trebuchet MS" w:eastAsia="Times New Roman" w:hAnsi="Trebuchet MS" w:cs="Times New Roman"/>
          <w:bCs/>
          <w:color w:val="000000"/>
          <w:sz w:val="24"/>
          <w:szCs w:val="24"/>
        </w:rPr>
        <w:t>dwellinghouse</w:t>
      </w:r>
      <w:proofErr w:type="spellEnd"/>
      <w:r w:rsidRPr="0038030E">
        <w:rPr>
          <w:rFonts w:ascii="Trebuchet MS" w:eastAsia="Times New Roman" w:hAnsi="Trebuchet MS" w:cs="Times New Roman"/>
          <w:bCs/>
          <w:color w:val="000000"/>
          <w:sz w:val="24"/>
          <w:szCs w:val="24"/>
        </w:rPr>
        <w:t xml:space="preserve"> must be (</w:t>
      </w:r>
      <w:proofErr w:type="spellStart"/>
      <w:r w:rsidRPr="0038030E">
        <w:rPr>
          <w:rFonts w:ascii="Trebuchet MS" w:eastAsia="Times New Roman" w:hAnsi="Trebuchet MS" w:cs="Times New Roman"/>
          <w:bCs/>
          <w:color w:val="000000"/>
          <w:sz w:val="24"/>
          <w:szCs w:val="24"/>
        </w:rPr>
        <w:t>i</w:t>
      </w:r>
      <w:proofErr w:type="spellEnd"/>
      <w:r w:rsidRPr="0038030E">
        <w:rPr>
          <w:rFonts w:ascii="Trebuchet MS" w:eastAsia="Times New Roman" w:hAnsi="Trebuchet MS" w:cs="Times New Roman"/>
          <w:bCs/>
          <w:color w:val="000000"/>
          <w:sz w:val="24"/>
          <w:szCs w:val="24"/>
        </w:rPr>
        <w:t xml:space="preserve">) obscure-glazed, and (ii) non-opening unless the parts of the windows which can be opened are more than 1.7 metres above the floor of the room in which the window is installed. </w:t>
      </w:r>
      <w:r w:rsidRPr="00525492">
        <w:rPr>
          <w:rFonts w:ascii="Trebuchet MS" w:eastAsia="Times New Roman" w:hAnsi="Trebuchet MS" w:cs="Times New Roman"/>
          <w:b/>
          <w:color w:val="000000"/>
          <w:sz w:val="24"/>
          <w:szCs w:val="24"/>
        </w:rPr>
        <w:t>COMPLIES</w:t>
      </w:r>
      <w:r w:rsidR="00525492" w:rsidRPr="00525492">
        <w:rPr>
          <w:rFonts w:ascii="Trebuchet MS" w:eastAsia="Times New Roman" w:hAnsi="Trebuchet MS" w:cs="Times New Roman"/>
          <w:b/>
          <w:color w:val="000000"/>
          <w:sz w:val="24"/>
          <w:szCs w:val="24"/>
        </w:rPr>
        <w:t>. The email received from the agent on the 12</w:t>
      </w:r>
      <w:r w:rsidR="00525492" w:rsidRPr="00525492">
        <w:rPr>
          <w:rFonts w:ascii="Trebuchet MS" w:eastAsia="Times New Roman" w:hAnsi="Trebuchet MS" w:cs="Times New Roman"/>
          <w:b/>
          <w:color w:val="000000"/>
          <w:sz w:val="24"/>
          <w:szCs w:val="24"/>
          <w:vertAlign w:val="superscript"/>
        </w:rPr>
        <w:t>th</w:t>
      </w:r>
      <w:r w:rsidR="00525492" w:rsidRPr="00525492">
        <w:rPr>
          <w:rFonts w:ascii="Trebuchet MS" w:eastAsia="Times New Roman" w:hAnsi="Trebuchet MS" w:cs="Times New Roman"/>
          <w:b/>
          <w:color w:val="000000"/>
          <w:sz w:val="24"/>
          <w:szCs w:val="24"/>
        </w:rPr>
        <w:t xml:space="preserve"> July confirms that this will be the case for the two windows proposed in the dormer extension.</w:t>
      </w:r>
    </w:p>
    <w:p w:rsidR="00B25F21" w:rsidRDefault="00B25F21" w:rsidP="00B25F21">
      <w:pPr>
        <w:rPr>
          <w:rFonts w:ascii="Trebuchet MS" w:hAnsi="Trebuchet MS"/>
          <w:bCs/>
          <w:color w:val="000000"/>
          <w:sz w:val="24"/>
          <w:szCs w:val="24"/>
        </w:rPr>
      </w:pPr>
    </w:p>
    <w:p w:rsidR="00B25F21" w:rsidRPr="007B2AAC" w:rsidRDefault="00B25F21" w:rsidP="00B25F21">
      <w:pPr>
        <w:rPr>
          <w:rFonts w:ascii="Trebuchet MS" w:hAnsi="Trebuchet MS"/>
          <w:bCs/>
          <w:color w:val="000000"/>
          <w:sz w:val="24"/>
          <w:szCs w:val="24"/>
        </w:rPr>
      </w:pPr>
      <w:r w:rsidRPr="007B2AAC">
        <w:rPr>
          <w:rFonts w:ascii="Trebuchet MS" w:hAnsi="Trebuchet MS"/>
          <w:bCs/>
          <w:color w:val="000000"/>
          <w:sz w:val="24"/>
          <w:szCs w:val="24"/>
        </w:rPr>
        <w:t>Development is not permitted by Class C if:</w:t>
      </w:r>
    </w:p>
    <w:p w:rsidR="00B25F21" w:rsidRPr="007B2AAC" w:rsidRDefault="00B25F21" w:rsidP="00B25F21">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C.1 (a) permission to use the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as a </w:t>
      </w:r>
      <w:proofErr w:type="spellStart"/>
      <w:r w:rsidRPr="007B2AAC">
        <w:rPr>
          <w:rFonts w:ascii="Trebuchet MS" w:hAnsi="Trebuchet MS"/>
          <w:bCs/>
          <w:color w:val="000000"/>
          <w:sz w:val="24"/>
          <w:szCs w:val="24"/>
        </w:rPr>
        <w:t>dwellinghouse</w:t>
      </w:r>
      <w:proofErr w:type="spellEnd"/>
      <w:r w:rsidRPr="007B2AAC">
        <w:rPr>
          <w:rFonts w:ascii="Trebuchet MS" w:hAnsi="Trebuchet MS"/>
          <w:bCs/>
          <w:color w:val="000000"/>
          <w:sz w:val="24"/>
          <w:szCs w:val="24"/>
        </w:rPr>
        <w:t xml:space="preserve"> has been granted only by virtue of Class M, N, P or Q of Part 3 of this Schedule (changes of use); </w:t>
      </w:r>
      <w:r w:rsidRPr="007B2AAC">
        <w:rPr>
          <w:rFonts w:ascii="Trebuchet MS" w:hAnsi="Trebuchet MS"/>
          <w:b/>
          <w:bCs/>
          <w:color w:val="000000"/>
          <w:sz w:val="24"/>
          <w:szCs w:val="24"/>
        </w:rPr>
        <w:t>COMPLIES</w:t>
      </w:r>
    </w:p>
    <w:p w:rsidR="00B25F21" w:rsidRPr="00B25F21" w:rsidRDefault="00B25F21" w:rsidP="00B25F21">
      <w:pPr>
        <w:numPr>
          <w:ilvl w:val="0"/>
          <w:numId w:val="6"/>
        </w:numPr>
        <w:spacing w:after="0" w:line="240" w:lineRule="auto"/>
        <w:rPr>
          <w:rFonts w:ascii="Trebuchet MS" w:hAnsi="Trebuchet MS"/>
          <w:bCs/>
          <w:color w:val="000000"/>
          <w:sz w:val="24"/>
          <w:szCs w:val="24"/>
        </w:rPr>
      </w:pPr>
      <w:r w:rsidRPr="00B25F21">
        <w:rPr>
          <w:rFonts w:ascii="Trebuchet MS" w:hAnsi="Trebuchet MS"/>
          <w:bCs/>
          <w:color w:val="000000"/>
          <w:sz w:val="24"/>
          <w:szCs w:val="24"/>
        </w:rPr>
        <w:t xml:space="preserve">C.1 (b) the alteration would protrude more than 0.15m beyond the plane of the slope of the original roof; </w:t>
      </w:r>
      <w:r w:rsidRPr="00525492">
        <w:rPr>
          <w:rFonts w:ascii="Trebuchet MS" w:hAnsi="Trebuchet MS"/>
          <w:b/>
          <w:bCs/>
          <w:color w:val="000000"/>
          <w:sz w:val="24"/>
          <w:szCs w:val="24"/>
        </w:rPr>
        <w:t xml:space="preserve">COMPLIES. </w:t>
      </w:r>
      <w:r w:rsidR="00525492" w:rsidRPr="00525492">
        <w:rPr>
          <w:rFonts w:ascii="Trebuchet MS" w:hAnsi="Trebuchet MS"/>
          <w:b/>
          <w:bCs/>
          <w:color w:val="000000"/>
          <w:sz w:val="24"/>
          <w:szCs w:val="24"/>
        </w:rPr>
        <w:t>This is confirmed in the email received from the agent on the 12</w:t>
      </w:r>
      <w:r w:rsidR="00525492" w:rsidRPr="00525492">
        <w:rPr>
          <w:rFonts w:ascii="Trebuchet MS" w:hAnsi="Trebuchet MS"/>
          <w:b/>
          <w:bCs/>
          <w:color w:val="000000"/>
          <w:sz w:val="24"/>
          <w:szCs w:val="24"/>
          <w:vertAlign w:val="superscript"/>
        </w:rPr>
        <w:t>th</w:t>
      </w:r>
      <w:r w:rsidR="00525492" w:rsidRPr="00525492">
        <w:rPr>
          <w:rFonts w:ascii="Trebuchet MS" w:hAnsi="Trebuchet MS"/>
          <w:b/>
          <w:bCs/>
          <w:color w:val="000000"/>
          <w:sz w:val="24"/>
          <w:szCs w:val="24"/>
        </w:rPr>
        <w:t xml:space="preserve"> July</w:t>
      </w:r>
    </w:p>
    <w:p w:rsidR="00B25F21" w:rsidRPr="00B25F21" w:rsidRDefault="00B25F21" w:rsidP="00B25F21">
      <w:pPr>
        <w:numPr>
          <w:ilvl w:val="0"/>
          <w:numId w:val="6"/>
        </w:numPr>
        <w:spacing w:after="0" w:line="240" w:lineRule="auto"/>
        <w:rPr>
          <w:rFonts w:ascii="Trebuchet MS" w:hAnsi="Trebuchet MS"/>
          <w:bCs/>
          <w:color w:val="000000"/>
          <w:sz w:val="24"/>
          <w:szCs w:val="24"/>
        </w:rPr>
      </w:pPr>
      <w:r w:rsidRPr="00B25F21">
        <w:rPr>
          <w:rFonts w:ascii="Trebuchet MS" w:hAnsi="Trebuchet MS"/>
          <w:bCs/>
          <w:color w:val="000000"/>
          <w:sz w:val="24"/>
          <w:szCs w:val="24"/>
        </w:rPr>
        <w:t>C.1 (c) it would result in the highest part of the alteration being higher than the highest part of the original roof;</w:t>
      </w:r>
      <w:r w:rsidRPr="00B25F21">
        <w:rPr>
          <w:rFonts w:ascii="Trebuchet MS" w:hAnsi="Trebuchet MS"/>
          <w:b/>
          <w:bCs/>
          <w:color w:val="000000"/>
          <w:sz w:val="24"/>
          <w:szCs w:val="24"/>
        </w:rPr>
        <w:t xml:space="preserve"> COMPLIES </w:t>
      </w:r>
      <w:r w:rsidRPr="00B25F21">
        <w:rPr>
          <w:rFonts w:ascii="Trebuchet MS" w:hAnsi="Trebuchet MS"/>
          <w:bCs/>
          <w:color w:val="000000"/>
          <w:sz w:val="24"/>
          <w:szCs w:val="24"/>
        </w:rPr>
        <w:t>or</w:t>
      </w:r>
    </w:p>
    <w:p w:rsidR="00B25F21" w:rsidRPr="00E8494C" w:rsidRDefault="00B25F21" w:rsidP="00B25F21">
      <w:pPr>
        <w:numPr>
          <w:ilvl w:val="0"/>
          <w:numId w:val="6"/>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C.1 (d) it would consist of or include (</w:t>
      </w:r>
      <w:proofErr w:type="spellStart"/>
      <w:r w:rsidRPr="007B2AAC">
        <w:rPr>
          <w:rFonts w:ascii="Trebuchet MS" w:hAnsi="Trebuchet MS"/>
          <w:bCs/>
          <w:color w:val="000000"/>
          <w:sz w:val="24"/>
          <w:szCs w:val="24"/>
        </w:rPr>
        <w:t>i</w:t>
      </w:r>
      <w:proofErr w:type="spellEnd"/>
      <w:r w:rsidRPr="007B2AAC">
        <w:rPr>
          <w:rFonts w:ascii="Trebuchet MS" w:hAnsi="Trebuchet MS"/>
          <w:bCs/>
          <w:color w:val="000000"/>
          <w:sz w:val="24"/>
          <w:szCs w:val="24"/>
        </w:rPr>
        <w:t xml:space="preserve">) the installation, alteration or replacement of a chimney, flue or soil and vent pipe, or (ii) the installation, alteration or replacement of solar photovoltaics or solar thermal equipment. </w:t>
      </w:r>
      <w:r>
        <w:rPr>
          <w:rFonts w:ascii="Trebuchet MS" w:eastAsia="Times New Roman" w:hAnsi="Trebuchet MS" w:cs="Times New Roman"/>
          <w:b/>
          <w:bCs/>
          <w:color w:val="000000"/>
          <w:sz w:val="24"/>
          <w:szCs w:val="24"/>
        </w:rPr>
        <w:t>COMPLIES</w:t>
      </w:r>
    </w:p>
    <w:p w:rsidR="00B25F21" w:rsidRPr="007B2AAC" w:rsidRDefault="00B25F21" w:rsidP="00B25F21">
      <w:pPr>
        <w:spacing w:after="0" w:line="240" w:lineRule="auto"/>
        <w:rPr>
          <w:rFonts w:ascii="Trebuchet MS" w:hAnsi="Trebuchet MS"/>
          <w:bCs/>
          <w:color w:val="000000"/>
          <w:sz w:val="24"/>
          <w:szCs w:val="24"/>
        </w:rPr>
      </w:pPr>
    </w:p>
    <w:p w:rsidR="00B25F21" w:rsidRPr="007B2AAC" w:rsidRDefault="00B25F21" w:rsidP="00B25F21">
      <w:pPr>
        <w:rPr>
          <w:rFonts w:ascii="Trebuchet MS" w:hAnsi="Trebuchet MS"/>
          <w:bCs/>
          <w:color w:val="000000"/>
          <w:sz w:val="24"/>
          <w:szCs w:val="24"/>
        </w:rPr>
      </w:pPr>
      <w:r w:rsidRPr="007B2AAC">
        <w:rPr>
          <w:rFonts w:ascii="Trebuchet MS" w:hAnsi="Trebuchet MS"/>
          <w:bCs/>
          <w:color w:val="000000"/>
          <w:sz w:val="24"/>
          <w:szCs w:val="24"/>
        </w:rPr>
        <w:t>Development is permitted by Class C subject to the condition that any window located on a roof slope forming a side elevati</w:t>
      </w:r>
      <w:r>
        <w:rPr>
          <w:rFonts w:ascii="Trebuchet MS" w:hAnsi="Trebuchet MS"/>
          <w:bCs/>
          <w:color w:val="000000"/>
          <w:sz w:val="24"/>
          <w:szCs w:val="24"/>
        </w:rPr>
        <w:t xml:space="preserve">on of a </w:t>
      </w:r>
      <w:proofErr w:type="spellStart"/>
      <w:r>
        <w:rPr>
          <w:rFonts w:ascii="Trebuchet MS" w:hAnsi="Trebuchet MS"/>
          <w:bCs/>
          <w:color w:val="000000"/>
          <w:sz w:val="24"/>
          <w:szCs w:val="24"/>
        </w:rPr>
        <w:t>dwellinghouse</w:t>
      </w:r>
      <w:proofErr w:type="spellEnd"/>
      <w:r>
        <w:rPr>
          <w:rFonts w:ascii="Trebuchet MS" w:hAnsi="Trebuchet MS"/>
          <w:bCs/>
          <w:color w:val="000000"/>
          <w:sz w:val="24"/>
          <w:szCs w:val="24"/>
        </w:rPr>
        <w:t xml:space="preserve"> shall be:</w:t>
      </w:r>
    </w:p>
    <w:p w:rsidR="00B25F21" w:rsidRPr="007B2AAC" w:rsidRDefault="00B25F21" w:rsidP="00B25F21">
      <w:pPr>
        <w:numPr>
          <w:ilvl w:val="0"/>
          <w:numId w:val="2"/>
        </w:numPr>
        <w:spacing w:after="0" w:line="240" w:lineRule="auto"/>
        <w:rPr>
          <w:rFonts w:ascii="Trebuchet MS" w:hAnsi="Trebuchet MS"/>
          <w:bCs/>
          <w:color w:val="000000"/>
          <w:sz w:val="24"/>
          <w:szCs w:val="24"/>
        </w:rPr>
      </w:pPr>
      <w:r w:rsidRPr="007B2AAC">
        <w:rPr>
          <w:rFonts w:ascii="Trebuchet MS" w:hAnsi="Trebuchet MS"/>
          <w:bCs/>
          <w:color w:val="000000"/>
          <w:sz w:val="24"/>
          <w:szCs w:val="24"/>
        </w:rPr>
        <w:t xml:space="preserve">C.2 </w:t>
      </w:r>
      <w:proofErr w:type="gramStart"/>
      <w:r w:rsidRPr="007B2AAC">
        <w:rPr>
          <w:rFonts w:ascii="Trebuchet MS" w:hAnsi="Trebuchet MS"/>
          <w:bCs/>
          <w:color w:val="000000"/>
          <w:sz w:val="24"/>
          <w:szCs w:val="24"/>
        </w:rPr>
        <w:t>(a) obscure</w:t>
      </w:r>
      <w:proofErr w:type="gramEnd"/>
      <w:r w:rsidRPr="007B2AAC">
        <w:rPr>
          <w:rFonts w:ascii="Trebuchet MS" w:hAnsi="Trebuchet MS"/>
          <w:bCs/>
          <w:color w:val="000000"/>
          <w:sz w:val="24"/>
          <w:szCs w:val="24"/>
        </w:rPr>
        <w:t xml:space="preserve"> glazed; and (b) non-opening unless the parts of the window which can be opened are more than 1.7 metres above the floor of the room in which the window is installed</w:t>
      </w:r>
      <w:r w:rsidRPr="00525492">
        <w:rPr>
          <w:rFonts w:ascii="Trebuchet MS" w:hAnsi="Trebuchet MS"/>
          <w:bCs/>
          <w:color w:val="000000"/>
          <w:sz w:val="24"/>
          <w:szCs w:val="24"/>
        </w:rPr>
        <w:t xml:space="preserve">. </w:t>
      </w:r>
      <w:r w:rsidRPr="00525492">
        <w:rPr>
          <w:rFonts w:ascii="Trebuchet MS" w:hAnsi="Trebuchet MS"/>
          <w:b/>
          <w:bCs/>
          <w:color w:val="000000"/>
          <w:sz w:val="24"/>
          <w:szCs w:val="24"/>
        </w:rPr>
        <w:t>COMPLIES</w:t>
      </w:r>
      <w:r w:rsidR="00525492" w:rsidRPr="00525492">
        <w:rPr>
          <w:rFonts w:ascii="Trebuchet MS" w:hAnsi="Trebuchet MS"/>
          <w:b/>
          <w:bCs/>
          <w:color w:val="000000"/>
          <w:sz w:val="24"/>
          <w:szCs w:val="24"/>
        </w:rPr>
        <w:t>. The lower roof lights are to be fixed shut, and the higher roof lights are set higher</w:t>
      </w:r>
      <w:r w:rsidR="00525492">
        <w:rPr>
          <w:rFonts w:ascii="Trebuchet MS" w:hAnsi="Trebuchet MS"/>
          <w:b/>
          <w:bCs/>
          <w:color w:val="000000"/>
          <w:sz w:val="24"/>
          <w:szCs w:val="24"/>
        </w:rPr>
        <w:t xml:space="preserve"> than 1.7m above internal floor level and so will be openable. All the </w:t>
      </w:r>
      <w:proofErr w:type="spellStart"/>
      <w:r w:rsidR="00525492">
        <w:rPr>
          <w:rFonts w:ascii="Trebuchet MS" w:hAnsi="Trebuchet MS"/>
          <w:b/>
          <w:bCs/>
          <w:color w:val="000000"/>
          <w:sz w:val="24"/>
          <w:szCs w:val="24"/>
        </w:rPr>
        <w:t>velux</w:t>
      </w:r>
      <w:proofErr w:type="spellEnd"/>
      <w:r w:rsidR="00525492">
        <w:rPr>
          <w:rFonts w:ascii="Trebuchet MS" w:hAnsi="Trebuchet MS"/>
          <w:b/>
          <w:bCs/>
          <w:color w:val="000000"/>
          <w:sz w:val="24"/>
          <w:szCs w:val="24"/>
        </w:rPr>
        <w:t xml:space="preserve"> windows will be fitted with a film to make them obscure glazed. This is confirmed in the email received from the agent on the 12</w:t>
      </w:r>
      <w:r w:rsidR="00525492" w:rsidRPr="00525492">
        <w:rPr>
          <w:rFonts w:ascii="Trebuchet MS" w:hAnsi="Trebuchet MS"/>
          <w:b/>
          <w:bCs/>
          <w:color w:val="000000"/>
          <w:sz w:val="24"/>
          <w:szCs w:val="24"/>
          <w:vertAlign w:val="superscript"/>
        </w:rPr>
        <w:t>th</w:t>
      </w:r>
      <w:r w:rsidR="00525492">
        <w:rPr>
          <w:rFonts w:ascii="Trebuchet MS" w:hAnsi="Trebuchet MS"/>
          <w:b/>
          <w:bCs/>
          <w:color w:val="000000"/>
          <w:sz w:val="24"/>
          <w:szCs w:val="24"/>
        </w:rPr>
        <w:t xml:space="preserve"> July.</w:t>
      </w:r>
    </w:p>
    <w:p w:rsidR="00B25F21" w:rsidRPr="00BB5FA0" w:rsidRDefault="00B25F21" w:rsidP="00B25F21">
      <w:pPr>
        <w:spacing w:after="0" w:line="240" w:lineRule="auto"/>
        <w:rPr>
          <w:rFonts w:ascii="Trebuchet MS" w:eastAsia="Times New Roman" w:hAnsi="Trebuchet MS" w:cs="Times New Roman"/>
          <w:bCs/>
          <w:color w:val="000000"/>
          <w:sz w:val="24"/>
          <w:szCs w:val="24"/>
        </w:rPr>
      </w:pPr>
    </w:p>
    <w:p w:rsidR="00B25F21" w:rsidRDefault="00B25F21" w:rsidP="00B25F21">
      <w:pPr>
        <w:spacing w:after="0" w:line="240" w:lineRule="auto"/>
        <w:rPr>
          <w:rFonts w:ascii="Trebuchet MS" w:eastAsia="Times New Roman" w:hAnsi="Trebuchet MS" w:cs="Times New Roman"/>
          <w:b/>
          <w:bCs/>
          <w:color w:val="000000"/>
          <w:sz w:val="24"/>
          <w:szCs w:val="24"/>
        </w:rPr>
      </w:pPr>
    </w:p>
    <w:p w:rsidR="00B25F21" w:rsidRPr="0038030E" w:rsidRDefault="00B25F21" w:rsidP="00B25F21">
      <w:pPr>
        <w:spacing w:after="0" w:line="240" w:lineRule="auto"/>
        <w:rPr>
          <w:rFonts w:ascii="Trebuchet MS" w:eastAsia="Times New Roman" w:hAnsi="Trebuchet MS" w:cs="Times New Roman"/>
          <w:b/>
          <w:bCs/>
          <w:color w:val="000000"/>
          <w:sz w:val="24"/>
          <w:szCs w:val="24"/>
        </w:rPr>
      </w:pPr>
      <w:r w:rsidRPr="0038030E">
        <w:rPr>
          <w:rFonts w:ascii="Trebuchet MS" w:eastAsia="Times New Roman" w:hAnsi="Trebuchet MS" w:cs="Times New Roman"/>
          <w:b/>
          <w:bCs/>
          <w:color w:val="000000"/>
          <w:sz w:val="24"/>
          <w:szCs w:val="24"/>
        </w:rPr>
        <w:t>Conclusion</w:t>
      </w:r>
    </w:p>
    <w:p w:rsidR="00B25F21" w:rsidRDefault="00B25F21" w:rsidP="00B25F21">
      <w:pPr>
        <w:spacing w:after="0" w:line="240" w:lineRule="auto"/>
        <w:rPr>
          <w:rFonts w:ascii="Trebuchet MS" w:eastAsia="Times New Roman" w:hAnsi="Trebuchet MS" w:cs="Times New Roman"/>
          <w:bCs/>
          <w:color w:val="000000"/>
          <w:sz w:val="24"/>
          <w:szCs w:val="24"/>
        </w:rPr>
      </w:pPr>
      <w:r w:rsidRPr="0038030E">
        <w:rPr>
          <w:rFonts w:ascii="Trebuchet MS" w:eastAsia="Times New Roman" w:hAnsi="Trebuchet MS" w:cs="Times New Roman"/>
          <w:bCs/>
          <w:color w:val="000000"/>
          <w:sz w:val="24"/>
          <w:szCs w:val="24"/>
        </w:rPr>
        <w:t xml:space="preserve">The proposal has been assessed against </w:t>
      </w:r>
      <w:r w:rsidRPr="004C316A">
        <w:rPr>
          <w:rFonts w:ascii="Trebuchet MS" w:eastAsia="Times New Roman" w:hAnsi="Trebuchet MS" w:cs="Times New Roman"/>
          <w:bCs/>
          <w:color w:val="000000"/>
          <w:sz w:val="24"/>
          <w:szCs w:val="24"/>
        </w:rPr>
        <w:t>the Town and Country Planning Act 1990 (as amended) and Classes B</w:t>
      </w:r>
      <w:r>
        <w:rPr>
          <w:rFonts w:ascii="Trebuchet MS" w:eastAsia="Times New Roman" w:hAnsi="Trebuchet MS" w:cs="Times New Roman"/>
          <w:bCs/>
          <w:color w:val="000000"/>
          <w:sz w:val="24"/>
          <w:szCs w:val="24"/>
        </w:rPr>
        <w:t xml:space="preserve"> and </w:t>
      </w:r>
      <w:r w:rsidRPr="004C316A">
        <w:rPr>
          <w:rFonts w:ascii="Trebuchet MS" w:eastAsia="Times New Roman" w:hAnsi="Trebuchet MS" w:cs="Times New Roman"/>
          <w:bCs/>
          <w:color w:val="000000"/>
          <w:sz w:val="24"/>
          <w:szCs w:val="24"/>
        </w:rPr>
        <w:t>C of</w:t>
      </w:r>
      <w:r>
        <w:rPr>
          <w:rFonts w:ascii="Trebuchet MS" w:eastAsia="Times New Roman" w:hAnsi="Trebuchet MS" w:cs="Times New Roman"/>
          <w:bCs/>
          <w:color w:val="000000"/>
          <w:sz w:val="24"/>
          <w:szCs w:val="24"/>
        </w:rPr>
        <w:t xml:space="preserve"> </w:t>
      </w:r>
      <w:r w:rsidRPr="004C316A">
        <w:rPr>
          <w:rFonts w:ascii="Trebuchet MS" w:eastAsia="Times New Roman" w:hAnsi="Trebuchet MS" w:cs="Times New Roman"/>
          <w:bCs/>
          <w:color w:val="000000"/>
          <w:sz w:val="24"/>
          <w:szCs w:val="24"/>
        </w:rPr>
        <w:t>Part 1 of, Schedule 2 of the Town and Country Planning (Genera</w:t>
      </w:r>
      <w:r w:rsidRPr="0038030E">
        <w:rPr>
          <w:rFonts w:ascii="Trebuchet MS" w:eastAsia="Times New Roman" w:hAnsi="Trebuchet MS" w:cs="Times New Roman"/>
          <w:bCs/>
          <w:color w:val="000000"/>
          <w:sz w:val="24"/>
          <w:szCs w:val="24"/>
        </w:rPr>
        <w:t>l Permitted Development) (England) Order 2015</w:t>
      </w:r>
      <w:r>
        <w:rPr>
          <w:rFonts w:ascii="Trebuchet MS" w:eastAsia="Times New Roman" w:hAnsi="Trebuchet MS" w:cs="Times New Roman"/>
          <w:bCs/>
          <w:color w:val="000000"/>
          <w:sz w:val="24"/>
          <w:szCs w:val="24"/>
        </w:rPr>
        <w:t xml:space="preserve"> (as amended)</w:t>
      </w:r>
      <w:r w:rsidRPr="0038030E">
        <w:rPr>
          <w:rFonts w:ascii="Trebuchet MS" w:eastAsia="Times New Roman" w:hAnsi="Trebuchet MS" w:cs="Times New Roman"/>
          <w:bCs/>
          <w:color w:val="000000"/>
          <w:sz w:val="24"/>
          <w:szCs w:val="24"/>
        </w:rPr>
        <w:t>, and it has been confirmed that the proposal would be lawful, on the basis of t</w:t>
      </w:r>
      <w:r>
        <w:rPr>
          <w:rFonts w:ascii="Trebuchet MS" w:eastAsia="Times New Roman" w:hAnsi="Trebuchet MS" w:cs="Times New Roman"/>
          <w:bCs/>
          <w:color w:val="000000"/>
          <w:sz w:val="24"/>
          <w:szCs w:val="24"/>
        </w:rPr>
        <w:t>he following submitted drawings and documents:</w:t>
      </w:r>
    </w:p>
    <w:p w:rsidR="00525492" w:rsidRDefault="00525492" w:rsidP="00B25F21">
      <w:pPr>
        <w:spacing w:after="0" w:line="240" w:lineRule="auto"/>
        <w:rPr>
          <w:rFonts w:ascii="Trebuchet MS" w:eastAsia="Times New Roman" w:hAnsi="Trebuchet MS" w:cs="Times New Roman"/>
          <w:bCs/>
          <w:color w:val="000000"/>
          <w:sz w:val="24"/>
          <w:szCs w:val="24"/>
        </w:rPr>
      </w:pPr>
    </w:p>
    <w:p w:rsidR="00C23D4E" w:rsidRDefault="00C23D4E" w:rsidP="00C23D4E">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Block/Site Plan</w:t>
      </w:r>
    </w:p>
    <w:p w:rsidR="00C23D4E" w:rsidRDefault="00C23D4E" w:rsidP="00C23D4E">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Drawing No: 0046-852 – Plans, Sections and Elevations</w:t>
      </w:r>
    </w:p>
    <w:p w:rsidR="00C23D4E" w:rsidRDefault="00C23D4E" w:rsidP="00C23D4E">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25</w:t>
      </w:r>
      <w:r w:rsidRPr="00C23D4E">
        <w:rPr>
          <w:rFonts w:ascii="Trebuchet MS" w:eastAsia="Times New Roman" w:hAnsi="Trebuchet MS" w:cs="Times New Roman"/>
          <w:color w:val="000000"/>
          <w:sz w:val="24"/>
          <w:szCs w:val="24"/>
          <w:vertAlign w:val="superscript"/>
        </w:rPr>
        <w:t>th</w:t>
      </w:r>
      <w:r>
        <w:rPr>
          <w:rFonts w:ascii="Trebuchet MS" w:eastAsia="Times New Roman" w:hAnsi="Trebuchet MS" w:cs="Times New Roman"/>
          <w:color w:val="000000"/>
          <w:sz w:val="24"/>
          <w:szCs w:val="24"/>
        </w:rPr>
        <w:t xml:space="preserve"> May 2018</w:t>
      </w:r>
    </w:p>
    <w:p w:rsidR="00525492" w:rsidRDefault="00525492" w:rsidP="00C23D4E">
      <w:pPr>
        <w:spacing w:after="0" w:line="240" w:lineRule="auto"/>
        <w:rPr>
          <w:rFonts w:ascii="Trebuchet MS" w:eastAsia="Times New Roman" w:hAnsi="Trebuchet MS" w:cs="Times New Roman"/>
          <w:color w:val="000000"/>
          <w:sz w:val="24"/>
          <w:szCs w:val="24"/>
        </w:rPr>
      </w:pPr>
    </w:p>
    <w:p w:rsidR="00525492" w:rsidRDefault="00525492" w:rsidP="00525492">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Email confirming details of materials and windows</w:t>
      </w:r>
    </w:p>
    <w:p w:rsidR="00525492" w:rsidRDefault="00525492" w:rsidP="00525492">
      <w:pPr>
        <w:spacing w:after="0" w:line="240" w:lineRule="auto"/>
        <w:rPr>
          <w:rFonts w:ascii="Trebuchet MS" w:eastAsia="Times New Roman" w:hAnsi="Trebuchet MS" w:cs="Times New Roman"/>
          <w:color w:val="000000"/>
          <w:sz w:val="24"/>
          <w:szCs w:val="24"/>
        </w:rPr>
      </w:pPr>
      <w:r>
        <w:rPr>
          <w:rFonts w:ascii="Trebuchet MS" w:eastAsia="Times New Roman" w:hAnsi="Trebuchet MS" w:cs="Times New Roman"/>
          <w:color w:val="000000"/>
          <w:sz w:val="24"/>
          <w:szCs w:val="24"/>
        </w:rPr>
        <w:t>Received 12</w:t>
      </w:r>
      <w:r w:rsidRPr="00525492">
        <w:rPr>
          <w:rFonts w:ascii="Trebuchet MS" w:eastAsia="Times New Roman" w:hAnsi="Trebuchet MS" w:cs="Times New Roman"/>
          <w:color w:val="000000"/>
          <w:sz w:val="24"/>
          <w:szCs w:val="24"/>
          <w:vertAlign w:val="superscript"/>
        </w:rPr>
        <w:t>th</w:t>
      </w:r>
      <w:r>
        <w:rPr>
          <w:rFonts w:ascii="Trebuchet MS" w:eastAsia="Times New Roman" w:hAnsi="Trebuchet MS" w:cs="Times New Roman"/>
          <w:color w:val="000000"/>
          <w:sz w:val="24"/>
          <w:szCs w:val="24"/>
        </w:rPr>
        <w:t xml:space="preserve"> July 2018</w:t>
      </w:r>
    </w:p>
    <w:p w:rsidR="00B25F21" w:rsidRPr="0038030E" w:rsidRDefault="00B25F21" w:rsidP="00B25F21">
      <w:pPr>
        <w:spacing w:after="0" w:line="240" w:lineRule="auto"/>
        <w:rPr>
          <w:rFonts w:ascii="Trebuchet MS" w:eastAsia="Times New Roman" w:hAnsi="Trebuchet MS" w:cs="Times New Roman"/>
          <w:color w:val="000000"/>
          <w:sz w:val="24"/>
          <w:szCs w:val="24"/>
        </w:rPr>
      </w:pPr>
    </w:p>
    <w:p w:rsidR="00B25F21" w:rsidRPr="0038030E" w:rsidRDefault="00B25F21" w:rsidP="00B25F21">
      <w:pPr>
        <w:spacing w:after="0" w:line="240" w:lineRule="auto"/>
        <w:rPr>
          <w:rFonts w:ascii="Trebuchet MS" w:eastAsia="Times New Roman" w:hAnsi="Trebuchet MS" w:cs="Times New Roman"/>
          <w:color w:val="000000"/>
          <w:sz w:val="24"/>
          <w:szCs w:val="24"/>
        </w:rPr>
      </w:pPr>
      <w:r w:rsidRPr="0038030E">
        <w:rPr>
          <w:rFonts w:ascii="Trebuchet MS" w:eastAsia="Times New Roman" w:hAnsi="Trebuchet MS" w:cs="Times New Roman"/>
          <w:color w:val="000000"/>
          <w:sz w:val="24"/>
          <w:szCs w:val="24"/>
        </w:rPr>
        <w:t>Therefore the Local Planning Authority will, on this occasion, issue the applicant with a Certificate of Lawfulness for the proposed development.</w:t>
      </w:r>
    </w:p>
    <w:p w:rsidR="00B25F21" w:rsidRPr="0038030E" w:rsidRDefault="00B25F21" w:rsidP="00B25F21">
      <w:pPr>
        <w:spacing w:after="0" w:line="240" w:lineRule="auto"/>
        <w:rPr>
          <w:rFonts w:ascii="Trebuchet MS" w:eastAsia="Times New Roman" w:hAnsi="Trebuchet MS" w:cs="Times New Roman"/>
          <w:color w:val="000000"/>
          <w:sz w:val="24"/>
          <w:szCs w:val="24"/>
        </w:rPr>
      </w:pPr>
    </w:p>
    <w:p w:rsidR="00B25F21" w:rsidRPr="0038030E" w:rsidRDefault="00B25F21" w:rsidP="00B25F21">
      <w:pPr>
        <w:spacing w:after="0" w:line="240" w:lineRule="auto"/>
        <w:rPr>
          <w:rFonts w:ascii="Trebuchet MS" w:eastAsia="Times New Roman" w:hAnsi="Trebuchet MS" w:cs="Times New Roman"/>
          <w:b/>
          <w:color w:val="000000"/>
          <w:sz w:val="24"/>
          <w:szCs w:val="24"/>
        </w:rPr>
      </w:pPr>
      <w:r w:rsidRPr="0038030E">
        <w:rPr>
          <w:rFonts w:ascii="Trebuchet MS" w:eastAsia="Times New Roman" w:hAnsi="Trebuchet MS" w:cs="Times New Roman"/>
          <w:b/>
          <w:color w:val="000000"/>
          <w:sz w:val="24"/>
          <w:szCs w:val="24"/>
        </w:rPr>
        <w:t xml:space="preserve">Recommendation: </w:t>
      </w:r>
    </w:p>
    <w:p w:rsidR="00B25F21" w:rsidRPr="0038030E" w:rsidRDefault="00B25F21" w:rsidP="00B25F21">
      <w:pPr>
        <w:spacing w:after="0" w:line="240" w:lineRule="auto"/>
        <w:rPr>
          <w:rFonts w:ascii="Trebuchet MS" w:eastAsia="MS Mincho" w:hAnsi="Trebuchet MS" w:cs="Times New Roman"/>
          <w:color w:val="000000"/>
          <w:sz w:val="24"/>
          <w:szCs w:val="24"/>
        </w:rPr>
      </w:pPr>
      <w:r w:rsidRPr="0038030E">
        <w:rPr>
          <w:rFonts w:ascii="Trebuchet MS" w:eastAsia="MS Mincho" w:hAnsi="Trebuchet MS" w:cs="Times New Roman"/>
          <w:b/>
          <w:color w:val="000000"/>
          <w:sz w:val="24"/>
          <w:szCs w:val="24"/>
        </w:rPr>
        <w:t>GRANT</w:t>
      </w:r>
      <w:r w:rsidRPr="0038030E">
        <w:rPr>
          <w:rFonts w:ascii="Trebuchet MS" w:eastAsia="MS Mincho" w:hAnsi="Trebuchet MS" w:cs="Times New Roman"/>
          <w:color w:val="000000"/>
          <w:sz w:val="24"/>
          <w:szCs w:val="24"/>
        </w:rPr>
        <w:t xml:space="preserve"> Certificate  </w:t>
      </w:r>
    </w:p>
    <w:p w:rsidR="00B25F21" w:rsidRDefault="00B25F21" w:rsidP="00B25F21">
      <w:pPr>
        <w:spacing w:after="0" w:line="240" w:lineRule="auto"/>
        <w:rPr>
          <w:rFonts w:ascii="Trebuchet MS" w:eastAsia="MS Mincho" w:hAnsi="Trebuchet MS" w:cs="Times New Roman"/>
          <w:color w:val="000000"/>
          <w:sz w:val="24"/>
          <w:szCs w:val="24"/>
        </w:rPr>
      </w:pPr>
    </w:p>
    <w:p w:rsidR="00B25F21" w:rsidRDefault="00B25F21" w:rsidP="00B25F21">
      <w:pPr>
        <w:spacing w:after="0" w:line="240" w:lineRule="auto"/>
        <w:rPr>
          <w:rFonts w:ascii="Trebuchet MS" w:eastAsia="MS Mincho" w:hAnsi="Trebuchet MS" w:cs="Times New Roman"/>
          <w:b/>
          <w:color w:val="000000"/>
          <w:sz w:val="24"/>
          <w:szCs w:val="24"/>
        </w:rPr>
      </w:pPr>
      <w:r w:rsidRPr="00C43028">
        <w:rPr>
          <w:rFonts w:ascii="Trebuchet MS" w:eastAsia="MS Mincho" w:hAnsi="Trebuchet MS" w:cs="Times New Roman"/>
          <w:b/>
          <w:color w:val="000000"/>
          <w:sz w:val="24"/>
          <w:szCs w:val="24"/>
        </w:rPr>
        <w:t>Conditions</w:t>
      </w:r>
    </w:p>
    <w:p w:rsidR="00B25F21" w:rsidRPr="00C43028" w:rsidRDefault="00B25F21" w:rsidP="00B25F21">
      <w:pPr>
        <w:spacing w:after="0" w:line="240" w:lineRule="auto"/>
        <w:rPr>
          <w:rFonts w:ascii="Trebuchet MS" w:eastAsia="MS Mincho" w:hAnsi="Trebuchet MS" w:cs="Times New Roman"/>
          <w:b/>
          <w:color w:val="000000"/>
          <w:sz w:val="24"/>
          <w:szCs w:val="24"/>
        </w:rPr>
      </w:pPr>
    </w:p>
    <w:p w:rsidR="00B25F21" w:rsidRDefault="00B25F21" w:rsidP="00B25F21">
      <w:pPr>
        <w:spacing w:after="0" w:line="240" w:lineRule="auto"/>
        <w:rPr>
          <w:rFonts w:ascii="Trebuchet MS" w:eastAsia="MS Mincho" w:hAnsi="Trebuchet MS" w:cs="Times New Roman"/>
          <w:color w:val="000000"/>
          <w:sz w:val="24"/>
          <w:szCs w:val="24"/>
        </w:rPr>
      </w:pPr>
      <w:proofErr w:type="gramStart"/>
      <w:r>
        <w:rPr>
          <w:rFonts w:ascii="Trebuchet MS" w:eastAsia="MS Mincho" w:hAnsi="Trebuchet MS" w:cs="Times New Roman"/>
          <w:color w:val="000000"/>
          <w:sz w:val="24"/>
          <w:szCs w:val="24"/>
        </w:rPr>
        <w:t>As conclusion.</w:t>
      </w:r>
      <w:proofErr w:type="gramEnd"/>
    </w:p>
    <w:p w:rsidR="00B25F21" w:rsidRPr="004822C3" w:rsidRDefault="00B25F21" w:rsidP="00B25F21">
      <w:pPr>
        <w:spacing w:after="0" w:line="240" w:lineRule="auto"/>
        <w:rPr>
          <w:rFonts w:ascii="Trebuchet MS" w:eastAsia="MS Mincho" w:hAnsi="Trebuchet MS" w:cs="Times New Roman"/>
          <w:color w:val="000000"/>
          <w:sz w:val="24"/>
          <w:szCs w:val="24"/>
        </w:rPr>
      </w:pPr>
    </w:p>
    <w:p w:rsidR="00B25F21" w:rsidRDefault="00B25F21" w:rsidP="00B25F21">
      <w:pPr>
        <w:spacing w:after="0" w:line="240" w:lineRule="auto"/>
        <w:rPr>
          <w:rFonts w:ascii="Trebuchet MS" w:eastAsia="MS Mincho" w:hAnsi="Trebuchet MS" w:cs="Times New Roman"/>
          <w:b/>
          <w:color w:val="000000"/>
          <w:sz w:val="24"/>
          <w:szCs w:val="24"/>
        </w:rPr>
      </w:pPr>
      <w:proofErr w:type="spellStart"/>
      <w:r w:rsidRPr="004822C3">
        <w:rPr>
          <w:rFonts w:ascii="Trebuchet MS" w:eastAsia="MS Mincho" w:hAnsi="Trebuchet MS" w:cs="Times New Roman"/>
          <w:b/>
          <w:color w:val="000000"/>
          <w:sz w:val="24"/>
          <w:szCs w:val="24"/>
        </w:rPr>
        <w:t>Informatives</w:t>
      </w:r>
      <w:proofErr w:type="spellEnd"/>
    </w:p>
    <w:p w:rsidR="00B25F21" w:rsidRPr="00C43028" w:rsidRDefault="00B25F21" w:rsidP="00B25F21">
      <w:pPr>
        <w:pStyle w:val="ListParagraph"/>
        <w:numPr>
          <w:ilvl w:val="0"/>
          <w:numId w:val="5"/>
        </w:numPr>
        <w:ind w:left="426" w:hanging="426"/>
        <w:rPr>
          <w:rFonts w:ascii="Trebuchet MS" w:hAnsi="Trebuchet MS"/>
          <w:sz w:val="24"/>
          <w:szCs w:val="24"/>
        </w:rPr>
      </w:pPr>
      <w:r w:rsidRPr="00C43028">
        <w:rPr>
          <w:rFonts w:ascii="Trebuchet MS" w:hAnsi="Trebuchet MS"/>
          <w:sz w:val="24"/>
          <w:szCs w:val="24"/>
        </w:rPr>
        <w:t>The applicant</w:t>
      </w:r>
      <w:r>
        <w:rPr>
          <w:rFonts w:ascii="Trebuchet MS" w:hAnsi="Trebuchet MS"/>
          <w:sz w:val="24"/>
          <w:szCs w:val="24"/>
        </w:rPr>
        <w:t>’</w:t>
      </w:r>
      <w:r w:rsidRPr="00C43028">
        <w:rPr>
          <w:rFonts w:ascii="Trebuchet MS" w:hAnsi="Trebuchet MS"/>
          <w:sz w:val="24"/>
          <w:szCs w:val="24"/>
        </w:rPr>
        <w:t xml:space="preserve">s attention is drawn to the requirement for submission of a Building Regulations application for the proposed development.  Please contact </w:t>
      </w:r>
      <w:smartTag w:uri="urn:schemas-microsoft-com:office:smarttags" w:element="PersonName">
        <w:r w:rsidRPr="00C43028">
          <w:rPr>
            <w:rFonts w:ascii="Trebuchet MS" w:hAnsi="Trebuchet MS"/>
            <w:sz w:val="24"/>
            <w:szCs w:val="24"/>
          </w:rPr>
          <w:t>Building Control</w:t>
        </w:r>
      </w:smartTag>
      <w:r w:rsidRPr="00C43028">
        <w:rPr>
          <w:rFonts w:ascii="Trebuchet MS" w:hAnsi="Trebuchet MS"/>
          <w:sz w:val="24"/>
          <w:szCs w:val="24"/>
        </w:rPr>
        <w:t xml:space="preserve"> on 0118 937 2449 for advice.</w:t>
      </w:r>
    </w:p>
    <w:p w:rsidR="00B25F21" w:rsidRPr="00C43028" w:rsidRDefault="00B25F21" w:rsidP="00B25F21">
      <w:pPr>
        <w:pStyle w:val="ListParagraph"/>
        <w:ind w:left="426" w:hanging="426"/>
        <w:rPr>
          <w:rFonts w:ascii="Trebuchet MS" w:hAnsi="Trebuchet MS"/>
          <w:sz w:val="24"/>
          <w:szCs w:val="24"/>
        </w:rPr>
      </w:pPr>
    </w:p>
    <w:p w:rsidR="00B25F21" w:rsidRPr="003D3617" w:rsidRDefault="00B25F21" w:rsidP="00B25F21">
      <w:pPr>
        <w:pStyle w:val="ListParagraph"/>
        <w:numPr>
          <w:ilvl w:val="0"/>
          <w:numId w:val="5"/>
        </w:numPr>
        <w:ind w:left="426" w:hanging="426"/>
        <w:rPr>
          <w:rStyle w:val="Hyperlink"/>
          <w:rFonts w:ascii="Trebuchet MS" w:hAnsi="Trebuchet MS"/>
          <w:sz w:val="24"/>
          <w:szCs w:val="24"/>
        </w:rPr>
      </w:pPr>
      <w:r w:rsidRPr="00C43028">
        <w:rPr>
          <w:rFonts w:ascii="Trebuchet MS" w:hAnsi="Trebuchet MS"/>
          <w:sz w:val="24"/>
          <w:szCs w:val="24"/>
        </w:rPr>
        <w:t xml:space="preserve">During the course of construction, the developer should take care to ensure that no part of this development (foundations, eaves, guttering, etc.) would encroach on, under or across the boundary line with the adjoining property, as the requisite Notice has not been served on the owner of that property.  This permission does not confer any right of access onto land that is not under the developer's control. The developer should also be mindful of the obligations and requirements of the Party Wall Act (1996) details of which can be found at: </w:t>
      </w:r>
      <w:hyperlink r:id="rId9" w:history="1">
        <w:r w:rsidRPr="00C43028">
          <w:rPr>
            <w:rStyle w:val="Hyperlink"/>
            <w:rFonts w:ascii="Trebuchet MS" w:hAnsi="Trebuchet MS"/>
            <w:sz w:val="24"/>
            <w:szCs w:val="24"/>
          </w:rPr>
          <w:t>http://www.communities.gov.uk/publications/planningandbuilding/partywall</w:t>
        </w:r>
      </w:hyperlink>
    </w:p>
    <w:p w:rsidR="00B25F21" w:rsidRPr="00C43028" w:rsidRDefault="00B25F21" w:rsidP="00B25F21">
      <w:pPr>
        <w:pStyle w:val="ListParagraph"/>
        <w:ind w:left="426"/>
        <w:rPr>
          <w:rFonts w:ascii="Trebuchet MS" w:hAnsi="Trebuchet MS"/>
          <w:sz w:val="24"/>
          <w:szCs w:val="24"/>
        </w:rPr>
      </w:pPr>
    </w:p>
    <w:p w:rsidR="00B25F21" w:rsidRPr="00115494" w:rsidRDefault="00B25F21" w:rsidP="00B25F21">
      <w:pPr>
        <w:pStyle w:val="ListParagraph"/>
        <w:numPr>
          <w:ilvl w:val="0"/>
          <w:numId w:val="5"/>
        </w:numPr>
        <w:ind w:left="426" w:hanging="426"/>
        <w:rPr>
          <w:rFonts w:ascii="Trebuchet MS" w:hAnsi="Trebuchet MS"/>
          <w:color w:val="000000"/>
          <w:sz w:val="24"/>
          <w:szCs w:val="24"/>
        </w:rPr>
      </w:pPr>
      <w:r w:rsidRPr="00C43028">
        <w:rPr>
          <w:rFonts w:ascii="Trebuchet MS" w:hAnsi="Trebuchet MS"/>
          <w:sz w:val="24"/>
          <w:szCs w:val="24"/>
        </w:rPr>
        <w:t>The construction (and demolition) of the development will be subj</w:t>
      </w:r>
      <w:r>
        <w:rPr>
          <w:rFonts w:ascii="Trebuchet MS" w:hAnsi="Trebuchet MS"/>
          <w:sz w:val="24"/>
          <w:szCs w:val="24"/>
        </w:rPr>
        <w:t>ect to environmental health law.</w:t>
      </w:r>
    </w:p>
    <w:p w:rsidR="00B25F21" w:rsidRPr="00C43028" w:rsidRDefault="00B25F21" w:rsidP="00B25F21">
      <w:pPr>
        <w:pStyle w:val="ListParagraph"/>
        <w:ind w:left="426"/>
        <w:rPr>
          <w:rFonts w:ascii="Trebuchet MS" w:hAnsi="Trebuchet MS"/>
          <w:color w:val="000000"/>
          <w:sz w:val="24"/>
          <w:szCs w:val="24"/>
        </w:rPr>
      </w:pPr>
    </w:p>
    <w:p w:rsidR="00B25F21" w:rsidRPr="00C43028" w:rsidRDefault="00B25F21" w:rsidP="00B25F21">
      <w:pPr>
        <w:pStyle w:val="ListParagraph"/>
        <w:numPr>
          <w:ilvl w:val="0"/>
          <w:numId w:val="5"/>
        </w:numPr>
        <w:ind w:left="426" w:hanging="426"/>
        <w:rPr>
          <w:rFonts w:ascii="Trebuchet MS" w:hAnsi="Trebuchet MS"/>
          <w:color w:val="000000"/>
          <w:sz w:val="24"/>
          <w:szCs w:val="24"/>
        </w:rPr>
      </w:pPr>
      <w:r w:rsidRPr="00C43028">
        <w:rPr>
          <w:rFonts w:ascii="Trebuchet MS" w:hAnsi="Trebuchet MS"/>
          <w:sz w:val="24"/>
          <w:szCs w:val="24"/>
        </w:rPr>
        <w:t>Work on a loft or roof may affect bats.  The applicant will need to consider protected species when planning work of this type.  A survey may be needed, and if bats are using the building, a licence may be required.  To view specific information regarding bats use the following link:</w:t>
      </w:r>
    </w:p>
    <w:p w:rsidR="00B25F21" w:rsidRPr="00C01EAF" w:rsidRDefault="00ED471F" w:rsidP="00B25F21">
      <w:pPr>
        <w:ind w:left="426"/>
        <w:rPr>
          <w:rStyle w:val="Hyperlink"/>
          <w:rFonts w:ascii="Trebuchet MS" w:hAnsi="Trebuchet MS"/>
          <w:sz w:val="24"/>
          <w:szCs w:val="24"/>
        </w:rPr>
      </w:pPr>
      <w:hyperlink r:id="rId10" w:history="1">
        <w:r w:rsidR="00B25F21" w:rsidRPr="00C01EAF">
          <w:rPr>
            <w:rStyle w:val="Hyperlink"/>
            <w:rFonts w:ascii="Trebuchet MS" w:hAnsi="Trebuchet MS"/>
            <w:sz w:val="24"/>
            <w:szCs w:val="24"/>
          </w:rPr>
          <w:t>https://www.gov.uk/wildlife-licences</w:t>
        </w:r>
      </w:hyperlink>
    </w:p>
    <w:p w:rsidR="00B25F21" w:rsidRPr="00C01EAF" w:rsidRDefault="00B25F21" w:rsidP="00B25F21">
      <w:pPr>
        <w:rPr>
          <w:rFonts w:ascii="Trebuchet MS" w:hAnsi="Trebuchet MS"/>
          <w:sz w:val="24"/>
          <w:szCs w:val="24"/>
        </w:rPr>
      </w:pPr>
    </w:p>
    <w:p w:rsidR="00B25F21" w:rsidRDefault="00B25F21" w:rsidP="00B25F21">
      <w:pPr>
        <w:rPr>
          <w:rFonts w:ascii="Trebuchet MS" w:hAnsi="Trebuchet MS"/>
          <w:sz w:val="24"/>
          <w:szCs w:val="24"/>
        </w:rPr>
      </w:pPr>
    </w:p>
    <w:p w:rsidR="00C23D4E" w:rsidRDefault="00C23D4E" w:rsidP="00B25F21">
      <w:pPr>
        <w:rPr>
          <w:rFonts w:ascii="Trebuchet MS" w:hAnsi="Trebuchet MS"/>
          <w:sz w:val="24"/>
          <w:szCs w:val="24"/>
        </w:rPr>
      </w:pPr>
    </w:p>
    <w:p w:rsidR="00C23D4E" w:rsidRDefault="00C23D4E" w:rsidP="00B25F21">
      <w:pPr>
        <w:rPr>
          <w:rFonts w:ascii="Trebuchet MS" w:hAnsi="Trebuchet MS"/>
          <w:sz w:val="24"/>
          <w:szCs w:val="24"/>
        </w:rPr>
      </w:pPr>
    </w:p>
    <w:p w:rsidR="00C23D4E" w:rsidRDefault="00C23D4E" w:rsidP="00B25F21">
      <w:pPr>
        <w:rPr>
          <w:rFonts w:ascii="Trebuchet MS" w:hAnsi="Trebuchet MS"/>
          <w:sz w:val="24"/>
          <w:szCs w:val="24"/>
        </w:rPr>
      </w:pPr>
    </w:p>
    <w:p w:rsidR="00C23D4E" w:rsidRDefault="00C23D4E" w:rsidP="00B25F21">
      <w:pPr>
        <w:rPr>
          <w:rFonts w:ascii="Trebuchet MS" w:hAnsi="Trebuchet MS"/>
          <w:sz w:val="24"/>
          <w:szCs w:val="24"/>
        </w:rPr>
      </w:pPr>
    </w:p>
    <w:p w:rsidR="00C23D4E" w:rsidRDefault="00C23D4E" w:rsidP="00B25F21">
      <w:pPr>
        <w:rPr>
          <w:rFonts w:ascii="Trebuchet MS" w:hAnsi="Trebuchet MS"/>
          <w:sz w:val="24"/>
          <w:szCs w:val="24"/>
        </w:rPr>
      </w:pPr>
    </w:p>
    <w:p w:rsidR="00B25F21" w:rsidRPr="00C43028" w:rsidRDefault="00B25F21" w:rsidP="00B25F21">
      <w:pPr>
        <w:spacing w:after="0" w:line="240" w:lineRule="auto"/>
        <w:rPr>
          <w:rFonts w:ascii="Trebuchet MS" w:eastAsia="MS Mincho" w:hAnsi="Trebuchet MS" w:cs="Times New Roman"/>
          <w:color w:val="000000"/>
          <w:sz w:val="24"/>
          <w:szCs w:val="24"/>
        </w:rPr>
      </w:pPr>
      <w:r>
        <w:rPr>
          <w:rFonts w:ascii="Trebuchet MS" w:eastAsia="MS Mincho" w:hAnsi="Trebuchet MS" w:cs="Times New Roman"/>
          <w:noProof/>
          <w:color w:val="000000"/>
          <w:sz w:val="24"/>
          <w:szCs w:val="24"/>
          <w:lang w:eastAsia="en-GB"/>
        </w:rPr>
        <w:lastRenderedPageBreak/>
        <w:t>Site Map</w:t>
      </w:r>
    </w:p>
    <w:p w:rsidR="00B25F21" w:rsidRDefault="00B25F21" w:rsidP="00B25F21">
      <w:pPr>
        <w:spacing w:after="0" w:line="240" w:lineRule="auto"/>
      </w:pPr>
    </w:p>
    <w:p w:rsidR="00B25F21" w:rsidRDefault="00C23D4E" w:rsidP="00B25F21">
      <w:r>
        <w:rPr>
          <w:noProof/>
          <w:lang w:eastAsia="en-GB"/>
        </w:rPr>
        <w:drawing>
          <wp:inline distT="0" distB="0" distL="0" distR="0">
            <wp:extent cx="6120130" cy="8339384"/>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120130" cy="8339384"/>
                    </a:xfrm>
                    <a:prstGeom prst="rect">
                      <a:avLst/>
                    </a:prstGeom>
                    <a:noFill/>
                    <a:ln>
                      <a:noFill/>
                    </a:ln>
                  </pic:spPr>
                </pic:pic>
              </a:graphicData>
            </a:graphic>
          </wp:inline>
        </w:drawing>
      </w:r>
    </w:p>
    <w:p w:rsidR="00B25F21" w:rsidRDefault="00B25F21" w:rsidP="00B25F21"/>
    <w:p w:rsidR="004443B7" w:rsidRDefault="004443B7"/>
    <w:sectPr w:rsidR="004443B7" w:rsidSect="00387A93">
      <w:headerReference w:type="even" r:id="rId12"/>
      <w:headerReference w:type="default" r:id="rId13"/>
      <w:footerReference w:type="even" r:id="rId14"/>
      <w:footerReference w:type="default" r:id="rId15"/>
      <w:headerReference w:type="first" r:id="rId16"/>
      <w:footerReference w:type="first" r:id="rId17"/>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5F21" w:rsidRDefault="00B25F21" w:rsidP="004E31E0">
      <w:pPr>
        <w:spacing w:after="0" w:line="240" w:lineRule="auto"/>
      </w:pPr>
      <w:r>
        <w:separator/>
      </w:r>
    </w:p>
  </w:endnote>
  <w:endnote w:type="continuationSeparator" w:id="0">
    <w:p w:rsidR="00B25F21" w:rsidRDefault="00B25F21"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5F21" w:rsidRDefault="00B25F21" w:rsidP="004E31E0">
      <w:pPr>
        <w:spacing w:after="0" w:line="240" w:lineRule="auto"/>
      </w:pPr>
      <w:r>
        <w:separator/>
      </w:r>
    </w:p>
  </w:footnote>
  <w:footnote w:type="continuationSeparator" w:id="0">
    <w:p w:rsidR="00B25F21" w:rsidRDefault="00B25F21"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53D6B"/>
    <w:multiLevelType w:val="hybridMultilevel"/>
    <w:tmpl w:val="B79C888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C9C5F75"/>
    <w:multiLevelType w:val="hybridMultilevel"/>
    <w:tmpl w:val="A1222B7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nsid w:val="168B1768"/>
    <w:multiLevelType w:val="hybridMultilevel"/>
    <w:tmpl w:val="6CB6E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0B84AB3"/>
    <w:multiLevelType w:val="hybridMultilevel"/>
    <w:tmpl w:val="155828CA"/>
    <w:lvl w:ilvl="0" w:tplc="4CDC23D6">
      <w:start w:val="1"/>
      <w:numFmt w:val="lowerRoman"/>
      <w:lvlText w:val="(%1)"/>
      <w:lvlJc w:val="left"/>
      <w:pPr>
        <w:ind w:left="1440" w:hanging="72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nsid w:val="56FE1781"/>
    <w:multiLevelType w:val="hybridMultilevel"/>
    <w:tmpl w:val="6E1E09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29C36D7"/>
    <w:multiLevelType w:val="hybridMultilevel"/>
    <w:tmpl w:val="32F6637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5F21"/>
    <w:rsid w:val="000121C8"/>
    <w:rsid w:val="000200B0"/>
    <w:rsid w:val="00021367"/>
    <w:rsid w:val="00033072"/>
    <w:rsid w:val="00037CA6"/>
    <w:rsid w:val="000510E2"/>
    <w:rsid w:val="000535AD"/>
    <w:rsid w:val="00066A32"/>
    <w:rsid w:val="00081C4D"/>
    <w:rsid w:val="00083C0E"/>
    <w:rsid w:val="00086765"/>
    <w:rsid w:val="000917B5"/>
    <w:rsid w:val="00097EA0"/>
    <w:rsid w:val="000A506E"/>
    <w:rsid w:val="000C51B5"/>
    <w:rsid w:val="000C75E1"/>
    <w:rsid w:val="000D706C"/>
    <w:rsid w:val="000E0A40"/>
    <w:rsid w:val="000F059F"/>
    <w:rsid w:val="000F1AD2"/>
    <w:rsid w:val="000F36B0"/>
    <w:rsid w:val="001115A8"/>
    <w:rsid w:val="00115A5A"/>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275CF"/>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B7D"/>
    <w:rsid w:val="004B29B1"/>
    <w:rsid w:val="004D6927"/>
    <w:rsid w:val="004D7E14"/>
    <w:rsid w:val="004E31E0"/>
    <w:rsid w:val="004E7D94"/>
    <w:rsid w:val="004F3631"/>
    <w:rsid w:val="00505574"/>
    <w:rsid w:val="005070A5"/>
    <w:rsid w:val="005130F7"/>
    <w:rsid w:val="00525492"/>
    <w:rsid w:val="0053207D"/>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4D02"/>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1D6B"/>
    <w:rsid w:val="007F4753"/>
    <w:rsid w:val="007F5728"/>
    <w:rsid w:val="0081214B"/>
    <w:rsid w:val="00814D71"/>
    <w:rsid w:val="008169F8"/>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0E1B"/>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1738C"/>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25F2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0F5C"/>
    <w:rsid w:val="00C1754A"/>
    <w:rsid w:val="00C23D4E"/>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41C"/>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4FE1"/>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C3E31"/>
    <w:rsid w:val="00EC4B99"/>
    <w:rsid w:val="00EC5BCA"/>
    <w:rsid w:val="00ED4078"/>
    <w:rsid w:val="00ED471F"/>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F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styleId="Hyperlink">
    <w:name w:val="Hyperlink"/>
    <w:rsid w:val="00B25F21"/>
    <w:rPr>
      <w:color w:val="0000FF"/>
      <w:u w:val="single"/>
    </w:rPr>
  </w:style>
  <w:style w:type="paragraph" w:styleId="ListParagraph">
    <w:name w:val="List Paragraph"/>
    <w:basedOn w:val="Normal"/>
    <w:uiPriority w:val="34"/>
    <w:qFormat/>
    <w:rsid w:val="00B25F21"/>
    <w:pPr>
      <w:ind w:left="720"/>
      <w:contextualSpacing/>
    </w:pPr>
  </w:style>
  <w:style w:type="paragraph" w:styleId="BalloonText">
    <w:name w:val="Balloon Text"/>
    <w:basedOn w:val="Normal"/>
    <w:link w:val="BalloonTextChar"/>
    <w:uiPriority w:val="99"/>
    <w:semiHidden/>
    <w:unhideWhenUsed/>
    <w:rsid w:val="00B2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F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F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character" w:styleId="Hyperlink">
    <w:name w:val="Hyperlink"/>
    <w:rsid w:val="00B25F21"/>
    <w:rPr>
      <w:color w:val="0000FF"/>
      <w:u w:val="single"/>
    </w:rPr>
  </w:style>
  <w:style w:type="paragraph" w:styleId="ListParagraph">
    <w:name w:val="List Paragraph"/>
    <w:basedOn w:val="Normal"/>
    <w:uiPriority w:val="34"/>
    <w:qFormat/>
    <w:rsid w:val="00B25F21"/>
    <w:pPr>
      <w:ind w:left="720"/>
      <w:contextualSpacing/>
    </w:pPr>
  </w:style>
  <w:style w:type="paragraph" w:styleId="BalloonText">
    <w:name w:val="Balloon Text"/>
    <w:basedOn w:val="Normal"/>
    <w:link w:val="BalloonTextChar"/>
    <w:uiPriority w:val="99"/>
    <w:semiHidden/>
    <w:unhideWhenUsed/>
    <w:rsid w:val="00B25F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5F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479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emf"/><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s://www.gov.uk/wildlife-licences"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communities.gov.uk/publications/planningandbuilding/partywall"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5D2F2-36C0-4C30-BD0B-04BEE79BBD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F0378FC4</Template>
  <TotalTime>94</TotalTime>
  <Pages>5</Pages>
  <Words>1525</Words>
  <Characters>8698</Characters>
  <Application>Microsoft Office Word</Application>
  <DocSecurity>0</DocSecurity>
  <Lines>72</Lines>
  <Paragraphs>20</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Delegated Application Report				Target Date: 20/07/2018</vt:lpstr>
      <vt:lpstr>    </vt:lpstr>
      <vt:lpstr>    Introduction &amp; Proposal</vt:lpstr>
      <vt:lpstr>    Assessment:</vt:lpstr>
    </vt:vector>
  </TitlesOfParts>
  <Company>Reading Borough Council</Company>
  <LinksUpToDate>false</LinksUpToDate>
  <CharactersWithSpaces>10203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5</cp:revision>
  <dcterms:created xsi:type="dcterms:W3CDTF">2018-07-11T17:20:00Z</dcterms:created>
  <dcterms:modified xsi:type="dcterms:W3CDTF">2018-07-13T08:44:00Z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2018-07-11T17:44:57Z</vt:filetime>
  </property>
</Properties>
</file>