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295" w:rsidRDefault="000A1295" w:rsidP="000A1295">
      <w:pPr>
        <w:pStyle w:val="Standard"/>
        <w:spacing w:after="0"/>
      </w:pPr>
      <w:r>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t xml:space="preserve"> </w:t>
      </w:r>
    </w:p>
    <w:p w:rsidR="000A1295" w:rsidRPr="000A1295" w:rsidRDefault="000A1295" w:rsidP="000A1295">
      <w:pPr>
        <w:pStyle w:val="Standard"/>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No: </w:t>
      </w:r>
      <w:r w:rsidRPr="000A1295">
        <w:rPr>
          <w:rFonts w:ascii="Trebuchet MS" w:eastAsia="Times New Roman" w:hAnsi="Trebuchet MS" w:cs="Courier New"/>
          <w:lang w:eastAsia="en-GB"/>
        </w:rPr>
        <w:t>180718/LBC</w:t>
      </w:r>
      <w:r w:rsidRPr="00F31BED">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lang w:eastAsia="en-GB"/>
        </w:rPr>
        <w:tab/>
      </w:r>
      <w:r>
        <w:rPr>
          <w:rFonts w:ascii="Trebuchet MS" w:eastAsia="Times New Roman" w:hAnsi="Trebuchet MS" w:cs="Courier New"/>
          <w:b/>
          <w:lang w:eastAsia="en-GB"/>
        </w:rPr>
        <w:t xml:space="preserve">Target Date: </w:t>
      </w:r>
      <w:r w:rsidRPr="000A1295">
        <w:rPr>
          <w:rFonts w:ascii="Trebuchet MS" w:eastAsia="Times New Roman" w:hAnsi="Trebuchet MS" w:cs="Courier New"/>
          <w:lang w:eastAsia="en-GB"/>
        </w:rPr>
        <w:t>19/07/2018</w:t>
      </w:r>
    </w:p>
    <w:p w:rsidR="000A1295" w:rsidRPr="005B5D1F" w:rsidRDefault="000A1295" w:rsidP="000A1295">
      <w:pPr>
        <w:pStyle w:val="Standard"/>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Address: </w:t>
      </w:r>
      <w:r w:rsidRPr="000A1295">
        <w:rPr>
          <w:rFonts w:ascii="Trebuchet MS" w:eastAsia="Times New Roman" w:hAnsi="Trebuchet MS" w:cs="Courier New"/>
          <w:lang w:eastAsia="en-GB"/>
        </w:rPr>
        <w:t xml:space="preserve">Flat 6, </w:t>
      </w:r>
      <w:proofErr w:type="gramStart"/>
      <w:r w:rsidRPr="000A1295">
        <w:rPr>
          <w:rFonts w:ascii="Trebuchet MS" w:eastAsia="Times New Roman" w:hAnsi="Trebuchet MS" w:cs="Courier New"/>
          <w:lang w:eastAsia="en-GB"/>
        </w:rPr>
        <w:t>The</w:t>
      </w:r>
      <w:proofErr w:type="gramEnd"/>
      <w:r w:rsidRPr="000A1295">
        <w:rPr>
          <w:rFonts w:ascii="Trebuchet MS" w:eastAsia="Times New Roman" w:hAnsi="Trebuchet MS" w:cs="Courier New"/>
          <w:lang w:eastAsia="en-GB"/>
        </w:rPr>
        <w:t xml:space="preserve"> Waterhouse, 7-9 </w:t>
      </w:r>
      <w:proofErr w:type="spellStart"/>
      <w:r w:rsidRPr="000A1295">
        <w:rPr>
          <w:rFonts w:ascii="Trebuchet MS" w:eastAsia="Times New Roman" w:hAnsi="Trebuchet MS" w:cs="Courier New"/>
          <w:lang w:eastAsia="en-GB"/>
        </w:rPr>
        <w:t>Gosbrook</w:t>
      </w:r>
      <w:proofErr w:type="spellEnd"/>
      <w:r w:rsidRPr="000A1295">
        <w:rPr>
          <w:rFonts w:ascii="Trebuchet MS" w:eastAsia="Times New Roman" w:hAnsi="Trebuchet MS" w:cs="Courier New"/>
          <w:lang w:eastAsia="en-GB"/>
        </w:rPr>
        <w:t xml:space="preserve"> Road</w:t>
      </w:r>
    </w:p>
    <w:p w:rsidR="000A1295" w:rsidRDefault="000A1295" w:rsidP="000A1295">
      <w:pPr>
        <w:pStyle w:val="Standard"/>
        <w:spacing w:after="0"/>
        <w:jc w:val="both"/>
        <w:rPr>
          <w:rFonts w:ascii="Trebuchet MS" w:hAnsi="Trebuchet MS" w:cs="F"/>
          <w:lang w:eastAsia="en-GB"/>
        </w:rPr>
      </w:pPr>
      <w:r>
        <w:rPr>
          <w:rFonts w:ascii="Trebuchet MS" w:hAnsi="Trebuchet MS" w:cs="F"/>
          <w:b/>
          <w:lang w:eastAsia="en-GB"/>
        </w:rPr>
        <w:t>Proposal:</w:t>
      </w:r>
      <w:r>
        <w:rPr>
          <w:rFonts w:ascii="Trebuchet MS" w:hAnsi="Trebuchet MS" w:cs="F"/>
          <w:lang w:eastAsia="en-GB"/>
        </w:rPr>
        <w:t xml:space="preserve"> </w:t>
      </w:r>
      <w:r w:rsidRPr="000A1295">
        <w:rPr>
          <w:rFonts w:ascii="Trebuchet MS" w:hAnsi="Trebuchet MS" w:cs="F"/>
          <w:lang w:eastAsia="en-GB"/>
        </w:rPr>
        <w:t xml:space="preserve">Replacement of 12 single glazed </w:t>
      </w:r>
      <w:proofErr w:type="spellStart"/>
      <w:r w:rsidRPr="000A1295">
        <w:rPr>
          <w:rFonts w:ascii="Trebuchet MS" w:hAnsi="Trebuchet MS" w:cs="F"/>
          <w:lang w:eastAsia="en-GB"/>
        </w:rPr>
        <w:t>crittel</w:t>
      </w:r>
      <w:proofErr w:type="spellEnd"/>
      <w:r w:rsidRPr="000A1295">
        <w:rPr>
          <w:rFonts w:ascii="Trebuchet MS" w:hAnsi="Trebuchet MS" w:cs="F"/>
          <w:lang w:eastAsia="en-GB"/>
        </w:rPr>
        <w:t xml:space="preserve"> framed windows of ground</w:t>
      </w:r>
      <w:r>
        <w:rPr>
          <w:rFonts w:ascii="Trebuchet MS" w:hAnsi="Trebuchet MS" w:cs="F"/>
          <w:lang w:eastAsia="en-GB"/>
        </w:rPr>
        <w:t xml:space="preserve"> </w:t>
      </w:r>
      <w:r w:rsidRPr="000A1295">
        <w:rPr>
          <w:rFonts w:ascii="Trebuchet MS" w:hAnsi="Trebuchet MS" w:cs="F"/>
          <w:lang w:eastAsia="en-GB"/>
        </w:rPr>
        <w:t xml:space="preserve">floor flat with double glazed </w:t>
      </w:r>
      <w:r>
        <w:rPr>
          <w:rFonts w:ascii="Trebuchet MS" w:hAnsi="Trebuchet MS" w:cs="F"/>
          <w:lang w:eastAsia="en-GB"/>
        </w:rPr>
        <w:t>painted aluminium</w:t>
      </w:r>
      <w:r w:rsidRPr="000A1295">
        <w:rPr>
          <w:rFonts w:ascii="Trebuchet MS" w:hAnsi="Trebuchet MS" w:cs="F"/>
          <w:lang w:eastAsia="en-GB"/>
        </w:rPr>
        <w:t xml:space="preserve"> framed windows.</w:t>
      </w:r>
    </w:p>
    <w:p w:rsidR="000A1295" w:rsidRDefault="000A1295" w:rsidP="000A1295">
      <w:pPr>
        <w:pStyle w:val="Standard"/>
        <w:spacing w:after="0"/>
        <w:jc w:val="both"/>
        <w:rPr>
          <w:rFonts w:ascii="Trebuchet MS" w:hAnsi="Trebuchet MS" w:cs="F"/>
          <w:lang w:eastAsia="en-GB"/>
        </w:rPr>
      </w:pPr>
      <w:r>
        <w:rPr>
          <w:rFonts w:ascii="Trebuchet MS" w:hAnsi="Trebuchet MS" w:cs="F"/>
          <w:b/>
          <w:lang w:eastAsia="en-GB"/>
        </w:rPr>
        <w:t xml:space="preserve">Case officer: </w:t>
      </w:r>
      <w:r>
        <w:rPr>
          <w:rFonts w:ascii="Trebuchet MS" w:hAnsi="Trebuchet MS" w:cs="F"/>
          <w:lang w:eastAsia="en-GB"/>
        </w:rPr>
        <w:t>Heather Banks</w:t>
      </w:r>
    </w:p>
    <w:p w:rsidR="000A1295" w:rsidRDefault="000A1295" w:rsidP="000A1295">
      <w:pPr>
        <w:pStyle w:val="Standard"/>
        <w:spacing w:after="0"/>
        <w:jc w:val="both"/>
      </w:pPr>
    </w:p>
    <w:p w:rsidR="000A1295" w:rsidRDefault="000A1295" w:rsidP="000A1295">
      <w:pPr>
        <w:pStyle w:val="Standard"/>
        <w:spacing w:after="0"/>
        <w:jc w:val="both"/>
      </w:pPr>
      <w:r>
        <w:rPr>
          <w:rFonts w:ascii="Trebuchet MS" w:hAnsi="Trebuchet MS" w:cs="F"/>
          <w:b/>
          <w:lang w:eastAsia="en-GB"/>
        </w:rPr>
        <w:t>Site Description and Surrounding Area:</w:t>
      </w:r>
    </w:p>
    <w:p w:rsidR="000A1295" w:rsidRDefault="000A1295" w:rsidP="00F50099">
      <w:pPr>
        <w:contextualSpacing/>
        <w:jc w:val="both"/>
        <w:rPr>
          <w:rFonts w:ascii="Trebuchet MS" w:hAnsi="Trebuchet MS"/>
          <w:color w:val="000000"/>
        </w:rPr>
      </w:pPr>
      <w:r w:rsidRPr="000C4715">
        <w:rPr>
          <w:rFonts w:ascii="Trebuchet MS" w:hAnsi="Trebuchet MS"/>
          <w:color w:val="000000"/>
        </w:rPr>
        <w:t xml:space="preserve">The </w:t>
      </w:r>
      <w:r>
        <w:rPr>
          <w:rFonts w:ascii="Trebuchet MS" w:hAnsi="Trebuchet MS"/>
          <w:color w:val="000000"/>
        </w:rPr>
        <w:t xml:space="preserve">application </w:t>
      </w:r>
      <w:r w:rsidRPr="000C4715">
        <w:rPr>
          <w:rFonts w:ascii="Trebuchet MS" w:hAnsi="Trebuchet MS"/>
          <w:color w:val="000000"/>
        </w:rPr>
        <w:t xml:space="preserve">property </w:t>
      </w:r>
      <w:r w:rsidR="00F50099">
        <w:rPr>
          <w:rFonts w:ascii="Trebuchet MS" w:hAnsi="Trebuchet MS"/>
          <w:color w:val="000000"/>
        </w:rPr>
        <w:t xml:space="preserve">is a Victorian, Grade II Listed Building, designed by Alfred Waterhouse and was the original Baptist Church in Caversham. It is red brick in construction, with blue brick decorative features and is designed in a Gothic Style. Once the new Caversham Baptist Free Church was built opposite the building was used as a school and became known as the West Memorial Hall. A single storey extension was added to the eastern side of the property in 1911, with a central gable facing </w:t>
      </w:r>
      <w:proofErr w:type="spellStart"/>
      <w:r w:rsidR="00F50099">
        <w:rPr>
          <w:rFonts w:ascii="Trebuchet MS" w:hAnsi="Trebuchet MS"/>
          <w:color w:val="000000"/>
        </w:rPr>
        <w:t>Gosbrook</w:t>
      </w:r>
      <w:proofErr w:type="spellEnd"/>
      <w:r w:rsidR="00F50099">
        <w:rPr>
          <w:rFonts w:ascii="Trebuchet MS" w:hAnsi="Trebuchet MS"/>
          <w:color w:val="000000"/>
        </w:rPr>
        <w:t xml:space="preserve"> Road. In 1999 planning permission was granted to convert the property into 10 flats.</w:t>
      </w:r>
    </w:p>
    <w:p w:rsidR="00F50099" w:rsidRDefault="00F50099" w:rsidP="00F50099">
      <w:pPr>
        <w:contextualSpacing/>
        <w:jc w:val="both"/>
        <w:rPr>
          <w:rFonts w:ascii="Trebuchet MS" w:hAnsi="Trebuchet MS"/>
          <w:color w:val="000000"/>
        </w:rPr>
      </w:pPr>
    </w:p>
    <w:p w:rsidR="00F50099" w:rsidRDefault="00F50099" w:rsidP="00F50099">
      <w:pPr>
        <w:contextualSpacing/>
        <w:jc w:val="both"/>
        <w:rPr>
          <w:rFonts w:ascii="Trebuchet MS" w:hAnsi="Trebuchet MS"/>
          <w:color w:val="000000"/>
        </w:rPr>
      </w:pPr>
      <w:r>
        <w:rPr>
          <w:rFonts w:ascii="Trebuchet MS" w:hAnsi="Trebuchet MS"/>
          <w:color w:val="000000"/>
        </w:rPr>
        <w:t xml:space="preserve">The application flat is located in the single storey, pitched roof element to the rear of the property. Although the listing for 7-9 </w:t>
      </w:r>
      <w:proofErr w:type="spellStart"/>
      <w:r>
        <w:rPr>
          <w:rFonts w:ascii="Trebuchet MS" w:hAnsi="Trebuchet MS"/>
          <w:color w:val="000000"/>
        </w:rPr>
        <w:t>Gosbrook</w:t>
      </w:r>
      <w:proofErr w:type="spellEnd"/>
      <w:r>
        <w:rPr>
          <w:rFonts w:ascii="Trebuchet MS" w:hAnsi="Trebuchet MS"/>
          <w:color w:val="000000"/>
        </w:rPr>
        <w:t xml:space="preserve"> Road does not reference this structure specifically, it appears to have been constructed around the same time as the main building. The large pitched roof, the stone lintels, sills and mullions around the windows and the narrow </w:t>
      </w:r>
      <w:proofErr w:type="spellStart"/>
      <w:r>
        <w:rPr>
          <w:rFonts w:ascii="Trebuchet MS" w:hAnsi="Trebuchet MS"/>
          <w:color w:val="000000"/>
        </w:rPr>
        <w:t>Crittel</w:t>
      </w:r>
      <w:proofErr w:type="spellEnd"/>
      <w:r>
        <w:rPr>
          <w:rFonts w:ascii="Trebuchet MS" w:hAnsi="Trebuchet MS"/>
          <w:color w:val="000000"/>
        </w:rPr>
        <w:t xml:space="preserve"> frame windows themselves are the main features of this part of the building.</w:t>
      </w:r>
    </w:p>
    <w:p w:rsidR="000A1295" w:rsidRDefault="000A1295" w:rsidP="000A1295">
      <w:pPr>
        <w:spacing w:after="0"/>
        <w:jc w:val="both"/>
        <w:rPr>
          <w:rFonts w:ascii="Trebuchet MS" w:hAnsi="Trebuchet MS"/>
        </w:rPr>
      </w:pPr>
    </w:p>
    <w:p w:rsidR="000A1295" w:rsidRDefault="000A1295" w:rsidP="000A1295">
      <w:pPr>
        <w:pStyle w:val="Standard"/>
        <w:spacing w:after="0"/>
        <w:jc w:val="both"/>
      </w:pPr>
      <w:r>
        <w:rPr>
          <w:rFonts w:ascii="Trebuchet MS" w:eastAsia="Times New Roman" w:hAnsi="Trebuchet MS" w:cs="Courier New"/>
          <w:b/>
          <w:lang w:eastAsia="en-GB"/>
        </w:rPr>
        <w:t>Proposal:</w:t>
      </w:r>
    </w:p>
    <w:p w:rsidR="000A1295" w:rsidRDefault="000A1295" w:rsidP="00F50099">
      <w:pPr>
        <w:pStyle w:val="Standard"/>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Listed Building Consent is sought for </w:t>
      </w:r>
      <w:r w:rsidR="00F50099">
        <w:rPr>
          <w:rFonts w:ascii="Trebuchet MS" w:eastAsia="Times New Roman" w:hAnsi="Trebuchet MS" w:cs="Courier New"/>
          <w:lang w:eastAsia="en-GB"/>
        </w:rPr>
        <w:t>the r</w:t>
      </w:r>
      <w:r w:rsidR="00F50099" w:rsidRPr="00F50099">
        <w:rPr>
          <w:rFonts w:ascii="Trebuchet MS" w:eastAsia="Times New Roman" w:hAnsi="Trebuchet MS" w:cs="Courier New"/>
          <w:lang w:eastAsia="en-GB"/>
        </w:rPr>
        <w:t xml:space="preserve">eplacement of </w:t>
      </w:r>
      <w:r w:rsidR="00F50099">
        <w:rPr>
          <w:rFonts w:ascii="Trebuchet MS" w:eastAsia="Times New Roman" w:hAnsi="Trebuchet MS" w:cs="Courier New"/>
          <w:lang w:eastAsia="en-GB"/>
        </w:rPr>
        <w:t xml:space="preserve">the </w:t>
      </w:r>
      <w:r w:rsidR="00F50099" w:rsidRPr="00F50099">
        <w:rPr>
          <w:rFonts w:ascii="Trebuchet MS" w:eastAsia="Times New Roman" w:hAnsi="Trebuchet MS" w:cs="Courier New"/>
          <w:lang w:eastAsia="en-GB"/>
        </w:rPr>
        <w:t xml:space="preserve">12 single glazed </w:t>
      </w:r>
      <w:proofErr w:type="spellStart"/>
      <w:r w:rsidR="00F50099" w:rsidRPr="00F50099">
        <w:rPr>
          <w:rFonts w:ascii="Trebuchet MS" w:eastAsia="Times New Roman" w:hAnsi="Trebuchet MS" w:cs="Courier New"/>
          <w:lang w:eastAsia="en-GB"/>
        </w:rPr>
        <w:t>crittel</w:t>
      </w:r>
      <w:proofErr w:type="spellEnd"/>
      <w:r w:rsidR="00F50099" w:rsidRPr="00F50099">
        <w:rPr>
          <w:rFonts w:ascii="Trebuchet MS" w:eastAsia="Times New Roman" w:hAnsi="Trebuchet MS" w:cs="Courier New"/>
          <w:lang w:eastAsia="en-GB"/>
        </w:rPr>
        <w:t xml:space="preserve"> framed windows of </w:t>
      </w:r>
      <w:r w:rsidR="00F50099">
        <w:rPr>
          <w:rFonts w:ascii="Trebuchet MS" w:eastAsia="Times New Roman" w:hAnsi="Trebuchet MS" w:cs="Courier New"/>
          <w:lang w:eastAsia="en-GB"/>
        </w:rPr>
        <w:t xml:space="preserve">this </w:t>
      </w:r>
      <w:r w:rsidR="00F50099" w:rsidRPr="00F50099">
        <w:rPr>
          <w:rFonts w:ascii="Trebuchet MS" w:eastAsia="Times New Roman" w:hAnsi="Trebuchet MS" w:cs="Courier New"/>
          <w:lang w:eastAsia="en-GB"/>
        </w:rPr>
        <w:t>ground</w:t>
      </w:r>
      <w:r w:rsidR="00F50099">
        <w:rPr>
          <w:rFonts w:ascii="Trebuchet MS" w:eastAsia="Times New Roman" w:hAnsi="Trebuchet MS" w:cs="Courier New"/>
          <w:lang w:eastAsia="en-GB"/>
        </w:rPr>
        <w:t xml:space="preserve"> </w:t>
      </w:r>
      <w:r w:rsidR="00F50099" w:rsidRPr="00F50099">
        <w:rPr>
          <w:rFonts w:ascii="Trebuchet MS" w:eastAsia="Times New Roman" w:hAnsi="Trebuchet MS" w:cs="Courier New"/>
          <w:lang w:eastAsia="en-GB"/>
        </w:rPr>
        <w:t>floor flat with double glazed painted aluminium framed windows.</w:t>
      </w:r>
    </w:p>
    <w:p w:rsidR="00F50099" w:rsidRDefault="00F50099" w:rsidP="00F50099">
      <w:pPr>
        <w:pStyle w:val="Standard"/>
        <w:spacing w:after="0"/>
        <w:jc w:val="both"/>
        <w:rPr>
          <w:rFonts w:ascii="Trebuchet MS" w:eastAsia="Times New Roman" w:hAnsi="Trebuchet MS" w:cs="Courier New"/>
          <w:lang w:eastAsia="en-GB"/>
        </w:rPr>
      </w:pPr>
    </w:p>
    <w:p w:rsidR="00F50099" w:rsidRPr="00ED65BF" w:rsidRDefault="00F1457A" w:rsidP="00F50099">
      <w:pPr>
        <w:pStyle w:val="Standard"/>
        <w:spacing w:after="0"/>
        <w:jc w:val="both"/>
        <w:rPr>
          <w:rFonts w:ascii="Trebuchet MS" w:eastAsia="Times New Roman" w:hAnsi="Trebuchet MS" w:cs="Helvetica"/>
          <w:color w:val="000000"/>
        </w:rPr>
      </w:pPr>
      <w:r>
        <w:rPr>
          <w:rFonts w:ascii="Trebuchet MS" w:eastAsia="Times New Roman" w:hAnsi="Trebuchet MS" w:cs="Courier New"/>
          <w:lang w:eastAsia="en-GB"/>
        </w:rPr>
        <w:t>The windows are to match the existing windows of the property (and those of the adjacent flat) in terms of finish colour, transom spacing and basic frame geometry. The double glazed units are to have a depth of 18mm. All of the windows are to be fixed shut apart from a windows 10, 11 and 12 (denoted on submitted floor plan and photos) which are to be side hung opening windows.</w:t>
      </w:r>
    </w:p>
    <w:p w:rsidR="000A1295" w:rsidRPr="00ED65BF" w:rsidRDefault="000A1295" w:rsidP="000A1295">
      <w:pPr>
        <w:spacing w:after="0"/>
        <w:rPr>
          <w:rFonts w:ascii="Trebuchet MS" w:eastAsia="Times New Roman" w:hAnsi="Trebuchet MS" w:cs="Helvetica"/>
          <w:color w:val="000000"/>
        </w:rPr>
      </w:pPr>
    </w:p>
    <w:p w:rsidR="000A1295" w:rsidRDefault="000A1295" w:rsidP="000A1295">
      <w:pPr>
        <w:pStyle w:val="Standard"/>
        <w:spacing w:after="0"/>
        <w:ind w:right="565"/>
        <w:jc w:val="both"/>
      </w:pPr>
      <w:r>
        <w:rPr>
          <w:rFonts w:ascii="Trebuchet MS" w:hAnsi="Trebuchet MS" w:cs="F"/>
          <w:b/>
          <w:lang w:eastAsia="en-GB"/>
        </w:rPr>
        <w:t>Documents Considered:</w:t>
      </w:r>
    </w:p>
    <w:p w:rsidR="000A1295" w:rsidRDefault="000A1295" w:rsidP="000A1295">
      <w:pPr>
        <w:pStyle w:val="PlainText"/>
        <w:spacing w:line="276" w:lineRule="auto"/>
        <w:rPr>
          <w:rFonts w:ascii="Trebuchet MS" w:hAnsi="Trebuchet MS"/>
          <w:color w:val="000000" w:themeColor="text1"/>
          <w:sz w:val="22"/>
          <w:szCs w:val="24"/>
        </w:rPr>
      </w:pPr>
      <w:r w:rsidRPr="00D56593">
        <w:rPr>
          <w:rFonts w:ascii="Trebuchet MS" w:hAnsi="Trebuchet MS"/>
          <w:color w:val="000000" w:themeColor="text1"/>
          <w:sz w:val="22"/>
          <w:szCs w:val="24"/>
        </w:rPr>
        <w:t xml:space="preserve">The </w:t>
      </w:r>
      <w:r>
        <w:rPr>
          <w:rFonts w:ascii="Trebuchet MS" w:hAnsi="Trebuchet MS"/>
          <w:color w:val="000000" w:themeColor="text1"/>
          <w:sz w:val="22"/>
          <w:szCs w:val="24"/>
        </w:rPr>
        <w:t>applicant</w:t>
      </w:r>
      <w:r w:rsidRPr="00D56593">
        <w:rPr>
          <w:rFonts w:ascii="Trebuchet MS" w:hAnsi="Trebuchet MS"/>
          <w:color w:val="000000" w:themeColor="text1"/>
          <w:sz w:val="22"/>
          <w:szCs w:val="24"/>
        </w:rPr>
        <w:t xml:space="preserve"> submitted the following </w:t>
      </w:r>
      <w:r>
        <w:rPr>
          <w:rFonts w:ascii="Trebuchet MS" w:hAnsi="Trebuchet MS"/>
          <w:color w:val="000000" w:themeColor="text1"/>
          <w:sz w:val="22"/>
          <w:szCs w:val="24"/>
        </w:rPr>
        <w:t>documents:</w:t>
      </w:r>
    </w:p>
    <w:p w:rsidR="000A1295"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Heritage, Design and Access Statement</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Specification sheet for proposed windows</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Location Plan</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Block Plan</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29</w:t>
      </w:r>
      <w:r w:rsidRPr="00F1457A">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April 2018</w:t>
      </w:r>
    </w:p>
    <w:p w:rsidR="00F1457A" w:rsidRDefault="00F1457A" w:rsidP="000A1295">
      <w:pPr>
        <w:pStyle w:val="PlainText"/>
        <w:spacing w:line="276" w:lineRule="auto"/>
        <w:rPr>
          <w:rFonts w:ascii="Trebuchet MS" w:hAnsi="Trebuchet MS"/>
          <w:color w:val="000000" w:themeColor="text1"/>
          <w:sz w:val="22"/>
          <w:szCs w:val="24"/>
        </w:rPr>
      </w:pP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Ground floor plan – annotated</w:t>
      </w:r>
    </w:p>
    <w:p w:rsidR="00F1457A" w:rsidRDefault="005D5CEE"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 xml:space="preserve">Fixed window – </w:t>
      </w:r>
      <w:proofErr w:type="spellStart"/>
      <w:r>
        <w:rPr>
          <w:rFonts w:ascii="Trebuchet MS" w:hAnsi="Trebuchet MS"/>
          <w:color w:val="000000" w:themeColor="text1"/>
          <w:sz w:val="22"/>
          <w:szCs w:val="24"/>
        </w:rPr>
        <w:t>cill</w:t>
      </w:r>
      <w:proofErr w:type="spellEnd"/>
      <w:r>
        <w:rPr>
          <w:rFonts w:ascii="Trebuchet MS" w:hAnsi="Trebuchet MS"/>
          <w:color w:val="000000" w:themeColor="text1"/>
          <w:sz w:val="22"/>
          <w:szCs w:val="24"/>
        </w:rPr>
        <w:t xml:space="preserve"> detail</w:t>
      </w:r>
    </w:p>
    <w:p w:rsidR="005D5CEE" w:rsidRDefault="005D5CEE"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Fixed window – head detail and trickle vent</w:t>
      </w:r>
    </w:p>
    <w:p w:rsidR="005D5CEE" w:rsidRDefault="005D5CEE"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Fixed window – head detail</w:t>
      </w:r>
    </w:p>
    <w:p w:rsidR="005D5CEE" w:rsidRDefault="005D5CEE"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 xml:space="preserve">Opening window – </w:t>
      </w:r>
      <w:proofErr w:type="spellStart"/>
      <w:r>
        <w:rPr>
          <w:rFonts w:ascii="Trebuchet MS" w:hAnsi="Trebuchet MS"/>
          <w:color w:val="000000" w:themeColor="text1"/>
          <w:sz w:val="22"/>
          <w:szCs w:val="24"/>
        </w:rPr>
        <w:t>cill</w:t>
      </w:r>
      <w:proofErr w:type="spellEnd"/>
      <w:r>
        <w:rPr>
          <w:rFonts w:ascii="Trebuchet MS" w:hAnsi="Trebuchet MS"/>
          <w:color w:val="000000" w:themeColor="text1"/>
          <w:sz w:val="22"/>
          <w:szCs w:val="24"/>
        </w:rPr>
        <w:t xml:space="preserve"> detail</w:t>
      </w:r>
    </w:p>
    <w:p w:rsidR="005D5CEE" w:rsidRDefault="005D5CEE"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Opening window – head detail</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Photographs</w:t>
      </w:r>
      <w:r w:rsidR="005D5CEE">
        <w:rPr>
          <w:rFonts w:ascii="Trebuchet MS" w:hAnsi="Trebuchet MS"/>
          <w:color w:val="000000" w:themeColor="text1"/>
          <w:sz w:val="22"/>
          <w:szCs w:val="24"/>
        </w:rPr>
        <w:t xml:space="preserve"> - annotated</w:t>
      </w:r>
    </w:p>
    <w:p w:rsidR="00F1457A" w:rsidRDefault="00F1457A" w:rsidP="000A1295">
      <w:pPr>
        <w:pStyle w:val="PlainText"/>
        <w:spacing w:line="276" w:lineRule="auto"/>
        <w:rPr>
          <w:rFonts w:ascii="Trebuchet MS" w:hAnsi="Trebuchet MS"/>
          <w:color w:val="000000" w:themeColor="text1"/>
          <w:sz w:val="22"/>
          <w:szCs w:val="24"/>
        </w:rPr>
      </w:pPr>
      <w:r>
        <w:rPr>
          <w:rFonts w:ascii="Trebuchet MS" w:hAnsi="Trebuchet MS"/>
          <w:color w:val="000000" w:themeColor="text1"/>
          <w:sz w:val="22"/>
          <w:szCs w:val="24"/>
        </w:rPr>
        <w:t>24</w:t>
      </w:r>
      <w:r w:rsidRPr="00F1457A">
        <w:rPr>
          <w:rFonts w:ascii="Trebuchet MS" w:hAnsi="Trebuchet MS"/>
          <w:color w:val="000000" w:themeColor="text1"/>
          <w:sz w:val="22"/>
          <w:szCs w:val="24"/>
          <w:vertAlign w:val="superscript"/>
        </w:rPr>
        <w:t>th</w:t>
      </w:r>
      <w:r>
        <w:rPr>
          <w:rFonts w:ascii="Trebuchet MS" w:hAnsi="Trebuchet MS"/>
          <w:color w:val="000000" w:themeColor="text1"/>
          <w:sz w:val="22"/>
          <w:szCs w:val="24"/>
        </w:rPr>
        <w:t xml:space="preserve"> May 2018</w:t>
      </w:r>
    </w:p>
    <w:p w:rsidR="00F1457A" w:rsidRDefault="00F1457A" w:rsidP="000A1295">
      <w:pPr>
        <w:pStyle w:val="PlainText"/>
        <w:spacing w:line="276" w:lineRule="auto"/>
        <w:rPr>
          <w:rFonts w:ascii="Trebuchet MS" w:hAnsi="Trebuchet MS"/>
          <w:color w:val="000000" w:themeColor="text1"/>
          <w:sz w:val="22"/>
          <w:szCs w:val="24"/>
        </w:rPr>
      </w:pPr>
    </w:p>
    <w:p w:rsidR="005D5CEE" w:rsidRPr="0003148D" w:rsidRDefault="005D5CEE" w:rsidP="000A1295">
      <w:pPr>
        <w:pStyle w:val="PlainText"/>
        <w:spacing w:line="276" w:lineRule="auto"/>
        <w:rPr>
          <w:rFonts w:ascii="Trebuchet MS" w:hAnsi="Trebuchet MS"/>
          <w:color w:val="000000" w:themeColor="text1"/>
          <w:sz w:val="22"/>
          <w:szCs w:val="24"/>
        </w:rPr>
      </w:pPr>
    </w:p>
    <w:p w:rsidR="000A1295" w:rsidRPr="00426ED1" w:rsidRDefault="000A1295" w:rsidP="000A1295">
      <w:pPr>
        <w:pStyle w:val="Standard"/>
        <w:spacing w:after="0"/>
        <w:ind w:right="565"/>
        <w:jc w:val="both"/>
        <w:rPr>
          <w:b/>
        </w:rPr>
      </w:pPr>
      <w:r w:rsidRPr="00426ED1">
        <w:rPr>
          <w:rFonts w:ascii="Trebuchet MS" w:hAnsi="Trebuchet MS" w:cs="F"/>
          <w:b/>
          <w:lang w:eastAsia="en-GB"/>
        </w:rPr>
        <w:lastRenderedPageBreak/>
        <w:t>Relevant Planning History:</w:t>
      </w:r>
    </w:p>
    <w:p w:rsidR="005D5CEE" w:rsidRPr="005D5CEE" w:rsidRDefault="005D5CEE" w:rsidP="005D5CEE">
      <w:pPr>
        <w:spacing w:after="0"/>
        <w:rPr>
          <w:rFonts w:ascii="Trebuchet MS" w:hAnsi="Trebuchet MS"/>
        </w:rPr>
      </w:pPr>
      <w:r w:rsidRPr="005D5CEE">
        <w:rPr>
          <w:rFonts w:ascii="Trebuchet MS" w:hAnsi="Trebuchet MS"/>
        </w:rPr>
        <w:t xml:space="preserve">97-00104/LBC - Demolition of flat roofed rear extension. </w:t>
      </w:r>
      <w:proofErr w:type="gramStart"/>
      <w:r w:rsidRPr="005D5CEE">
        <w:rPr>
          <w:rFonts w:ascii="Trebuchet MS" w:hAnsi="Trebuchet MS"/>
        </w:rPr>
        <w:t>Erection of glazed extension, new mezzanine floor, alterations to main building and the small hall to rear.</w:t>
      </w:r>
      <w:proofErr w:type="gramEnd"/>
      <w:r w:rsidRPr="005D5CEE">
        <w:rPr>
          <w:rFonts w:ascii="Trebuchet MS" w:hAnsi="Trebuchet MS"/>
        </w:rPr>
        <w:t xml:space="preserve"> Refused 26/09/1997</w:t>
      </w:r>
    </w:p>
    <w:p w:rsidR="005D5CEE" w:rsidRPr="005D5CEE" w:rsidRDefault="005D5CEE" w:rsidP="005D5CEE">
      <w:pPr>
        <w:spacing w:after="0"/>
        <w:rPr>
          <w:rFonts w:ascii="Trebuchet MS" w:hAnsi="Trebuchet MS"/>
        </w:rPr>
      </w:pPr>
      <w:proofErr w:type="gramStart"/>
      <w:r w:rsidRPr="005D5CEE">
        <w:rPr>
          <w:rFonts w:ascii="Trebuchet MS" w:hAnsi="Trebuchet MS"/>
        </w:rPr>
        <w:t>97-00105/FUL Demolition of flat roofed rear extension.</w:t>
      </w:r>
      <w:proofErr w:type="gramEnd"/>
      <w:r w:rsidRPr="005D5CEE">
        <w:rPr>
          <w:rFonts w:ascii="Trebuchet MS" w:hAnsi="Trebuchet MS"/>
        </w:rPr>
        <w:t xml:space="preserve"> Change of use to A3 use, with single storey toilet extension. Change of use of part of car park a rea to private amenity space. Permitted 20/08/1997</w:t>
      </w:r>
    </w:p>
    <w:p w:rsidR="005D5CEE" w:rsidRPr="0083779F" w:rsidRDefault="005D5CEE" w:rsidP="005D5CEE">
      <w:pPr>
        <w:spacing w:after="0"/>
        <w:rPr>
          <w:rFonts w:ascii="Trebuchet MS" w:hAnsi="Trebuchet MS"/>
          <w:sz w:val="20"/>
          <w:szCs w:val="20"/>
        </w:rPr>
      </w:pPr>
      <w:r w:rsidRPr="005D5CEE">
        <w:rPr>
          <w:rFonts w:ascii="Trebuchet MS" w:hAnsi="Trebuchet MS"/>
        </w:rPr>
        <w:t>99-00392-FUL 99-00393-LBC - CONVERSION INTO TEN FLATS WITH ASSOCIATED PARKING INCLUDING DEMOLITION OF FLAT ROOFED EXTENSION, PART REPLACEMENT WITH PITCHED ROOF EXTENSIO N AND NEW PITCHED ROOF</w:t>
      </w:r>
      <w:r w:rsidRPr="002002FE">
        <w:rPr>
          <w:rFonts w:ascii="Trebuchet MS" w:hAnsi="Trebuchet MS"/>
          <w:sz w:val="20"/>
          <w:szCs w:val="20"/>
        </w:rPr>
        <w:t xml:space="preserve"> IN LIEU OF FLAT ROOF.</w:t>
      </w:r>
      <w:r>
        <w:rPr>
          <w:rFonts w:ascii="Trebuchet MS" w:hAnsi="Trebuchet MS"/>
          <w:sz w:val="20"/>
          <w:szCs w:val="20"/>
        </w:rPr>
        <w:t xml:space="preserve"> 18/08/1998</w:t>
      </w:r>
    </w:p>
    <w:p w:rsidR="000A1295" w:rsidRDefault="000A1295" w:rsidP="000A1295">
      <w:pPr>
        <w:pStyle w:val="Standard"/>
        <w:tabs>
          <w:tab w:val="left" w:pos="3420"/>
        </w:tabs>
        <w:spacing w:after="0"/>
        <w:jc w:val="both"/>
        <w:rPr>
          <w:rFonts w:ascii="Trebuchet MS" w:eastAsia="Times New Roman" w:hAnsi="Trebuchet MS" w:cs="Courier New"/>
          <w:lang w:eastAsia="en-GB"/>
        </w:rPr>
      </w:pPr>
      <w:r>
        <w:rPr>
          <w:rFonts w:ascii="Trebuchet MS" w:eastAsia="Times New Roman" w:hAnsi="Trebuchet MS" w:cs="Courier New"/>
          <w:lang w:eastAsia="en-GB"/>
        </w:rPr>
        <w:tab/>
      </w:r>
    </w:p>
    <w:p w:rsidR="000A1295" w:rsidRDefault="000A1295" w:rsidP="000A1295">
      <w:pPr>
        <w:pStyle w:val="Standard"/>
        <w:spacing w:after="0"/>
        <w:jc w:val="both"/>
        <w:rPr>
          <w:rFonts w:ascii="Trebuchet MS" w:hAnsi="Trebuchet MS" w:cs="F"/>
          <w:b/>
          <w:bCs/>
          <w:lang w:eastAsia="en-GB"/>
        </w:rPr>
      </w:pPr>
      <w:r>
        <w:rPr>
          <w:rFonts w:ascii="Trebuchet MS" w:hAnsi="Trebuchet MS" w:cs="F"/>
          <w:b/>
          <w:bCs/>
          <w:lang w:eastAsia="en-GB"/>
        </w:rPr>
        <w:t>Consultations</w:t>
      </w:r>
    </w:p>
    <w:p w:rsidR="000A1295" w:rsidRDefault="000A1295" w:rsidP="000A1295">
      <w:pPr>
        <w:pStyle w:val="Standard"/>
        <w:spacing w:after="0"/>
        <w:jc w:val="both"/>
        <w:rPr>
          <w:rFonts w:ascii="Trebuchet MS" w:hAnsi="Trebuchet MS" w:cs="F"/>
          <w:bCs/>
          <w:lang w:eastAsia="en-GB"/>
        </w:rPr>
      </w:pPr>
      <w:r w:rsidRPr="001314B6">
        <w:rPr>
          <w:rFonts w:ascii="Trebuchet MS" w:hAnsi="Trebuchet MS" w:cs="F"/>
          <w:bCs/>
          <w:lang w:eastAsia="en-GB"/>
        </w:rPr>
        <w:t xml:space="preserve">A site notice was erected </w:t>
      </w:r>
      <w:r>
        <w:rPr>
          <w:rFonts w:ascii="Trebuchet MS" w:hAnsi="Trebuchet MS" w:cs="F"/>
          <w:bCs/>
          <w:lang w:eastAsia="en-GB"/>
        </w:rPr>
        <w:t xml:space="preserve">by the case Officer </w:t>
      </w:r>
      <w:r w:rsidRPr="005414A7">
        <w:rPr>
          <w:rFonts w:ascii="Trebuchet MS" w:hAnsi="Trebuchet MS" w:cs="F"/>
          <w:bCs/>
          <w:lang w:eastAsia="en-GB"/>
        </w:rPr>
        <w:t>on</w:t>
      </w:r>
      <w:r>
        <w:rPr>
          <w:rFonts w:ascii="Trebuchet MS" w:hAnsi="Trebuchet MS" w:cs="F"/>
          <w:bCs/>
          <w:lang w:eastAsia="en-GB"/>
        </w:rPr>
        <w:t xml:space="preserve"> the </w:t>
      </w:r>
      <w:r w:rsidR="005D5CEE">
        <w:rPr>
          <w:rFonts w:ascii="Trebuchet MS" w:hAnsi="Trebuchet MS" w:cs="F"/>
          <w:bCs/>
          <w:lang w:eastAsia="en-GB"/>
        </w:rPr>
        <w:t>28</w:t>
      </w:r>
      <w:r w:rsidR="005D5CEE" w:rsidRPr="005D5CEE">
        <w:rPr>
          <w:rFonts w:ascii="Trebuchet MS" w:hAnsi="Trebuchet MS" w:cs="F"/>
          <w:bCs/>
          <w:vertAlign w:val="superscript"/>
          <w:lang w:eastAsia="en-GB"/>
        </w:rPr>
        <w:t>th</w:t>
      </w:r>
      <w:r w:rsidR="005D5CEE">
        <w:rPr>
          <w:rFonts w:ascii="Trebuchet MS" w:hAnsi="Trebuchet MS" w:cs="F"/>
          <w:bCs/>
          <w:lang w:eastAsia="en-GB"/>
        </w:rPr>
        <w:t xml:space="preserve"> June 2018</w:t>
      </w:r>
      <w:r w:rsidRPr="005414A7">
        <w:rPr>
          <w:rFonts w:ascii="Trebuchet MS" w:hAnsi="Trebuchet MS" w:cs="F"/>
          <w:bCs/>
          <w:lang w:eastAsia="en-GB"/>
        </w:rPr>
        <w:t>, expiring on</w:t>
      </w:r>
      <w:r>
        <w:rPr>
          <w:rFonts w:ascii="Trebuchet MS" w:hAnsi="Trebuchet MS" w:cs="F"/>
          <w:bCs/>
          <w:lang w:eastAsia="en-GB"/>
        </w:rPr>
        <w:t xml:space="preserve"> the </w:t>
      </w:r>
      <w:r w:rsidR="005D5CEE">
        <w:rPr>
          <w:rFonts w:ascii="Trebuchet MS" w:hAnsi="Trebuchet MS" w:cs="F"/>
          <w:bCs/>
          <w:lang w:eastAsia="en-GB"/>
        </w:rPr>
        <w:t>19</w:t>
      </w:r>
      <w:r w:rsidR="005D5CEE" w:rsidRPr="005D5CEE">
        <w:rPr>
          <w:rFonts w:ascii="Trebuchet MS" w:hAnsi="Trebuchet MS" w:cs="F"/>
          <w:bCs/>
          <w:vertAlign w:val="superscript"/>
          <w:lang w:eastAsia="en-GB"/>
        </w:rPr>
        <w:t>th</w:t>
      </w:r>
      <w:r w:rsidR="005D5CEE">
        <w:rPr>
          <w:rFonts w:ascii="Trebuchet MS" w:hAnsi="Trebuchet MS" w:cs="F"/>
          <w:bCs/>
          <w:lang w:eastAsia="en-GB"/>
        </w:rPr>
        <w:t xml:space="preserve"> July 2018</w:t>
      </w:r>
      <w:r>
        <w:rPr>
          <w:rFonts w:ascii="Trebuchet MS" w:hAnsi="Trebuchet MS" w:cs="F"/>
          <w:bCs/>
          <w:lang w:eastAsia="en-GB"/>
        </w:rPr>
        <w:t xml:space="preserve">. </w:t>
      </w:r>
      <w:r w:rsidR="005D5CEE">
        <w:rPr>
          <w:rFonts w:ascii="Trebuchet MS" w:hAnsi="Trebuchet MS" w:cs="F"/>
          <w:bCs/>
          <w:lang w:eastAsia="en-GB"/>
        </w:rPr>
        <w:t xml:space="preserve">The neighbouring </w:t>
      </w:r>
      <w:r w:rsidR="005D5CEE" w:rsidRPr="005D5CEE">
        <w:rPr>
          <w:rFonts w:ascii="Trebuchet MS" w:hAnsi="Trebuchet MS" w:cs="F"/>
          <w:bCs/>
          <w:lang w:eastAsia="en-GB"/>
        </w:rPr>
        <w:t>p</w:t>
      </w:r>
      <w:r w:rsidRPr="005D5CEE">
        <w:rPr>
          <w:rFonts w:ascii="Trebuchet MS" w:hAnsi="Trebuchet MS" w:cs="F"/>
          <w:bCs/>
          <w:lang w:eastAsia="en-GB"/>
        </w:rPr>
        <w:t xml:space="preserve">roperties at </w:t>
      </w:r>
      <w:r w:rsidR="005D5CEE" w:rsidRPr="005D5CEE">
        <w:rPr>
          <w:rFonts w:ascii="Trebuchet MS" w:hAnsi="Trebuchet MS" w:cs="F"/>
          <w:bCs/>
          <w:lang w:eastAsia="en-GB"/>
        </w:rPr>
        <w:t xml:space="preserve">Flats 1-5 and 7-10, The Waterhouse, 7-9 </w:t>
      </w:r>
      <w:proofErr w:type="spellStart"/>
      <w:r w:rsidR="005D5CEE" w:rsidRPr="005D5CEE">
        <w:rPr>
          <w:rFonts w:ascii="Trebuchet MS" w:hAnsi="Trebuchet MS" w:cs="F"/>
          <w:bCs/>
          <w:lang w:eastAsia="en-GB"/>
        </w:rPr>
        <w:t>Gosbrook</w:t>
      </w:r>
      <w:proofErr w:type="spellEnd"/>
      <w:r w:rsidR="005D5CEE" w:rsidRPr="005D5CEE">
        <w:rPr>
          <w:rFonts w:ascii="Trebuchet MS" w:hAnsi="Trebuchet MS" w:cs="F"/>
          <w:bCs/>
          <w:lang w:eastAsia="en-GB"/>
        </w:rPr>
        <w:t xml:space="preserve"> Road, Flat 1 and 2 5 </w:t>
      </w:r>
      <w:proofErr w:type="spellStart"/>
      <w:r w:rsidR="005D5CEE" w:rsidRPr="005D5CEE">
        <w:rPr>
          <w:rFonts w:ascii="Trebuchet MS" w:hAnsi="Trebuchet MS" w:cs="F"/>
          <w:bCs/>
          <w:lang w:eastAsia="en-GB"/>
        </w:rPr>
        <w:t>Gosbrook</w:t>
      </w:r>
      <w:proofErr w:type="spellEnd"/>
      <w:r w:rsidR="005D5CEE" w:rsidRPr="005D5CEE">
        <w:rPr>
          <w:rFonts w:ascii="Trebuchet MS" w:hAnsi="Trebuchet MS" w:cs="F"/>
          <w:bCs/>
          <w:lang w:eastAsia="en-GB"/>
        </w:rPr>
        <w:t xml:space="preserve"> Road and Flats 1-5 11 </w:t>
      </w:r>
      <w:proofErr w:type="spellStart"/>
      <w:r w:rsidR="005D5CEE" w:rsidRPr="005D5CEE">
        <w:rPr>
          <w:rFonts w:ascii="Trebuchet MS" w:hAnsi="Trebuchet MS" w:cs="F"/>
          <w:bCs/>
          <w:lang w:eastAsia="en-GB"/>
        </w:rPr>
        <w:t>Gosbrook</w:t>
      </w:r>
      <w:proofErr w:type="spellEnd"/>
      <w:r w:rsidR="005D5CEE" w:rsidRPr="005D5CEE">
        <w:rPr>
          <w:rFonts w:ascii="Trebuchet MS" w:hAnsi="Trebuchet MS" w:cs="F"/>
          <w:bCs/>
          <w:lang w:eastAsia="en-GB"/>
        </w:rPr>
        <w:t xml:space="preserve"> Road were consulted via letter.</w:t>
      </w:r>
      <w:r w:rsidRPr="005D5CEE">
        <w:rPr>
          <w:rFonts w:ascii="Trebuchet MS" w:hAnsi="Trebuchet MS" w:cs="F"/>
          <w:bCs/>
          <w:lang w:eastAsia="en-GB"/>
        </w:rPr>
        <w:t xml:space="preserve"> No</w:t>
      </w:r>
      <w:r>
        <w:rPr>
          <w:rFonts w:ascii="Trebuchet MS" w:hAnsi="Trebuchet MS" w:cs="F"/>
          <w:bCs/>
          <w:lang w:eastAsia="en-GB"/>
        </w:rPr>
        <w:t xml:space="preserve"> </w:t>
      </w:r>
      <w:r w:rsidRPr="005A577E">
        <w:rPr>
          <w:rFonts w:ascii="Trebuchet MS" w:hAnsi="Trebuchet MS" w:cs="F"/>
          <w:bCs/>
          <w:lang w:eastAsia="en-GB"/>
        </w:rPr>
        <w:t xml:space="preserve">comments were received. </w:t>
      </w:r>
    </w:p>
    <w:p w:rsidR="000A1295" w:rsidRPr="008E29AF" w:rsidRDefault="000A1295" w:rsidP="000A1295">
      <w:pPr>
        <w:pStyle w:val="Standard"/>
        <w:spacing w:after="0"/>
        <w:jc w:val="both"/>
        <w:rPr>
          <w:rFonts w:ascii="Trebuchet MS" w:hAnsi="Trebuchet MS" w:cs="F"/>
          <w:bCs/>
          <w:lang w:eastAsia="en-GB"/>
        </w:rPr>
      </w:pPr>
    </w:p>
    <w:p w:rsidR="000A1295" w:rsidRDefault="00AC63B0" w:rsidP="000A1295">
      <w:pPr>
        <w:pStyle w:val="Standard"/>
        <w:spacing w:after="0"/>
        <w:jc w:val="both"/>
        <w:rPr>
          <w:rFonts w:ascii="Trebuchet MS" w:hAnsi="Trebuchet MS" w:cs="F"/>
          <w:bCs/>
          <w:lang w:eastAsia="en-GB"/>
        </w:rPr>
      </w:pPr>
      <w:r>
        <w:rPr>
          <w:rFonts w:ascii="Trebuchet MS" w:hAnsi="Trebuchet MS" w:cs="F"/>
          <w:bCs/>
          <w:lang w:eastAsia="en-GB"/>
        </w:rPr>
        <w:t>The RBC Conservation Consultant</w:t>
      </w:r>
      <w:r w:rsidR="000A1295" w:rsidRPr="00600E46">
        <w:rPr>
          <w:rFonts w:ascii="Trebuchet MS" w:hAnsi="Trebuchet MS" w:cs="F"/>
          <w:bCs/>
          <w:lang w:eastAsia="en-GB"/>
        </w:rPr>
        <w:t xml:space="preserve"> was consulted </w:t>
      </w:r>
      <w:r w:rsidR="00E9713E" w:rsidRPr="00600E46">
        <w:rPr>
          <w:rFonts w:ascii="Trebuchet MS" w:hAnsi="Trebuchet MS" w:cs="F"/>
          <w:bCs/>
          <w:lang w:eastAsia="en-GB"/>
        </w:rPr>
        <w:t xml:space="preserve">and stated that he has happy that the replacement of the </w:t>
      </w:r>
      <w:proofErr w:type="spellStart"/>
      <w:r w:rsidR="00E9713E" w:rsidRPr="00600E46">
        <w:rPr>
          <w:rFonts w:ascii="Trebuchet MS" w:hAnsi="Trebuchet MS" w:cs="F"/>
          <w:bCs/>
          <w:lang w:eastAsia="en-GB"/>
        </w:rPr>
        <w:t>Crittel</w:t>
      </w:r>
      <w:proofErr w:type="spellEnd"/>
      <w:r w:rsidR="00E9713E" w:rsidRPr="00600E46">
        <w:rPr>
          <w:rFonts w:ascii="Trebuchet MS" w:hAnsi="Trebuchet MS" w:cs="F"/>
          <w:bCs/>
          <w:lang w:eastAsia="en-GB"/>
        </w:rPr>
        <w:t xml:space="preserve"> windows of this flat with the proposed slim double glazed, aluminium frame units. He felt that given that the proposed windows would mimic the dimensions and detailing of those they were replacing they would remain in keeping with the character of the listed building. It was also commented that whilst the </w:t>
      </w:r>
      <w:r>
        <w:rPr>
          <w:rFonts w:ascii="Trebuchet MS" w:hAnsi="Trebuchet MS" w:cs="F"/>
          <w:bCs/>
          <w:lang w:eastAsia="en-GB"/>
        </w:rPr>
        <w:t xml:space="preserve">Consultant </w:t>
      </w:r>
      <w:r w:rsidR="00E9713E" w:rsidRPr="00600E46">
        <w:rPr>
          <w:rFonts w:ascii="Trebuchet MS" w:hAnsi="Trebuchet MS" w:cs="F"/>
          <w:bCs/>
          <w:lang w:eastAsia="en-GB"/>
        </w:rPr>
        <w:t>was happy in t</w:t>
      </w:r>
      <w:r>
        <w:rPr>
          <w:rFonts w:ascii="Trebuchet MS" w:hAnsi="Trebuchet MS" w:cs="F"/>
          <w:bCs/>
          <w:lang w:eastAsia="en-GB"/>
        </w:rPr>
        <w:t>his instance to support a consent</w:t>
      </w:r>
      <w:r w:rsidR="00E9713E" w:rsidRPr="00600E46">
        <w:rPr>
          <w:rFonts w:ascii="Trebuchet MS" w:hAnsi="Trebuchet MS" w:cs="F"/>
          <w:bCs/>
          <w:lang w:eastAsia="en-GB"/>
        </w:rPr>
        <w:t xml:space="preserve"> for replacement double glazed units, he would </w:t>
      </w:r>
      <w:r w:rsidR="00600E46" w:rsidRPr="00600E46">
        <w:rPr>
          <w:rFonts w:ascii="Trebuchet MS" w:hAnsi="Trebuchet MS" w:cs="F"/>
          <w:bCs/>
          <w:lang w:eastAsia="en-GB"/>
        </w:rPr>
        <w:t>have</w:t>
      </w:r>
      <w:r w:rsidR="00E9713E" w:rsidRPr="00600E46">
        <w:rPr>
          <w:rFonts w:ascii="Trebuchet MS" w:hAnsi="Trebuchet MS" w:cs="F"/>
          <w:bCs/>
          <w:lang w:eastAsia="en-GB"/>
        </w:rPr>
        <w:t xml:space="preserve"> more concern</w:t>
      </w:r>
      <w:r w:rsidR="00600E46" w:rsidRPr="00600E46">
        <w:rPr>
          <w:rFonts w:ascii="Trebuchet MS" w:hAnsi="Trebuchet MS" w:cs="F"/>
          <w:bCs/>
          <w:lang w:eastAsia="en-GB"/>
        </w:rPr>
        <w:t>s</w:t>
      </w:r>
      <w:r w:rsidR="00E9713E" w:rsidRPr="00600E46">
        <w:rPr>
          <w:rFonts w:ascii="Trebuchet MS" w:hAnsi="Trebuchet MS" w:cs="F"/>
          <w:bCs/>
          <w:lang w:eastAsia="en-GB"/>
        </w:rPr>
        <w:t xml:space="preserve"> should the</w:t>
      </w:r>
      <w:r w:rsidR="00600E46" w:rsidRPr="00600E46">
        <w:rPr>
          <w:rFonts w:ascii="Trebuchet MS" w:hAnsi="Trebuchet MS" w:cs="F"/>
          <w:bCs/>
          <w:lang w:eastAsia="en-GB"/>
        </w:rPr>
        <w:t xml:space="preserve"> occupiers of the units in the more sensitive main building apply to replace the</w:t>
      </w:r>
      <w:r w:rsidR="00E9713E" w:rsidRPr="00600E46">
        <w:rPr>
          <w:rFonts w:ascii="Trebuchet MS" w:hAnsi="Trebuchet MS" w:cs="F"/>
          <w:bCs/>
          <w:lang w:eastAsia="en-GB"/>
        </w:rPr>
        <w:t xml:space="preserve"> larger wooden framed sash windows </w:t>
      </w:r>
      <w:r w:rsidR="00600E46" w:rsidRPr="00600E46">
        <w:rPr>
          <w:rFonts w:ascii="Trebuchet MS" w:hAnsi="Trebuchet MS" w:cs="F"/>
          <w:bCs/>
          <w:lang w:eastAsia="en-GB"/>
        </w:rPr>
        <w:t>with double glazed units in the future.</w:t>
      </w:r>
    </w:p>
    <w:p w:rsidR="00600E46" w:rsidRDefault="00600E46" w:rsidP="000A1295">
      <w:pPr>
        <w:pStyle w:val="Standard"/>
        <w:spacing w:after="0"/>
        <w:jc w:val="both"/>
        <w:rPr>
          <w:rFonts w:ascii="Trebuchet MS" w:hAnsi="Trebuchet MS" w:cs="F"/>
          <w:b/>
          <w:bCs/>
          <w:lang w:eastAsia="en-GB"/>
        </w:rPr>
      </w:pPr>
    </w:p>
    <w:p w:rsidR="000A1295" w:rsidRDefault="000A1295" w:rsidP="000A1295">
      <w:pPr>
        <w:pStyle w:val="Standard"/>
        <w:spacing w:after="0"/>
        <w:jc w:val="both"/>
      </w:pPr>
      <w:r>
        <w:rPr>
          <w:rFonts w:ascii="Trebuchet MS" w:hAnsi="Trebuchet MS" w:cs="F"/>
          <w:b/>
          <w:bCs/>
          <w:lang w:eastAsia="en-GB"/>
        </w:rPr>
        <w:t>Equality Act 2010:</w:t>
      </w:r>
    </w:p>
    <w:p w:rsidR="000A1295" w:rsidRDefault="000A1295" w:rsidP="000A1295">
      <w:pPr>
        <w:pStyle w:val="Standard"/>
        <w:spacing w:after="0"/>
        <w:jc w:val="both"/>
      </w:pPr>
      <w:r>
        <w:rPr>
          <w:rFonts w:ascii="Trebuchet MS" w:hAnsi="Trebuchet MS" w:cs="F"/>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A1295" w:rsidRDefault="000A1295" w:rsidP="000A1295">
      <w:pPr>
        <w:pStyle w:val="Standard"/>
        <w:spacing w:after="0"/>
        <w:jc w:val="both"/>
        <w:rPr>
          <w:rFonts w:ascii="Trebuchet MS" w:eastAsia="Times New Roman" w:hAnsi="Trebuchet MS" w:cs="Courier New"/>
          <w:lang w:eastAsia="en-GB"/>
        </w:rPr>
      </w:pPr>
    </w:p>
    <w:p w:rsidR="000A1295" w:rsidRDefault="000A1295" w:rsidP="000A1295">
      <w:pPr>
        <w:pStyle w:val="Standard"/>
        <w:spacing w:after="0"/>
        <w:jc w:val="both"/>
      </w:pPr>
      <w:r>
        <w:rPr>
          <w:rFonts w:ascii="Trebuchet MS" w:hAnsi="Trebuchet MS" w:cs="F"/>
          <w:b/>
          <w:bCs/>
          <w:lang w:eastAsia="en-GB"/>
        </w:rPr>
        <w:t>LEGAL AND PLANNING POLICY CONTEXT</w:t>
      </w:r>
    </w:p>
    <w:p w:rsidR="000A1295" w:rsidRDefault="000A1295" w:rsidP="000A1295">
      <w:pPr>
        <w:pStyle w:val="Standard"/>
        <w:spacing w:after="0"/>
        <w:jc w:val="both"/>
        <w:rPr>
          <w:rFonts w:ascii="Trebuchet MS" w:hAnsi="Trebuchet MS" w:cs="F"/>
          <w:b/>
          <w:bCs/>
          <w:lang w:eastAsia="en-GB"/>
        </w:rPr>
      </w:pPr>
    </w:p>
    <w:p w:rsidR="000A1295" w:rsidRDefault="000A1295" w:rsidP="000A1295">
      <w:pPr>
        <w:pStyle w:val="Standard"/>
        <w:spacing w:after="0"/>
        <w:jc w:val="both"/>
      </w:pPr>
      <w:r>
        <w:rPr>
          <w:rFonts w:ascii="Trebuchet MS" w:hAnsi="Trebuchet MS" w:cs="F"/>
          <w:lang w:eastAsia="en-GB"/>
        </w:rPr>
        <w:t>Section 16(2) of the Planning (Listed Buildings and Conservation Areas) Act 1990 requires</w:t>
      </w:r>
    </w:p>
    <w:p w:rsidR="000A1295" w:rsidRDefault="000A1295" w:rsidP="000A1295">
      <w:pPr>
        <w:pStyle w:val="Standard"/>
        <w:spacing w:after="0"/>
        <w:jc w:val="both"/>
        <w:rPr>
          <w:rFonts w:ascii="Trebuchet MS" w:hAnsi="Trebuchet MS" w:cs="F"/>
          <w:lang w:eastAsia="en-GB"/>
        </w:rPr>
      </w:pPr>
      <w:proofErr w:type="gramStart"/>
      <w:r>
        <w:rPr>
          <w:rFonts w:ascii="Trebuchet MS" w:hAnsi="Trebuchet MS" w:cs="F"/>
          <w:lang w:eastAsia="en-GB"/>
        </w:rPr>
        <w:t>the</w:t>
      </w:r>
      <w:proofErr w:type="gramEnd"/>
      <w:r>
        <w:rPr>
          <w:rFonts w:ascii="Trebuchet MS" w:hAnsi="Trebuchet MS" w:cs="F"/>
          <w:lang w:eastAsia="en-GB"/>
        </w:rPr>
        <w:t xml:space="preserve"> local planning authority to have special regard to the desirability of preserving the listed building or its setting or any features of special interest which it possesses.</w:t>
      </w:r>
    </w:p>
    <w:p w:rsidR="000A1295" w:rsidRDefault="000A1295" w:rsidP="000A1295">
      <w:pPr>
        <w:pStyle w:val="Standard"/>
        <w:spacing w:after="0"/>
        <w:jc w:val="both"/>
        <w:rPr>
          <w:rFonts w:ascii="Trebuchet MS" w:hAnsi="Trebuchet MS" w:cs="F"/>
          <w:lang w:eastAsia="en-GB"/>
        </w:rPr>
      </w:pPr>
    </w:p>
    <w:p w:rsidR="000A1295" w:rsidRPr="00E201B7" w:rsidRDefault="000A1295" w:rsidP="000A1295">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 xml:space="preserve">Section 72 (1)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0A1295" w:rsidRPr="00E201B7" w:rsidRDefault="000A1295" w:rsidP="000A1295">
      <w:pPr>
        <w:widowControl/>
        <w:suppressAutoHyphens w:val="0"/>
        <w:autoSpaceDE w:val="0"/>
        <w:spacing w:after="0"/>
        <w:jc w:val="both"/>
        <w:textAlignment w:val="auto"/>
        <w:rPr>
          <w:rFonts w:ascii="Trebuchet MS" w:eastAsia="Times New Roman" w:hAnsi="Trebuchet MS" w:cs="Times New Roman"/>
          <w:kern w:val="0"/>
          <w:lang w:eastAsia="en-GB"/>
        </w:rPr>
      </w:pPr>
    </w:p>
    <w:p w:rsidR="000A1295" w:rsidRPr="00E201B7" w:rsidRDefault="000A1295" w:rsidP="000A1295">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0A1295" w:rsidRPr="00E201B7" w:rsidRDefault="000A1295" w:rsidP="000A1295">
      <w:pPr>
        <w:widowControl/>
        <w:suppressAutoHyphens w:val="0"/>
        <w:autoSpaceDE w:val="0"/>
        <w:spacing w:after="0"/>
        <w:jc w:val="both"/>
        <w:textAlignment w:val="auto"/>
        <w:rPr>
          <w:rFonts w:ascii="Trebuchet MS" w:eastAsia="Times New Roman" w:hAnsi="Trebuchet MS" w:cs="Times New Roman"/>
          <w:kern w:val="0"/>
          <w:lang w:eastAsia="en-GB"/>
        </w:rPr>
      </w:pPr>
    </w:p>
    <w:p w:rsidR="000A1295" w:rsidRPr="00E201B7" w:rsidRDefault="000A1295" w:rsidP="000A1295">
      <w:pPr>
        <w:widowControl/>
        <w:suppressAutoHyphens w:val="0"/>
        <w:autoSpaceDE w:val="0"/>
        <w:spacing w:after="0"/>
        <w:jc w:val="both"/>
        <w:textAlignment w:val="auto"/>
        <w:rPr>
          <w:rFonts w:ascii="Trebuchet MS" w:eastAsia="Times New Roman" w:hAnsi="Trebuchet MS" w:cs="Times New Roman"/>
          <w:kern w:val="0"/>
          <w:lang w:eastAsia="en-GB"/>
        </w:rPr>
      </w:pPr>
      <w:r w:rsidRPr="00E201B7">
        <w:rPr>
          <w:rFonts w:ascii="Trebuchet MS" w:eastAsia="Times New Roman" w:hAnsi="Trebuchet MS" w:cs="Times New Roman"/>
          <w:kern w:val="0"/>
          <w:lang w:eastAsia="en-GB"/>
        </w:rPr>
        <w:lastRenderedPageBreak/>
        <w:t>In this regard, the NPPF states that due weight should be given to the adopted policies of the Local Development Framework (LDF) (Core Strategy, Sites and Detailed Policies Document and Central Area Action Plan) according to their degree of consistency with the NPPF (the closer the policies in the plan to the policies in the NPPF, the greater the weight that may be given).</w:t>
      </w:r>
    </w:p>
    <w:p w:rsidR="000A1295" w:rsidRDefault="000A1295" w:rsidP="000A1295">
      <w:pPr>
        <w:pStyle w:val="Standard"/>
        <w:spacing w:after="0"/>
        <w:jc w:val="both"/>
        <w:rPr>
          <w:rFonts w:ascii="Trebuchet MS" w:hAnsi="Trebuchet MS" w:cs="F"/>
          <w:lang w:eastAsia="en-GB"/>
        </w:rPr>
      </w:pPr>
    </w:p>
    <w:p w:rsidR="000A1295" w:rsidRPr="00C73CC2" w:rsidRDefault="000A1295" w:rsidP="000A1295">
      <w:pPr>
        <w:pStyle w:val="Standard"/>
        <w:spacing w:after="0"/>
        <w:jc w:val="both"/>
        <w:rPr>
          <w:b/>
        </w:rPr>
      </w:pPr>
      <w:r w:rsidRPr="00C73CC2">
        <w:rPr>
          <w:rFonts w:ascii="Trebuchet MS" w:hAnsi="Trebuchet MS" w:cs="F"/>
          <w:b/>
          <w:lang w:eastAsia="en-GB"/>
        </w:rPr>
        <w:t>National Planning Policy and Guidance</w:t>
      </w:r>
    </w:p>
    <w:p w:rsidR="000A1295" w:rsidRDefault="000A1295" w:rsidP="000A1295">
      <w:pPr>
        <w:pStyle w:val="Standard"/>
        <w:spacing w:after="0"/>
        <w:jc w:val="both"/>
      </w:pPr>
      <w:r>
        <w:rPr>
          <w:rFonts w:ascii="Trebuchet MS" w:hAnsi="Trebuchet MS" w:cs="F"/>
          <w:lang w:eastAsia="en-GB"/>
        </w:rPr>
        <w:t>National Planning Policy Framework (NPPF)</w:t>
      </w:r>
    </w:p>
    <w:p w:rsidR="000A1295" w:rsidRDefault="000A1295" w:rsidP="000A1295">
      <w:pPr>
        <w:pStyle w:val="Standard"/>
        <w:spacing w:after="0"/>
        <w:jc w:val="both"/>
      </w:pPr>
      <w:r>
        <w:rPr>
          <w:rFonts w:ascii="Trebuchet MS" w:hAnsi="Trebuchet MS" w:cs="F"/>
          <w:lang w:eastAsia="en-GB"/>
        </w:rPr>
        <w:t>National Planning Practice Guidance</w:t>
      </w:r>
    </w:p>
    <w:p w:rsidR="000A1295" w:rsidRDefault="000A1295" w:rsidP="000A1295">
      <w:pPr>
        <w:pStyle w:val="Standard"/>
        <w:spacing w:after="0"/>
        <w:jc w:val="both"/>
        <w:rPr>
          <w:rFonts w:ascii="Trebuchet MS" w:hAnsi="Trebuchet MS" w:cs="F"/>
          <w:lang w:eastAsia="en-GB"/>
        </w:rPr>
      </w:pPr>
    </w:p>
    <w:p w:rsidR="000A1295" w:rsidRPr="00996D98" w:rsidRDefault="000A1295" w:rsidP="000A1295">
      <w:pPr>
        <w:overflowPunct w:val="0"/>
        <w:adjustRightInd w:val="0"/>
        <w:spacing w:after="0"/>
        <w:jc w:val="both"/>
        <w:rPr>
          <w:rFonts w:ascii="Trebuchet MS" w:eastAsia="Times New Roman" w:hAnsi="Trebuchet MS"/>
          <w:b/>
        </w:rPr>
      </w:pPr>
      <w:r w:rsidRPr="00996D98">
        <w:rPr>
          <w:rFonts w:ascii="Trebuchet MS" w:eastAsia="Times New Roman" w:hAnsi="Trebuchet MS"/>
          <w:b/>
        </w:rPr>
        <w:t>Reading Borough Local Development Framework Adopted Core Strategy (2008) (Altered 2015):</w:t>
      </w:r>
    </w:p>
    <w:p w:rsidR="000A1295" w:rsidRPr="00996D98" w:rsidRDefault="000A1295" w:rsidP="000A1295">
      <w:pPr>
        <w:overflowPunct w:val="0"/>
        <w:adjustRightInd w:val="0"/>
        <w:spacing w:after="0"/>
        <w:jc w:val="both"/>
        <w:rPr>
          <w:rFonts w:ascii="Trebuchet MS" w:eastAsia="Times New Roman" w:hAnsi="Trebuchet MS"/>
        </w:rPr>
      </w:pPr>
      <w:r w:rsidRPr="00996D98">
        <w:rPr>
          <w:rFonts w:ascii="Trebuchet MS" w:eastAsia="Times New Roman" w:hAnsi="Trebuchet MS"/>
        </w:rPr>
        <w:t xml:space="preserve">CS7     Design and the Public Realm </w:t>
      </w:r>
    </w:p>
    <w:p w:rsidR="000A1295" w:rsidRDefault="000A1295" w:rsidP="000A1295">
      <w:pPr>
        <w:overflowPunct w:val="0"/>
        <w:adjustRightInd w:val="0"/>
        <w:spacing w:after="0"/>
        <w:jc w:val="both"/>
        <w:rPr>
          <w:rFonts w:ascii="Trebuchet MS" w:eastAsia="Times New Roman" w:hAnsi="Trebuchet MS"/>
        </w:rPr>
      </w:pPr>
      <w:r w:rsidRPr="00996D98">
        <w:rPr>
          <w:rFonts w:ascii="Trebuchet MS" w:eastAsia="Times New Roman" w:hAnsi="Trebuchet MS"/>
        </w:rPr>
        <w:t>CS33</w:t>
      </w:r>
      <w:r w:rsidRPr="00996D98">
        <w:rPr>
          <w:rFonts w:ascii="Trebuchet MS" w:eastAsia="Times New Roman" w:hAnsi="Trebuchet MS"/>
        </w:rPr>
        <w:tab/>
        <w:t>Protection and Enhancement of the Historic Environment</w:t>
      </w:r>
    </w:p>
    <w:p w:rsidR="000A1295" w:rsidRDefault="000A1295" w:rsidP="000A1295">
      <w:pPr>
        <w:pStyle w:val="Standard"/>
        <w:spacing w:after="0"/>
        <w:jc w:val="both"/>
        <w:rPr>
          <w:rFonts w:ascii="Trebuchet MS" w:hAnsi="Trebuchet MS" w:cs="F"/>
          <w:lang w:eastAsia="en-GB"/>
        </w:rPr>
      </w:pPr>
    </w:p>
    <w:p w:rsidR="000A1295" w:rsidRPr="00C73CC2" w:rsidRDefault="000A1295" w:rsidP="000A1295">
      <w:pPr>
        <w:pStyle w:val="Standard"/>
        <w:spacing w:after="0"/>
        <w:jc w:val="both"/>
        <w:rPr>
          <w:rFonts w:ascii="Trebuchet MS" w:hAnsi="Trebuchet MS" w:cs="F"/>
          <w:b/>
          <w:lang w:eastAsia="en-GB"/>
        </w:rPr>
      </w:pPr>
      <w:r w:rsidRPr="00C73CC2">
        <w:rPr>
          <w:rFonts w:ascii="Trebuchet MS" w:hAnsi="Trebuchet MS" w:cs="F"/>
          <w:b/>
          <w:lang w:eastAsia="en-GB"/>
        </w:rPr>
        <w:t>Other guidance</w:t>
      </w:r>
    </w:p>
    <w:p w:rsidR="000A1295" w:rsidRPr="00C73CC2" w:rsidRDefault="000A1295" w:rsidP="000A1295">
      <w:pPr>
        <w:widowControl/>
        <w:suppressAutoHyphens w:val="0"/>
        <w:overflowPunct w:val="0"/>
        <w:autoSpaceDE w:val="0"/>
        <w:adjustRightInd w:val="0"/>
        <w:spacing w:after="0"/>
        <w:jc w:val="both"/>
        <w:rPr>
          <w:rFonts w:ascii="Trebuchet MS" w:eastAsia="Times New Roman" w:hAnsi="Trebuchet MS" w:cs="Times New Roman"/>
          <w:kern w:val="0"/>
        </w:rPr>
      </w:pPr>
      <w:r w:rsidRPr="00C73CC2">
        <w:rPr>
          <w:rFonts w:ascii="Trebuchet MS" w:eastAsia="Times New Roman" w:hAnsi="Trebuchet MS" w:cs="Times New Roman"/>
          <w:kern w:val="0"/>
        </w:rPr>
        <w:t>Historic England Good Practice Guide Note Number 2: managing significance in decision-taking</w:t>
      </w:r>
    </w:p>
    <w:p w:rsidR="000A1295" w:rsidRDefault="000A1295" w:rsidP="000A1295">
      <w:pPr>
        <w:pStyle w:val="Standard"/>
        <w:spacing w:after="0"/>
        <w:jc w:val="both"/>
        <w:rPr>
          <w:rFonts w:ascii="Trebuchet MS" w:hAnsi="Trebuchet MS" w:cs="F"/>
          <w:lang w:eastAsia="en-GB"/>
        </w:rPr>
      </w:pPr>
    </w:p>
    <w:p w:rsidR="000A1295" w:rsidRDefault="000A1295" w:rsidP="000A1295">
      <w:pPr>
        <w:pStyle w:val="Standard"/>
        <w:spacing w:after="0"/>
        <w:jc w:val="both"/>
        <w:rPr>
          <w:rFonts w:ascii="Trebuchet MS" w:hAnsi="Trebuchet MS" w:cs="F"/>
          <w:b/>
          <w:bCs/>
        </w:rPr>
      </w:pPr>
      <w:r>
        <w:rPr>
          <w:rFonts w:ascii="Trebuchet MS" w:hAnsi="Trebuchet MS" w:cs="F"/>
          <w:b/>
          <w:bCs/>
        </w:rPr>
        <w:t>APPRAISAL</w:t>
      </w:r>
    </w:p>
    <w:p w:rsidR="000A1295" w:rsidRPr="007F7D11" w:rsidRDefault="000A1295" w:rsidP="000A1295">
      <w:pPr>
        <w:pStyle w:val="Standard"/>
        <w:spacing w:after="0"/>
        <w:jc w:val="both"/>
        <w:rPr>
          <w:rFonts w:ascii="Trebuchet MS" w:hAnsi="Trebuchet MS"/>
          <w:u w:val="single"/>
        </w:rPr>
      </w:pPr>
      <w:r w:rsidRPr="007F7D11">
        <w:rPr>
          <w:rFonts w:ascii="Trebuchet MS" w:hAnsi="Trebuchet MS"/>
          <w:u w:val="single"/>
        </w:rPr>
        <w:t>Historic Character and Appearance</w:t>
      </w:r>
    </w:p>
    <w:p w:rsidR="000A1295" w:rsidRPr="008D3ED5" w:rsidRDefault="000A1295" w:rsidP="000A1295">
      <w:pPr>
        <w:overflowPunct w:val="0"/>
        <w:adjustRightInd w:val="0"/>
        <w:spacing w:after="0"/>
        <w:jc w:val="both"/>
        <w:rPr>
          <w:rFonts w:ascii="Trebuchet MS" w:hAnsi="Trebuchet MS"/>
        </w:rPr>
      </w:pPr>
      <w:r w:rsidRPr="008D3ED5">
        <w:rPr>
          <w:rFonts w:ascii="Trebuchet MS" w:hAnsi="Trebuchet MS"/>
        </w:rPr>
        <w:t xml:space="preserve">It is considered </w:t>
      </w:r>
      <w:r w:rsidR="00600E46" w:rsidRPr="008D3ED5">
        <w:rPr>
          <w:rFonts w:ascii="Trebuchet MS" w:hAnsi="Trebuchet MS"/>
        </w:rPr>
        <w:t xml:space="preserve">that the proposed replacement double glazed, aluminium frame units would protect the character of this listed building. It is only proposed to replace the window units themselves, with no work proposed to alter the stone mullions, sills and lintels which lend the building part of its particular character. Also, given that the proposed windows will still have a metal frame, painted to match the colour of the frames to be removed, and the frame geometry, including transom spacing, will also match that of the frames to be removed, it is considered that the new window units will lead to little visual change to the appearance of the building. The proposed double glazed units are slim in nature, which again will minimise the visual difference between the windows at the application flat and those at the neighbouring flat, </w:t>
      </w:r>
      <w:r w:rsidR="008D3ED5" w:rsidRPr="008D3ED5">
        <w:rPr>
          <w:rFonts w:ascii="Trebuchet MS" w:hAnsi="Trebuchet MS"/>
        </w:rPr>
        <w:t>flat</w:t>
      </w:r>
      <w:r w:rsidR="00600E46" w:rsidRPr="008D3ED5">
        <w:rPr>
          <w:rFonts w:ascii="Trebuchet MS" w:hAnsi="Trebuchet MS"/>
        </w:rPr>
        <w:t xml:space="preserve"> 7, which will remain as the existing single glazed </w:t>
      </w:r>
      <w:proofErr w:type="spellStart"/>
      <w:r w:rsidR="00600E46" w:rsidRPr="008D3ED5">
        <w:rPr>
          <w:rFonts w:ascii="Trebuchet MS" w:hAnsi="Trebuchet MS"/>
        </w:rPr>
        <w:t>Crittel</w:t>
      </w:r>
      <w:proofErr w:type="spellEnd"/>
      <w:r w:rsidR="00600E46" w:rsidRPr="008D3ED5">
        <w:rPr>
          <w:rFonts w:ascii="Trebuchet MS" w:hAnsi="Trebuchet MS"/>
        </w:rPr>
        <w:t xml:space="preserve"> windows.</w:t>
      </w:r>
    </w:p>
    <w:p w:rsidR="000A1295" w:rsidRPr="008D3ED5" w:rsidRDefault="000A1295" w:rsidP="000A1295">
      <w:pPr>
        <w:overflowPunct w:val="0"/>
        <w:adjustRightInd w:val="0"/>
        <w:spacing w:after="0"/>
        <w:jc w:val="both"/>
        <w:rPr>
          <w:rFonts w:ascii="Trebuchet MS" w:hAnsi="Trebuchet MS"/>
        </w:rPr>
      </w:pPr>
    </w:p>
    <w:p w:rsidR="000A1295" w:rsidRPr="008D3ED5" w:rsidRDefault="000A1295" w:rsidP="000A1295">
      <w:pPr>
        <w:overflowPunct w:val="0"/>
        <w:adjustRightInd w:val="0"/>
        <w:spacing w:after="0"/>
        <w:jc w:val="both"/>
        <w:rPr>
          <w:rFonts w:ascii="Trebuchet MS" w:hAnsi="Trebuchet MS"/>
        </w:rPr>
      </w:pPr>
      <w:r w:rsidRPr="008D3ED5">
        <w:rPr>
          <w:rFonts w:ascii="Trebuchet MS" w:hAnsi="Trebuchet MS"/>
        </w:rPr>
        <w:t xml:space="preserve">Should consent be granted, conditions are suggested to </w:t>
      </w:r>
      <w:r w:rsidR="008D3ED5" w:rsidRPr="008D3ED5">
        <w:rPr>
          <w:rFonts w:ascii="Trebuchet MS" w:hAnsi="Trebuchet MS"/>
        </w:rPr>
        <w:t>ensure that no works to the stone, lintels and sills are carried out without the approval of the Local Planning Authority, that the windows frames will be painted to match the colour of the window frames at the neighbouring flat, Flat 7 and that the appropriate techniques will be used to remove and replace the windows,</w:t>
      </w:r>
    </w:p>
    <w:p w:rsidR="000A1295" w:rsidRPr="008D3ED5" w:rsidRDefault="000A1295" w:rsidP="000A1295">
      <w:pPr>
        <w:overflowPunct w:val="0"/>
        <w:adjustRightInd w:val="0"/>
        <w:spacing w:after="0"/>
        <w:jc w:val="both"/>
        <w:rPr>
          <w:rFonts w:ascii="Trebuchet MS" w:hAnsi="Trebuchet MS"/>
        </w:rPr>
      </w:pPr>
    </w:p>
    <w:p w:rsidR="000A1295" w:rsidRDefault="000A1295" w:rsidP="000A1295">
      <w:pPr>
        <w:overflowPunct w:val="0"/>
        <w:adjustRightInd w:val="0"/>
        <w:spacing w:after="0"/>
        <w:jc w:val="both"/>
        <w:rPr>
          <w:rFonts w:ascii="Trebuchet MS" w:eastAsia="Times New Roman" w:hAnsi="Trebuchet MS"/>
        </w:rPr>
      </w:pPr>
      <w:r w:rsidRPr="008D3ED5">
        <w:rPr>
          <w:rFonts w:ascii="Trebuchet MS" w:hAnsi="Trebuchet MS"/>
        </w:rPr>
        <w:t xml:space="preserve">Given the above, the proposal is considered to protect and enhance the character of the listed building and is therefore considered to be in accordance with Policies CS7 and CS33 of the </w:t>
      </w:r>
      <w:r w:rsidRPr="008D3ED5">
        <w:rPr>
          <w:rFonts w:ascii="Trebuchet MS" w:eastAsia="Times New Roman" w:hAnsi="Trebuchet MS"/>
        </w:rPr>
        <w:t>Reading Borough Local Development Framework Adopted Core Strategy (2008) (Altered 2015).</w:t>
      </w:r>
    </w:p>
    <w:p w:rsidR="000A1295" w:rsidRDefault="000A1295" w:rsidP="000A1295">
      <w:pPr>
        <w:pStyle w:val="Standard"/>
        <w:spacing w:after="0"/>
        <w:jc w:val="both"/>
        <w:rPr>
          <w:rFonts w:ascii="Trebuchet MS" w:hAnsi="Trebuchet MS"/>
        </w:rPr>
      </w:pPr>
    </w:p>
    <w:p w:rsidR="000A1295" w:rsidRPr="009073FB" w:rsidRDefault="000A1295" w:rsidP="000A1295">
      <w:pPr>
        <w:widowControl/>
        <w:suppressAutoHyphens w:val="0"/>
        <w:autoSpaceDE w:val="0"/>
        <w:spacing w:after="0"/>
        <w:contextualSpacing/>
        <w:jc w:val="both"/>
        <w:textAlignment w:val="auto"/>
        <w:rPr>
          <w:rFonts w:ascii="Trebuchet MS" w:eastAsiaTheme="minorEastAsia" w:hAnsi="Trebuchet MS" w:cs="Times New Roman"/>
          <w:bCs/>
          <w:kern w:val="0"/>
          <w:u w:val="single"/>
          <w:lang w:eastAsia="en-GB"/>
        </w:rPr>
      </w:pPr>
      <w:r w:rsidRPr="009073FB">
        <w:rPr>
          <w:rFonts w:ascii="Trebuchet MS" w:eastAsiaTheme="minorEastAsia" w:hAnsi="Trebuchet MS" w:cs="Times New Roman"/>
          <w:bCs/>
          <w:kern w:val="0"/>
          <w:u w:val="single"/>
          <w:lang w:eastAsia="en-GB"/>
        </w:rPr>
        <w:t>Conclusion</w:t>
      </w:r>
    </w:p>
    <w:p w:rsidR="000A1295" w:rsidRDefault="000A1295" w:rsidP="000A1295">
      <w:pPr>
        <w:widowControl/>
        <w:suppressAutoHyphens w:val="0"/>
        <w:autoSpaceDN/>
        <w:spacing w:after="0"/>
        <w:textAlignment w:val="auto"/>
        <w:rPr>
          <w:rFonts w:ascii="Trebuchet MS" w:eastAsia="Times New Roman" w:hAnsi="Trebuchet MS" w:cs="Times New Roman"/>
          <w:color w:val="000000"/>
          <w:kern w:val="0"/>
        </w:rPr>
      </w:pPr>
      <w:r w:rsidRPr="009073FB">
        <w:rPr>
          <w:rFonts w:ascii="Trebuchet MS" w:eastAsia="Times New Roman" w:hAnsi="Trebuchet MS" w:cs="Times New Roman"/>
          <w:color w:val="000000"/>
          <w:kern w:val="0"/>
        </w:rPr>
        <w:t>The proposed works have been assessed and found to be acceptable as they comply with the identified policies.</w:t>
      </w:r>
    </w:p>
    <w:p w:rsidR="000A1295" w:rsidRPr="009073FB" w:rsidRDefault="000A1295" w:rsidP="000A1295">
      <w:pPr>
        <w:widowControl/>
        <w:suppressAutoHyphens w:val="0"/>
        <w:autoSpaceDN/>
        <w:spacing w:after="0"/>
        <w:textAlignment w:val="auto"/>
        <w:rPr>
          <w:rFonts w:ascii="Trebuchet MS" w:eastAsia="Times New Roman" w:hAnsi="Trebuchet MS" w:cs="Times New Roman"/>
          <w:color w:val="000000"/>
          <w:kern w:val="0"/>
        </w:rPr>
      </w:pPr>
    </w:p>
    <w:p w:rsidR="000A1295" w:rsidRDefault="000A1295" w:rsidP="000A1295">
      <w:pPr>
        <w:pStyle w:val="Standard"/>
        <w:spacing w:after="0"/>
        <w:jc w:val="both"/>
      </w:pPr>
      <w:r>
        <w:rPr>
          <w:rFonts w:ascii="Trebuchet MS" w:hAnsi="Trebuchet MS" w:cs="F"/>
          <w:b/>
          <w:bCs/>
          <w:lang w:eastAsia="en-GB"/>
        </w:rPr>
        <w:t>RECOMMENDATION:</w:t>
      </w:r>
    </w:p>
    <w:p w:rsidR="000A1295" w:rsidRDefault="000A1295" w:rsidP="000A1295">
      <w:pPr>
        <w:pStyle w:val="Standard"/>
        <w:spacing w:after="0"/>
        <w:ind w:hanging="11"/>
        <w:jc w:val="both"/>
        <w:rPr>
          <w:rFonts w:ascii="Trebuchet MS" w:hAnsi="Trebuchet MS" w:cs="F"/>
          <w:b/>
          <w:lang w:eastAsia="en-GB"/>
        </w:rPr>
      </w:pPr>
      <w:r>
        <w:rPr>
          <w:rFonts w:ascii="Trebuchet MS" w:hAnsi="Trebuchet MS" w:cs="F"/>
          <w:b/>
          <w:lang w:eastAsia="en-GB"/>
        </w:rPr>
        <w:t>GRANT Listed Building Consent subject to conditions</w:t>
      </w:r>
    </w:p>
    <w:p w:rsidR="000A1295" w:rsidRDefault="000A1295" w:rsidP="000A1295">
      <w:pPr>
        <w:pStyle w:val="Standard"/>
        <w:spacing w:after="0"/>
        <w:jc w:val="both"/>
        <w:rPr>
          <w:rFonts w:ascii="Trebuchet MS" w:hAnsi="Trebuchet MS" w:cs="F"/>
          <w:u w:val="single"/>
          <w:lang w:eastAsia="en-GB"/>
        </w:rPr>
      </w:pPr>
    </w:p>
    <w:p w:rsidR="000A1295" w:rsidRPr="008D3ED5" w:rsidRDefault="000A1295" w:rsidP="008D3ED5">
      <w:pPr>
        <w:pStyle w:val="ListParagraph"/>
        <w:widowControl/>
        <w:numPr>
          <w:ilvl w:val="0"/>
          <w:numId w:val="3"/>
        </w:numPr>
        <w:suppressAutoHyphens w:val="0"/>
        <w:autoSpaceDE w:val="0"/>
        <w:spacing w:after="0"/>
        <w:jc w:val="both"/>
        <w:textAlignment w:val="auto"/>
        <w:rPr>
          <w:rFonts w:ascii="Trebuchet MS" w:eastAsia="Times New Roman" w:hAnsi="Trebuchet MS" w:cs="Times New Roman"/>
          <w:kern w:val="0"/>
        </w:rPr>
      </w:pPr>
      <w:r w:rsidRPr="008D3ED5">
        <w:rPr>
          <w:rFonts w:ascii="Trebuchet MS" w:eastAsia="Times New Roman" w:hAnsi="Trebuchet MS" w:cs="Times New Roman"/>
          <w:kern w:val="0"/>
        </w:rPr>
        <w:t>The works to which this consent relate shall be begun not later than the expiration of three years from the date of this consent.</w:t>
      </w:r>
    </w:p>
    <w:p w:rsidR="000A1295" w:rsidRPr="008D3ED5" w:rsidRDefault="000A1295" w:rsidP="000A1295">
      <w:pPr>
        <w:widowControl/>
        <w:suppressAutoHyphens w:val="0"/>
        <w:autoSpaceDE w:val="0"/>
        <w:spacing w:after="0"/>
        <w:ind w:firstLine="720"/>
        <w:jc w:val="both"/>
        <w:textAlignment w:val="auto"/>
        <w:rPr>
          <w:rFonts w:ascii="Trebuchet MS" w:eastAsia="Times New Roman" w:hAnsi="Trebuchet MS" w:cs="Times New Roman"/>
          <w:kern w:val="0"/>
        </w:rPr>
      </w:pPr>
    </w:p>
    <w:p w:rsidR="000A1295" w:rsidRPr="008D3ED5" w:rsidRDefault="000A1295" w:rsidP="000A1295">
      <w:pPr>
        <w:widowControl/>
        <w:suppressAutoHyphens w:val="0"/>
        <w:autoSpaceDE w:val="0"/>
        <w:spacing w:after="0"/>
        <w:ind w:left="720"/>
        <w:jc w:val="both"/>
        <w:textAlignment w:val="auto"/>
        <w:rPr>
          <w:rFonts w:ascii="Trebuchet MS" w:eastAsia="Times New Roman" w:hAnsi="Trebuchet MS" w:cs="Times New Roman"/>
          <w:kern w:val="0"/>
        </w:rPr>
      </w:pPr>
      <w:r w:rsidRPr="008D3ED5">
        <w:rPr>
          <w:rFonts w:ascii="Trebuchet MS" w:eastAsia="Times New Roman" w:hAnsi="Trebuchet MS" w:cs="Times New Roman"/>
          <w:kern w:val="0"/>
        </w:rPr>
        <w:lastRenderedPageBreak/>
        <w:t>Reason: in accordance with Section 18 of the Planning (Listed Building and Conservation Areas) Act 1990 as amended by the Planning and Compulsory Purchase Act 2004.</w:t>
      </w:r>
    </w:p>
    <w:p w:rsidR="000A1295" w:rsidRPr="000A1295" w:rsidRDefault="000A1295" w:rsidP="000A1295">
      <w:pPr>
        <w:widowControl/>
        <w:suppressAutoHyphens w:val="0"/>
        <w:autoSpaceDE w:val="0"/>
        <w:spacing w:after="0"/>
        <w:ind w:left="720"/>
        <w:jc w:val="both"/>
        <w:textAlignment w:val="auto"/>
        <w:rPr>
          <w:rFonts w:ascii="Trebuchet MS" w:eastAsia="Times New Roman" w:hAnsi="Trebuchet MS" w:cs="Times New Roman"/>
          <w:kern w:val="0"/>
          <w:highlight w:val="yellow"/>
        </w:rPr>
      </w:pPr>
    </w:p>
    <w:p w:rsidR="000A1295" w:rsidRPr="008D3ED5" w:rsidRDefault="000A1295" w:rsidP="008D3ED5">
      <w:pPr>
        <w:pStyle w:val="ListParagraph"/>
        <w:widowControl/>
        <w:numPr>
          <w:ilvl w:val="0"/>
          <w:numId w:val="3"/>
        </w:numPr>
        <w:suppressAutoHyphens w:val="0"/>
        <w:autoSpaceDE w:val="0"/>
        <w:spacing w:after="0"/>
        <w:jc w:val="both"/>
        <w:textAlignment w:val="auto"/>
        <w:rPr>
          <w:rFonts w:ascii="Trebuchet MS" w:eastAsia="Times New Roman" w:hAnsi="Trebuchet MS" w:cs="Times New Roman"/>
          <w:kern w:val="0"/>
        </w:rPr>
      </w:pPr>
      <w:r w:rsidRPr="008D3ED5">
        <w:rPr>
          <w:rFonts w:ascii="Trebuchet MS" w:hAnsi="Trebuchet MS"/>
        </w:rPr>
        <w:t>The works hereby approved shall be carried out and completed in all respects in accordance with the submitted application and the following accompanying documents:</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Heritage, Design and Access Statement</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Specification sheet for proposed windows</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Location Plan</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Block Plan</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29</w:t>
      </w:r>
      <w:r w:rsidRPr="008D3ED5">
        <w:rPr>
          <w:rFonts w:ascii="Trebuchet MS" w:hAnsi="Trebuchet MS"/>
          <w:color w:val="000000" w:themeColor="text1"/>
          <w:sz w:val="22"/>
          <w:szCs w:val="24"/>
          <w:vertAlign w:val="superscript"/>
        </w:rPr>
        <w:t>th</w:t>
      </w:r>
      <w:r w:rsidRPr="008D3ED5">
        <w:rPr>
          <w:rFonts w:ascii="Trebuchet MS" w:hAnsi="Trebuchet MS"/>
          <w:color w:val="000000" w:themeColor="text1"/>
          <w:sz w:val="22"/>
          <w:szCs w:val="24"/>
        </w:rPr>
        <w:t xml:space="preserve"> April 2018</w:t>
      </w:r>
    </w:p>
    <w:p w:rsidR="008D3ED5" w:rsidRPr="008D3ED5" w:rsidRDefault="008D3ED5" w:rsidP="008D3ED5">
      <w:pPr>
        <w:pStyle w:val="PlainText"/>
        <w:spacing w:line="276" w:lineRule="auto"/>
        <w:ind w:left="720"/>
        <w:rPr>
          <w:rFonts w:ascii="Trebuchet MS" w:hAnsi="Trebuchet MS"/>
          <w:color w:val="000000" w:themeColor="text1"/>
          <w:sz w:val="22"/>
          <w:szCs w:val="24"/>
        </w:rPr>
      </w:pP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Ground floor plan – annotated</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 xml:space="preserve">Fixed window – </w:t>
      </w:r>
      <w:proofErr w:type="spellStart"/>
      <w:r w:rsidRPr="008D3ED5">
        <w:rPr>
          <w:rFonts w:ascii="Trebuchet MS" w:hAnsi="Trebuchet MS"/>
          <w:color w:val="000000" w:themeColor="text1"/>
          <w:sz w:val="22"/>
          <w:szCs w:val="24"/>
        </w:rPr>
        <w:t>cill</w:t>
      </w:r>
      <w:proofErr w:type="spellEnd"/>
      <w:r w:rsidRPr="008D3ED5">
        <w:rPr>
          <w:rFonts w:ascii="Trebuchet MS" w:hAnsi="Trebuchet MS"/>
          <w:color w:val="000000" w:themeColor="text1"/>
          <w:sz w:val="22"/>
          <w:szCs w:val="24"/>
        </w:rPr>
        <w:t xml:space="preserve"> detail</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Fixed window – head detail and trickle vent</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Fixed window – head detail</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 xml:space="preserve">Opening window – </w:t>
      </w:r>
      <w:proofErr w:type="spellStart"/>
      <w:r w:rsidRPr="008D3ED5">
        <w:rPr>
          <w:rFonts w:ascii="Trebuchet MS" w:hAnsi="Trebuchet MS"/>
          <w:color w:val="000000" w:themeColor="text1"/>
          <w:sz w:val="22"/>
          <w:szCs w:val="24"/>
        </w:rPr>
        <w:t>cill</w:t>
      </w:r>
      <w:proofErr w:type="spellEnd"/>
      <w:r w:rsidRPr="008D3ED5">
        <w:rPr>
          <w:rFonts w:ascii="Trebuchet MS" w:hAnsi="Trebuchet MS"/>
          <w:color w:val="000000" w:themeColor="text1"/>
          <w:sz w:val="22"/>
          <w:szCs w:val="24"/>
        </w:rPr>
        <w:t xml:space="preserve"> detail</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Opening window – head detail</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Photographs - annotated</w:t>
      </w:r>
    </w:p>
    <w:p w:rsidR="008D3ED5" w:rsidRPr="008D3ED5" w:rsidRDefault="008D3ED5" w:rsidP="008D3ED5">
      <w:pPr>
        <w:pStyle w:val="PlainText"/>
        <w:spacing w:line="276" w:lineRule="auto"/>
        <w:ind w:left="720"/>
        <w:rPr>
          <w:rFonts w:ascii="Trebuchet MS" w:hAnsi="Trebuchet MS"/>
          <w:color w:val="000000" w:themeColor="text1"/>
          <w:sz w:val="22"/>
          <w:szCs w:val="24"/>
        </w:rPr>
      </w:pPr>
      <w:r w:rsidRPr="008D3ED5">
        <w:rPr>
          <w:rFonts w:ascii="Trebuchet MS" w:hAnsi="Trebuchet MS"/>
          <w:color w:val="000000" w:themeColor="text1"/>
          <w:sz w:val="22"/>
          <w:szCs w:val="24"/>
        </w:rPr>
        <w:t>24</w:t>
      </w:r>
      <w:r w:rsidRPr="008D3ED5">
        <w:rPr>
          <w:rFonts w:ascii="Trebuchet MS" w:hAnsi="Trebuchet MS"/>
          <w:color w:val="000000" w:themeColor="text1"/>
          <w:sz w:val="22"/>
          <w:szCs w:val="24"/>
          <w:vertAlign w:val="superscript"/>
        </w:rPr>
        <w:t>th</w:t>
      </w:r>
      <w:r w:rsidRPr="008D3ED5">
        <w:rPr>
          <w:rFonts w:ascii="Trebuchet MS" w:hAnsi="Trebuchet MS"/>
          <w:color w:val="000000" w:themeColor="text1"/>
          <w:sz w:val="22"/>
          <w:szCs w:val="24"/>
        </w:rPr>
        <w:t xml:space="preserve"> May 2018</w:t>
      </w:r>
    </w:p>
    <w:p w:rsidR="000A1295" w:rsidRPr="008D3ED5" w:rsidRDefault="000A1295" w:rsidP="000A1295">
      <w:pPr>
        <w:pStyle w:val="PlainText"/>
        <w:spacing w:line="276" w:lineRule="auto"/>
        <w:ind w:left="720"/>
        <w:rPr>
          <w:rFonts w:ascii="Trebuchet MS" w:hAnsi="Trebuchet MS"/>
          <w:color w:val="000000" w:themeColor="text1"/>
          <w:sz w:val="22"/>
          <w:szCs w:val="24"/>
        </w:rPr>
      </w:pPr>
    </w:p>
    <w:p w:rsidR="000A1295" w:rsidRDefault="000A1295" w:rsidP="000A1295">
      <w:pPr>
        <w:widowControl/>
        <w:suppressAutoHyphens w:val="0"/>
        <w:autoSpaceDE w:val="0"/>
        <w:spacing w:after="0"/>
        <w:ind w:left="720"/>
        <w:jc w:val="both"/>
        <w:textAlignment w:val="auto"/>
        <w:rPr>
          <w:rFonts w:ascii="Trebuchet MS" w:hAnsi="Trebuchet MS"/>
          <w:lang w:val="en"/>
        </w:rPr>
      </w:pPr>
      <w:r w:rsidRPr="008D3ED5">
        <w:rPr>
          <w:rFonts w:ascii="Trebuchet MS" w:eastAsia="Times New Roman" w:hAnsi="Trebuchet MS" w:cs="Times New Roman"/>
          <w:kern w:val="0"/>
        </w:rPr>
        <w:t xml:space="preserve">Reason:  </w:t>
      </w:r>
      <w:r w:rsidRPr="008D3ED5">
        <w:rPr>
          <w:rFonts w:ascii="Trebuchet MS" w:hAnsi="Trebuchet MS"/>
          <w:lang w:val="en"/>
        </w:rPr>
        <w:t>because Listed Building Consent is granted in respect of the works as detailed in the approved documents only.</w:t>
      </w:r>
    </w:p>
    <w:p w:rsidR="008D3ED5" w:rsidRDefault="008D3ED5" w:rsidP="000A1295">
      <w:pPr>
        <w:widowControl/>
        <w:suppressAutoHyphens w:val="0"/>
        <w:autoSpaceDE w:val="0"/>
        <w:spacing w:after="0"/>
        <w:ind w:left="720"/>
        <w:jc w:val="both"/>
        <w:textAlignment w:val="auto"/>
        <w:rPr>
          <w:rFonts w:ascii="Trebuchet MS" w:eastAsia="Times New Roman" w:hAnsi="Trebuchet MS" w:cs="Times New Roman"/>
          <w:kern w:val="0"/>
        </w:rPr>
      </w:pPr>
    </w:p>
    <w:p w:rsidR="008D3ED5" w:rsidRPr="008D3ED5" w:rsidRDefault="008D3ED5" w:rsidP="008D3ED5">
      <w:pPr>
        <w:pStyle w:val="ListParagraph"/>
        <w:widowControl/>
        <w:numPr>
          <w:ilvl w:val="0"/>
          <w:numId w:val="3"/>
        </w:numPr>
        <w:suppressAutoHyphens w:val="0"/>
        <w:autoSpaceDE w:val="0"/>
        <w:spacing w:after="0"/>
        <w:jc w:val="both"/>
        <w:textAlignment w:val="auto"/>
        <w:rPr>
          <w:rFonts w:ascii="Trebuchet MS" w:eastAsia="Times New Roman" w:hAnsi="Trebuchet MS" w:cs="Times New Roman"/>
          <w:kern w:val="0"/>
        </w:rPr>
      </w:pPr>
      <w:r w:rsidRPr="008D3ED5">
        <w:rPr>
          <w:rFonts w:ascii="Trebuchet MS" w:eastAsia="Times New Roman" w:hAnsi="Trebuchet MS" w:cs="Times New Roman"/>
          <w:kern w:val="0"/>
        </w:rPr>
        <w:t>The frames of the replacement windows, hereby approved, will be painted to match the appearance of the frames of the windows at the adjacent flat, Flat 7 the Waterhouse.</w:t>
      </w:r>
    </w:p>
    <w:p w:rsidR="008D3ED5" w:rsidRDefault="008D3ED5" w:rsidP="000A1295">
      <w:pPr>
        <w:widowControl/>
        <w:suppressAutoHyphens w:val="0"/>
        <w:autoSpaceDE w:val="0"/>
        <w:spacing w:after="0"/>
        <w:ind w:left="720"/>
        <w:jc w:val="both"/>
        <w:textAlignment w:val="auto"/>
        <w:rPr>
          <w:rFonts w:ascii="Trebuchet MS" w:eastAsia="Times New Roman" w:hAnsi="Trebuchet MS" w:cs="Times New Roman"/>
          <w:kern w:val="0"/>
        </w:rPr>
      </w:pPr>
    </w:p>
    <w:p w:rsidR="008D3ED5" w:rsidRPr="008D3ED5" w:rsidRDefault="008D3ED5" w:rsidP="000A1295">
      <w:pPr>
        <w:widowControl/>
        <w:suppressAutoHyphens w:val="0"/>
        <w:autoSpaceDE w:val="0"/>
        <w:spacing w:after="0"/>
        <w:ind w:left="720"/>
        <w:jc w:val="both"/>
        <w:textAlignment w:val="auto"/>
        <w:rPr>
          <w:rFonts w:ascii="Trebuchet MS" w:eastAsia="Times New Roman" w:hAnsi="Trebuchet MS" w:cs="Times New Roman"/>
          <w:kern w:val="0"/>
        </w:rPr>
      </w:pP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0A1295" w:rsidRPr="000A1295" w:rsidRDefault="000A1295" w:rsidP="000A1295">
      <w:pPr>
        <w:widowControl/>
        <w:suppressAutoHyphens w:val="0"/>
        <w:autoSpaceDE w:val="0"/>
        <w:spacing w:after="0"/>
        <w:jc w:val="both"/>
        <w:textAlignment w:val="auto"/>
        <w:rPr>
          <w:rFonts w:ascii="Trebuchet MS" w:eastAsia="Times New Roman" w:hAnsi="Trebuchet MS" w:cs="Times New Roman"/>
          <w:kern w:val="0"/>
          <w:highlight w:val="yellow"/>
        </w:rPr>
      </w:pPr>
    </w:p>
    <w:p w:rsidR="008D3ED5" w:rsidRDefault="008D3ED5" w:rsidP="00526AFD">
      <w:pPr>
        <w:pStyle w:val="ListParagraph"/>
        <w:widowControl/>
        <w:numPr>
          <w:ilvl w:val="0"/>
          <w:numId w:val="3"/>
        </w:numPr>
        <w:suppressAutoHyphens w:val="0"/>
        <w:autoSpaceDE w:val="0"/>
        <w:adjustRightInd w:val="0"/>
        <w:spacing w:after="0"/>
        <w:jc w:val="both"/>
        <w:textAlignment w:val="auto"/>
        <w:rPr>
          <w:rFonts w:ascii="Trebuchet MS" w:hAnsi="Trebuchet MS" w:cs="Arial"/>
          <w:lang w:val="en-US"/>
        </w:rPr>
      </w:pPr>
      <w:r w:rsidRPr="002244BB">
        <w:rPr>
          <w:rFonts w:ascii="Trebuchet MS" w:hAnsi="Trebuchet MS" w:cs="Arial"/>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526AFD" w:rsidRPr="00526AFD" w:rsidRDefault="00526AFD" w:rsidP="00526AFD">
      <w:pPr>
        <w:pStyle w:val="ListParagraph"/>
        <w:widowControl/>
        <w:suppressAutoHyphens w:val="0"/>
        <w:autoSpaceDE w:val="0"/>
        <w:adjustRightInd w:val="0"/>
        <w:spacing w:after="0"/>
        <w:jc w:val="both"/>
        <w:textAlignment w:val="auto"/>
        <w:rPr>
          <w:rFonts w:ascii="Trebuchet MS" w:hAnsi="Trebuchet MS" w:cs="Arial"/>
          <w:lang w:val="en-US"/>
        </w:rPr>
      </w:pPr>
    </w:p>
    <w:p w:rsidR="008D3ED5" w:rsidRPr="002244BB" w:rsidRDefault="008D3ED5" w:rsidP="008D3ED5">
      <w:pPr>
        <w:pStyle w:val="Header"/>
        <w:spacing w:line="276" w:lineRule="auto"/>
        <w:ind w:left="709"/>
        <w:jc w:val="both"/>
        <w:rPr>
          <w:rFonts w:ascii="Trebuchet MS" w:hAnsi="Trebuchet MS" w:cs="Arial"/>
        </w:rPr>
      </w:pP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8D3ED5" w:rsidRPr="002244BB" w:rsidRDefault="008D3ED5" w:rsidP="008D3ED5">
      <w:pPr>
        <w:pStyle w:val="Header"/>
        <w:spacing w:line="276" w:lineRule="auto"/>
        <w:ind w:left="720"/>
        <w:jc w:val="both"/>
        <w:rPr>
          <w:rFonts w:ascii="Trebuchet MS" w:hAnsi="Trebuchet MS" w:cs="Arial"/>
        </w:rPr>
      </w:pPr>
    </w:p>
    <w:p w:rsidR="008D3ED5" w:rsidRPr="002244BB" w:rsidRDefault="008D3ED5" w:rsidP="008D3ED5">
      <w:pPr>
        <w:pStyle w:val="ListParagraph"/>
        <w:widowControl/>
        <w:numPr>
          <w:ilvl w:val="0"/>
          <w:numId w:val="3"/>
        </w:numPr>
        <w:tabs>
          <w:tab w:val="left" w:pos="0"/>
        </w:tabs>
        <w:suppressAutoHyphens w:val="0"/>
        <w:autoSpaceDE w:val="0"/>
        <w:adjustRightInd w:val="0"/>
        <w:spacing w:after="0"/>
        <w:jc w:val="both"/>
        <w:textAlignment w:val="auto"/>
        <w:rPr>
          <w:rFonts w:ascii="Trebuchet MS" w:hAnsi="Trebuchet MS" w:cs="Arial"/>
          <w:lang w:val="en-US"/>
        </w:rPr>
      </w:pPr>
      <w:r w:rsidRPr="002244BB">
        <w:rPr>
          <w:rFonts w:ascii="Trebuchet MS" w:hAnsi="Trebuchet MS" w:cs="Arial"/>
          <w:lang w:val="en-US"/>
        </w:rPr>
        <w:t xml:space="preserve">Unless such work is clearly and specifically referred to on drawings or other documents  approved, no features of architectural or historic interest such as </w:t>
      </w:r>
      <w:r>
        <w:rPr>
          <w:rFonts w:ascii="Trebuchet MS" w:hAnsi="Trebuchet MS" w:cs="Arial"/>
          <w:lang w:val="en-US"/>
        </w:rPr>
        <w:t xml:space="preserve">lintels, sills, mullions, </w:t>
      </w:r>
      <w:r w:rsidRPr="002244BB">
        <w:rPr>
          <w:rFonts w:ascii="Trebuchet MS" w:hAnsi="Trebuchet MS" w:cs="Arial"/>
          <w:lang w:val="en-US"/>
        </w:rPr>
        <w:t>shutters, paneling, decorative plasterwork</w:t>
      </w:r>
      <w:r>
        <w:rPr>
          <w:rFonts w:ascii="Trebuchet MS" w:hAnsi="Trebuchet MS" w:cs="Arial"/>
          <w:lang w:val="en-US"/>
        </w:rPr>
        <w:t xml:space="preserve"> and </w:t>
      </w:r>
      <w:r w:rsidRPr="002244BB">
        <w:rPr>
          <w:rFonts w:ascii="Trebuchet MS" w:hAnsi="Trebuchet MS" w:cs="Arial"/>
          <w:lang w:val="en-US"/>
        </w:rPr>
        <w:t>lath and plaster ceilings may be altered, replaced or removed without the written approval of the local planning authority.  Any such features encountered during the work shall be drawn to the attention of the local authority.</w:t>
      </w:r>
    </w:p>
    <w:p w:rsidR="008D3ED5" w:rsidRPr="002244BB" w:rsidRDefault="008D3ED5" w:rsidP="008D3ED5">
      <w:pPr>
        <w:pStyle w:val="Header"/>
        <w:spacing w:line="276" w:lineRule="auto"/>
        <w:jc w:val="both"/>
        <w:rPr>
          <w:rFonts w:ascii="Trebuchet MS" w:hAnsi="Trebuchet MS" w:cs="Arial"/>
          <w:i/>
        </w:rPr>
      </w:pPr>
    </w:p>
    <w:p w:rsidR="008D3ED5" w:rsidRDefault="008D3ED5" w:rsidP="008D3ED5">
      <w:pPr>
        <w:pStyle w:val="Header"/>
        <w:spacing w:line="276" w:lineRule="auto"/>
        <w:ind w:left="709" w:hanging="709"/>
        <w:jc w:val="both"/>
        <w:rPr>
          <w:rFonts w:ascii="Trebuchet MS" w:hAnsi="Trebuchet MS" w:cs="Arial"/>
        </w:rPr>
      </w:pPr>
      <w:r w:rsidRPr="002244BB">
        <w:rPr>
          <w:rFonts w:ascii="Trebuchet MS" w:hAnsi="Trebuchet MS" w:cs="Arial"/>
          <w:i/>
        </w:rPr>
        <w:tab/>
      </w:r>
      <w:r w:rsidRPr="002244BB">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0A1295" w:rsidRPr="000A1295" w:rsidRDefault="000A1295" w:rsidP="000A1295">
      <w:pPr>
        <w:spacing w:after="0"/>
        <w:rPr>
          <w:rFonts w:ascii="Trebuchet MS" w:hAnsi="Trebuchet MS"/>
          <w:highlight w:val="yellow"/>
          <w:u w:val="single"/>
        </w:rPr>
      </w:pPr>
    </w:p>
    <w:p w:rsidR="000A1295" w:rsidRPr="008D3ED5" w:rsidRDefault="000A1295" w:rsidP="000A1295">
      <w:pPr>
        <w:spacing w:after="0"/>
        <w:rPr>
          <w:rFonts w:ascii="Trebuchet MS" w:hAnsi="Trebuchet MS"/>
          <w:u w:val="single"/>
        </w:rPr>
      </w:pPr>
      <w:proofErr w:type="spellStart"/>
      <w:r w:rsidRPr="008D3ED5">
        <w:rPr>
          <w:rFonts w:ascii="Trebuchet MS" w:hAnsi="Trebuchet MS"/>
          <w:u w:val="single"/>
        </w:rPr>
        <w:lastRenderedPageBreak/>
        <w:t>Informatives</w:t>
      </w:r>
      <w:proofErr w:type="spellEnd"/>
    </w:p>
    <w:p w:rsidR="000A1295" w:rsidRPr="008D3ED5" w:rsidRDefault="000A1295" w:rsidP="000A1295">
      <w:pPr>
        <w:spacing w:after="0"/>
        <w:rPr>
          <w:rFonts w:ascii="Trebuchet MS" w:hAnsi="Trebuchet MS"/>
          <w:u w:val="single"/>
        </w:rPr>
      </w:pPr>
    </w:p>
    <w:p w:rsidR="000A1295" w:rsidRPr="008D3ED5" w:rsidRDefault="000A1295" w:rsidP="000A1295">
      <w:pPr>
        <w:widowControl/>
        <w:suppressAutoHyphens w:val="0"/>
        <w:autoSpaceDE w:val="0"/>
        <w:adjustRightInd w:val="0"/>
        <w:spacing w:after="0" w:line="240" w:lineRule="auto"/>
        <w:textAlignment w:val="auto"/>
        <w:rPr>
          <w:rFonts w:ascii="Trebuchet MS" w:eastAsiaTheme="minorHAnsi" w:hAnsi="Trebuchet MS" w:cs="Trebuchet MS"/>
          <w:kern w:val="0"/>
        </w:rPr>
      </w:pPr>
      <w:r w:rsidRPr="008D3ED5">
        <w:rPr>
          <w:rFonts w:ascii="Trebuchet MS" w:eastAsia="Times New Roman" w:hAnsi="Trebuchet MS" w:cs="Times New Roman"/>
          <w:kern w:val="0"/>
        </w:rPr>
        <w:t>1.</w:t>
      </w:r>
      <w:r w:rsidRPr="008D3ED5">
        <w:rPr>
          <w:rFonts w:ascii="Trebuchet MS" w:eastAsia="Times New Roman" w:hAnsi="Trebuchet MS" w:cs="Times New Roman"/>
          <w:kern w:val="0"/>
        </w:rPr>
        <w:tab/>
      </w:r>
      <w:r w:rsidRPr="008D3ED5">
        <w:rPr>
          <w:rFonts w:ascii="Trebuchet MS" w:eastAsiaTheme="minorHAnsi" w:hAnsi="Trebuchet MS" w:cs="Trebuchet MS"/>
          <w:kern w:val="0"/>
        </w:rPr>
        <w:t>The Local Planning Authority has worked positively and proactively with the applicant to</w:t>
      </w:r>
    </w:p>
    <w:p w:rsidR="000A1295" w:rsidRPr="008D3ED5" w:rsidRDefault="000A1295" w:rsidP="000A1295">
      <w:pPr>
        <w:widowControl/>
        <w:suppressAutoHyphens w:val="0"/>
        <w:autoSpaceDE w:val="0"/>
        <w:adjustRightInd w:val="0"/>
        <w:spacing w:after="0" w:line="240" w:lineRule="auto"/>
        <w:ind w:left="720"/>
        <w:textAlignment w:val="auto"/>
        <w:rPr>
          <w:rFonts w:ascii="Trebuchet MS" w:eastAsia="Times New Roman" w:hAnsi="Trebuchet MS" w:cs="Times New Roman"/>
          <w:kern w:val="0"/>
        </w:rPr>
      </w:pPr>
      <w:proofErr w:type="gramStart"/>
      <w:r w:rsidRPr="008D3ED5">
        <w:rPr>
          <w:rFonts w:ascii="Trebuchet MS" w:eastAsiaTheme="minorHAnsi" w:hAnsi="Trebuchet MS" w:cs="Trebuchet MS"/>
          <w:kern w:val="0"/>
        </w:rPr>
        <w:t>resolve</w:t>
      </w:r>
      <w:proofErr w:type="gramEnd"/>
      <w:r w:rsidRPr="008D3ED5">
        <w:rPr>
          <w:rFonts w:ascii="Trebuchet MS" w:eastAsiaTheme="minorHAnsi" w:hAnsi="Trebuchet MS" w:cs="Trebuchet MS"/>
          <w:kern w:val="0"/>
        </w:rPr>
        <w:t xml:space="preserve"> relevant matters to allow permission to be granted within the prescribed target or agreed extended timescale for the decision to be issued.</w:t>
      </w:r>
    </w:p>
    <w:p w:rsidR="000A1295" w:rsidRPr="008D3ED5" w:rsidRDefault="000A1295" w:rsidP="000A1295">
      <w:pPr>
        <w:widowControl/>
        <w:suppressAutoHyphens w:val="0"/>
        <w:autoSpaceDE w:val="0"/>
        <w:spacing w:after="0"/>
        <w:ind w:firstLine="720"/>
        <w:jc w:val="both"/>
        <w:textAlignment w:val="auto"/>
        <w:rPr>
          <w:rFonts w:ascii="Trebuchet MS" w:eastAsia="Times New Roman" w:hAnsi="Trebuchet MS" w:cs="Times New Roman"/>
          <w:kern w:val="0"/>
        </w:rPr>
      </w:pPr>
    </w:p>
    <w:p w:rsidR="000A1295" w:rsidRDefault="000A1295" w:rsidP="000A1295">
      <w:pPr>
        <w:widowControl/>
        <w:suppressAutoHyphens w:val="0"/>
        <w:autoSpaceDE w:val="0"/>
        <w:spacing w:after="0"/>
        <w:ind w:left="720" w:hanging="720"/>
        <w:jc w:val="both"/>
        <w:textAlignment w:val="auto"/>
      </w:pPr>
      <w:r w:rsidRPr="008D3ED5">
        <w:rPr>
          <w:rFonts w:ascii="Trebuchet MS" w:eastAsia="Times New Roman" w:hAnsi="Trebuchet MS" w:cs="Times New Roman"/>
          <w:kern w:val="0"/>
        </w:rPr>
        <w:t>2.</w:t>
      </w:r>
      <w:r w:rsidRPr="008D3ED5">
        <w:rPr>
          <w:rFonts w:ascii="Trebuchet MS" w:eastAsia="Times New Roman" w:hAnsi="Trebuchet MS" w:cs="Times New Roman"/>
          <w:kern w:val="0"/>
        </w:rPr>
        <w:tab/>
        <w:t>For the avoidance of doubt, no other works are approved except those as authorised by this Consent.  Any other works required to the Listed Building may require a separate application for Listed Building Consent and/or an application for Permitted Works to a Listed Building.</w:t>
      </w:r>
    </w:p>
    <w:p w:rsidR="000A1295" w:rsidRDefault="000A1295" w:rsidP="000A1295"/>
    <w:p w:rsidR="004443B7" w:rsidRDefault="004443B7">
      <w:bookmarkStart w:id="0" w:name="_GoBack"/>
      <w:bookmarkEnd w:id="0"/>
    </w:p>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295" w:rsidRDefault="000A1295" w:rsidP="004E31E0">
      <w:pPr>
        <w:spacing w:after="0" w:line="240" w:lineRule="auto"/>
      </w:pPr>
      <w:r>
        <w:separator/>
      </w:r>
    </w:p>
  </w:endnote>
  <w:endnote w:type="continuationSeparator" w:id="0">
    <w:p w:rsidR="000A1295" w:rsidRDefault="000A1295"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F">
    <w:charset w:val="00"/>
    <w:family w:val="auto"/>
    <w:pitch w:val="variable"/>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295" w:rsidRDefault="000A1295" w:rsidP="004E31E0">
      <w:pPr>
        <w:spacing w:after="0" w:line="240" w:lineRule="auto"/>
      </w:pPr>
      <w:r>
        <w:separator/>
      </w:r>
    </w:p>
  </w:footnote>
  <w:footnote w:type="continuationSeparator" w:id="0">
    <w:p w:rsidR="000A1295" w:rsidRDefault="000A1295"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9A4F62"/>
    <w:multiLevelType w:val="hybridMultilevel"/>
    <w:tmpl w:val="7172A2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10A56A9"/>
    <w:multiLevelType w:val="hybridMultilevel"/>
    <w:tmpl w:val="40904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295"/>
    <w:rsid w:val="000121C8"/>
    <w:rsid w:val="000200B0"/>
    <w:rsid w:val="00021367"/>
    <w:rsid w:val="00033072"/>
    <w:rsid w:val="00037CA6"/>
    <w:rsid w:val="000510E2"/>
    <w:rsid w:val="000535AD"/>
    <w:rsid w:val="00066A32"/>
    <w:rsid w:val="00081C4D"/>
    <w:rsid w:val="00083C0E"/>
    <w:rsid w:val="00086765"/>
    <w:rsid w:val="000917B5"/>
    <w:rsid w:val="00097EA0"/>
    <w:rsid w:val="000A1295"/>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26AFD"/>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D5CEE"/>
    <w:rsid w:val="005E431E"/>
    <w:rsid w:val="005E5804"/>
    <w:rsid w:val="005F1AB3"/>
    <w:rsid w:val="005F45D4"/>
    <w:rsid w:val="00600E46"/>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ED5"/>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3B0"/>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41C"/>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8323F"/>
    <w:rsid w:val="00E90764"/>
    <w:rsid w:val="00E91D90"/>
    <w:rsid w:val="00E95A80"/>
    <w:rsid w:val="00E9713E"/>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457A"/>
    <w:rsid w:val="00F162D6"/>
    <w:rsid w:val="00F26BD0"/>
    <w:rsid w:val="00F50099"/>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95"/>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0A1295"/>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0A1295"/>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0A1295"/>
    <w:rPr>
      <w:rFonts w:ascii="Courier New" w:eastAsia="Times New Roman" w:hAnsi="Courier New" w:cs="Courier New"/>
      <w:sz w:val="20"/>
      <w:szCs w:val="20"/>
      <w:lang w:eastAsia="en-GB"/>
    </w:rPr>
  </w:style>
  <w:style w:type="paragraph" w:styleId="ListParagraph">
    <w:name w:val="List Paragraph"/>
    <w:basedOn w:val="Normal"/>
    <w:uiPriority w:val="34"/>
    <w:qFormat/>
    <w:rsid w:val="000A129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295"/>
    <w:pPr>
      <w:widowControl w:val="0"/>
      <w:suppressAutoHyphens/>
      <w:autoSpaceDN w:val="0"/>
      <w:textAlignment w:val="baseline"/>
    </w:pPr>
    <w:rPr>
      <w:rFonts w:ascii="Calibri" w:eastAsia="SimSun" w:hAnsi="Calibri" w:cs="Calibri"/>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customStyle="1" w:styleId="Standard">
    <w:name w:val="Standard"/>
    <w:rsid w:val="000A1295"/>
    <w:pPr>
      <w:suppressAutoHyphens/>
      <w:autoSpaceDN w:val="0"/>
      <w:textAlignment w:val="baseline"/>
    </w:pPr>
    <w:rPr>
      <w:rFonts w:ascii="Calibri" w:eastAsia="SimSun" w:hAnsi="Calibri" w:cs="Calibri"/>
      <w:kern w:val="3"/>
    </w:rPr>
  </w:style>
  <w:style w:type="paragraph" w:styleId="PlainText">
    <w:name w:val="Plain Text"/>
    <w:basedOn w:val="Normal"/>
    <w:link w:val="PlainTextChar"/>
    <w:rsid w:val="000A1295"/>
    <w:pPr>
      <w:widowControl/>
      <w:suppressAutoHyphens w:val="0"/>
      <w:autoSpaceDN/>
      <w:spacing w:after="0" w:line="240" w:lineRule="auto"/>
      <w:textAlignment w:val="auto"/>
    </w:pPr>
    <w:rPr>
      <w:rFonts w:ascii="Courier New" w:eastAsia="Times New Roman" w:hAnsi="Courier New" w:cs="Courier New"/>
      <w:kern w:val="0"/>
      <w:sz w:val="20"/>
      <w:szCs w:val="20"/>
      <w:lang w:eastAsia="en-GB"/>
    </w:rPr>
  </w:style>
  <w:style w:type="character" w:customStyle="1" w:styleId="PlainTextChar">
    <w:name w:val="Plain Text Char"/>
    <w:basedOn w:val="DefaultParagraphFont"/>
    <w:link w:val="PlainText"/>
    <w:rsid w:val="000A1295"/>
    <w:rPr>
      <w:rFonts w:ascii="Courier New" w:eastAsia="Times New Roman" w:hAnsi="Courier New" w:cs="Courier New"/>
      <w:sz w:val="20"/>
      <w:szCs w:val="20"/>
      <w:lang w:eastAsia="en-GB"/>
    </w:rPr>
  </w:style>
  <w:style w:type="paragraph" w:styleId="ListParagraph">
    <w:name w:val="List Paragraph"/>
    <w:basedOn w:val="Normal"/>
    <w:uiPriority w:val="34"/>
    <w:qFormat/>
    <w:rsid w:val="000A12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11AE9467</Template>
  <TotalTime>106</TotalTime>
  <Pages>5</Pages>
  <Words>1711</Words>
  <Characters>9756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2018-07-17T15:18:00Z</dcterms:created>
  <dcterms:modified xsi:type="dcterms:W3CDTF">2018-07-19T10:35:00Z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2018-07-17T16:08:16Z</vt:filetime>
  </property>
</Properties>
</file>