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C55A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A76C1E" w:rsidRPr="00A76C1E">
        <w:rPr>
          <w:rFonts w:ascii="Trebuchet MS" w:hAnsi="Trebuchet MS"/>
          <w:szCs w:val="24"/>
        </w:rPr>
        <w:t>11/02/19</w:t>
      </w:r>
    </w:p>
    <w:p w:rsidR="00A0641B" w:rsidRPr="00A76C1E"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A76C1E">
        <w:rPr>
          <w:rFonts w:ascii="Trebuchet MS" w:hAnsi="Trebuchet MS"/>
          <w:szCs w:val="24"/>
        </w:rPr>
        <w:t>182147/FUL</w:t>
      </w:r>
    </w:p>
    <w:p w:rsidR="00A0641B" w:rsidRPr="00A76C1E"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A76C1E">
        <w:rPr>
          <w:rFonts w:ascii="Trebuchet MS" w:hAnsi="Trebuchet MS"/>
          <w:szCs w:val="24"/>
        </w:rPr>
        <w:t>Unit 6, Hyperion Way</w:t>
      </w:r>
    </w:p>
    <w:p w:rsidR="00A0641B" w:rsidRPr="006E4149"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6E4149">
        <w:rPr>
          <w:rFonts w:ascii="Trebuchet MS" w:hAnsi="Trebuchet MS"/>
          <w:szCs w:val="24"/>
        </w:rPr>
        <w:t>Various internal and external alterations including part-removal of mezzanine floor, removal of fenestration and canopy and installation of roller shutter door and roof lights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F33655" w:rsidRPr="00F33655" w:rsidRDefault="00F33655" w:rsidP="00A0641B">
      <w:pPr>
        <w:spacing w:line="240" w:lineRule="auto"/>
        <w:rPr>
          <w:rFonts w:ascii="Trebuchet MS" w:hAnsi="Trebuchet MS"/>
          <w:szCs w:val="24"/>
        </w:rPr>
      </w:pPr>
      <w:r>
        <w:rPr>
          <w:rFonts w:ascii="Trebuchet MS" w:hAnsi="Trebuchet MS"/>
          <w:szCs w:val="24"/>
        </w:rPr>
        <w:t>The application site comprises a two storey industrial unit with a shallow pitched roof, in an established industrial area. The unit is of brick construction at the ground floor, with cladding at the first floor.</w:t>
      </w:r>
      <w:r w:rsidR="001A55ED">
        <w:rPr>
          <w:rFonts w:ascii="Trebuchet MS" w:hAnsi="Trebuchet MS"/>
          <w:szCs w:val="24"/>
        </w:rPr>
        <w:t xml:space="preserve"> A canopy and fire escape is located to the western elevation.</w:t>
      </w:r>
      <w:r>
        <w:rPr>
          <w:rFonts w:ascii="Trebuchet MS" w:hAnsi="Trebuchet MS"/>
          <w:szCs w:val="24"/>
        </w:rPr>
        <w:t xml:space="preserve"> The unit is centrally located with Hyperion Trade Park, and adjoins Unit 7 at the northeast corner. Car parking is located throughout the Trade Park, and directly beyond the southern and western elevations of the unit. The surrounding area comprises a mix of industrial, commercial and residential uses. The site is within Core Employment Area SA12e: North of Basingstoke Road.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F43975" w:rsidRPr="00F43975" w:rsidRDefault="00F43975" w:rsidP="00A0641B">
      <w:pPr>
        <w:spacing w:line="240" w:lineRule="auto"/>
        <w:rPr>
          <w:rFonts w:ascii="Trebuchet MS" w:hAnsi="Trebuchet MS"/>
          <w:szCs w:val="24"/>
        </w:rPr>
      </w:pPr>
      <w:r>
        <w:rPr>
          <w:rFonts w:ascii="Trebuchet MS" w:hAnsi="Trebuchet MS"/>
          <w:szCs w:val="24"/>
        </w:rPr>
        <w:t>The proposal includes various internal and external alterations</w:t>
      </w:r>
      <w:r w:rsidR="001A55ED">
        <w:rPr>
          <w:rFonts w:ascii="Trebuchet MS" w:hAnsi="Trebuchet MS"/>
          <w:szCs w:val="24"/>
        </w:rPr>
        <w:t xml:space="preserve">, including the part-removal of the mezzanine floor, the removal of the canopy and fire escape and the removal of fenestration to the south and north elevations at the first floor. The proposal also includes the installation of a roller shutter to the western elevation and a new main entrance to the southern elevation, and the provision of 24 roof lights. The provision of the roller shutter door requires the removal of two existing parking spaces. </w:t>
      </w:r>
      <w:r w:rsidR="00154B52">
        <w:rPr>
          <w:rFonts w:ascii="Trebuchet MS" w:hAnsi="Trebuchet MS"/>
          <w:szCs w:val="24"/>
        </w:rPr>
        <w:t xml:space="preserve">The new main entrance would provide access to a new trade counter.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FC6F70" w:rsidRDefault="00A0641B" w:rsidP="00BA0347">
      <w:pPr>
        <w:spacing w:line="240" w:lineRule="auto"/>
        <w:rPr>
          <w:rFonts w:ascii="Trebuchet MS" w:hAnsi="Trebuchet MS"/>
          <w:szCs w:val="24"/>
        </w:rPr>
      </w:pPr>
      <w:r w:rsidRPr="007C55A2">
        <w:rPr>
          <w:rFonts w:ascii="Trebuchet MS" w:hAnsi="Trebuchet MS"/>
          <w:szCs w:val="24"/>
        </w:rPr>
        <w:t xml:space="preserve">The agent supplied the following, received </w:t>
      </w:r>
      <w:r w:rsidR="001A55ED">
        <w:rPr>
          <w:rFonts w:ascii="Trebuchet MS" w:hAnsi="Trebuchet MS"/>
          <w:szCs w:val="24"/>
        </w:rPr>
        <w:t>07/12/18:</w:t>
      </w:r>
    </w:p>
    <w:p w:rsidR="001A55ED" w:rsidRDefault="001A55ED" w:rsidP="00BA0347">
      <w:pPr>
        <w:spacing w:line="240" w:lineRule="auto"/>
        <w:rPr>
          <w:rFonts w:ascii="Trebuchet MS" w:hAnsi="Trebuchet MS"/>
          <w:szCs w:val="24"/>
        </w:rPr>
      </w:pPr>
      <w:r>
        <w:rPr>
          <w:rFonts w:ascii="Trebuchet MS" w:hAnsi="Trebuchet MS"/>
          <w:szCs w:val="24"/>
        </w:rPr>
        <w:t>Drawing No: LOC-01 – Site Location</w:t>
      </w:r>
    </w:p>
    <w:p w:rsidR="001A55ED" w:rsidRDefault="001A55ED" w:rsidP="00BA0347">
      <w:pPr>
        <w:spacing w:line="240" w:lineRule="auto"/>
        <w:rPr>
          <w:rFonts w:ascii="Trebuchet MS" w:hAnsi="Trebuchet MS"/>
          <w:szCs w:val="24"/>
        </w:rPr>
      </w:pPr>
      <w:r>
        <w:rPr>
          <w:rFonts w:ascii="Trebuchet MS" w:hAnsi="Trebuchet MS"/>
          <w:szCs w:val="24"/>
        </w:rPr>
        <w:t>Drawing No: LOC-02 – Block Plan</w:t>
      </w:r>
    </w:p>
    <w:p w:rsidR="001A55ED" w:rsidRDefault="001A55ED" w:rsidP="00BA0347">
      <w:pPr>
        <w:spacing w:line="240" w:lineRule="auto"/>
        <w:rPr>
          <w:rFonts w:ascii="Trebuchet MS" w:hAnsi="Trebuchet MS"/>
          <w:szCs w:val="24"/>
        </w:rPr>
      </w:pPr>
      <w:r>
        <w:rPr>
          <w:rFonts w:ascii="Trebuchet MS" w:hAnsi="Trebuchet MS"/>
          <w:szCs w:val="24"/>
        </w:rPr>
        <w:t>Drawing No: P-02 – Proposed Site Plan</w:t>
      </w:r>
    </w:p>
    <w:p w:rsidR="001A55ED" w:rsidRDefault="001A55ED" w:rsidP="00BA0347">
      <w:pPr>
        <w:spacing w:line="240" w:lineRule="auto"/>
        <w:rPr>
          <w:rFonts w:ascii="Trebuchet MS" w:hAnsi="Trebuchet MS"/>
          <w:szCs w:val="24"/>
        </w:rPr>
      </w:pPr>
      <w:r>
        <w:rPr>
          <w:rFonts w:ascii="Trebuchet MS" w:hAnsi="Trebuchet MS"/>
          <w:szCs w:val="24"/>
        </w:rPr>
        <w:t>Drawing No: EX-01 – Existing Floor Plans and Elevations</w:t>
      </w:r>
    </w:p>
    <w:p w:rsidR="001A55ED" w:rsidRDefault="001A55ED" w:rsidP="00BA0347">
      <w:pPr>
        <w:spacing w:line="240" w:lineRule="auto"/>
        <w:rPr>
          <w:rFonts w:ascii="Trebuchet MS" w:hAnsi="Trebuchet MS"/>
          <w:szCs w:val="24"/>
        </w:rPr>
      </w:pPr>
      <w:r>
        <w:rPr>
          <w:rFonts w:ascii="Trebuchet MS" w:hAnsi="Trebuchet MS"/>
          <w:szCs w:val="24"/>
        </w:rPr>
        <w:t>Drawing No: P-01 Rev. A – Proposed Floor Plans and Elevations</w:t>
      </w:r>
    </w:p>
    <w:p w:rsidR="001A55ED" w:rsidRDefault="001A55ED" w:rsidP="00BA0347">
      <w:pPr>
        <w:spacing w:line="240" w:lineRule="auto"/>
        <w:rPr>
          <w:rFonts w:ascii="Trebuchet MS" w:hAnsi="Trebuchet MS"/>
          <w:szCs w:val="24"/>
        </w:rPr>
      </w:pPr>
      <w:r>
        <w:rPr>
          <w:rFonts w:ascii="Trebuchet MS" w:hAnsi="Trebuchet MS"/>
          <w:szCs w:val="24"/>
        </w:rPr>
        <w:t>Drawing No: EX-02 – Existing Roof Plan</w:t>
      </w:r>
    </w:p>
    <w:p w:rsidR="001A55ED" w:rsidRPr="007C55A2" w:rsidRDefault="001A55ED" w:rsidP="00BA0347">
      <w:pPr>
        <w:spacing w:line="240" w:lineRule="auto"/>
        <w:rPr>
          <w:rFonts w:ascii="Trebuchet MS" w:hAnsi="Trebuchet MS"/>
          <w:szCs w:val="24"/>
        </w:rPr>
      </w:pPr>
      <w:r>
        <w:rPr>
          <w:rFonts w:ascii="Trebuchet MS" w:hAnsi="Trebuchet MS"/>
          <w:szCs w:val="24"/>
        </w:rPr>
        <w:t>Drawing No: P-03 – Proposed Roof Plan</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A55ED" w:rsidRDefault="001A55ED" w:rsidP="00A0641B">
      <w:pPr>
        <w:spacing w:line="240" w:lineRule="auto"/>
        <w:rPr>
          <w:rFonts w:ascii="Trebuchet MS" w:hAnsi="Trebuchet MS"/>
          <w:szCs w:val="24"/>
        </w:rPr>
      </w:pPr>
      <w:r>
        <w:rPr>
          <w:rFonts w:ascii="Trebuchet MS" w:hAnsi="Trebuchet MS"/>
          <w:szCs w:val="24"/>
        </w:rPr>
        <w:t xml:space="preserve">171856/FUL – Removal of part of internal first floor, formation of new shop front/doors to front elevation to form trade counter </w:t>
      </w:r>
      <w:r w:rsidR="00154B52">
        <w:rPr>
          <w:rFonts w:ascii="Trebuchet MS" w:hAnsi="Trebuchet MS"/>
          <w:szCs w:val="24"/>
        </w:rPr>
        <w:t>entrance. New unloading bay door to side elevation – Permitted 13/12/17</w:t>
      </w:r>
    </w:p>
    <w:p w:rsidR="00154B52" w:rsidRPr="00154B52" w:rsidRDefault="00154B52" w:rsidP="00A0641B">
      <w:pPr>
        <w:spacing w:line="240" w:lineRule="auto"/>
        <w:rPr>
          <w:rFonts w:ascii="Trebuchet MS" w:hAnsi="Trebuchet MS"/>
          <w:i/>
          <w:szCs w:val="24"/>
        </w:rPr>
      </w:pPr>
      <w:r>
        <w:rPr>
          <w:rFonts w:ascii="Trebuchet MS" w:hAnsi="Trebuchet MS"/>
          <w:i/>
          <w:szCs w:val="24"/>
        </w:rPr>
        <w:lastRenderedPageBreak/>
        <w:t>Officer note: the current application is identical to 171856/FUL but includes the removal of first floor fenestration</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 xml:space="preserve">Neighbouring owners and occupiers at were consulted by letter. A site notice was displayed. </w:t>
      </w:r>
    </w:p>
    <w:p w:rsidR="005363FD" w:rsidRPr="007B6972" w:rsidRDefault="005363FD" w:rsidP="00BA0347">
      <w:pPr>
        <w:spacing w:line="240" w:lineRule="auto"/>
        <w:rPr>
          <w:rFonts w:ascii="Trebuchet MS" w:hAnsi="Trebuchet MS"/>
          <w:szCs w:val="24"/>
        </w:rPr>
      </w:pPr>
      <w:r>
        <w:rPr>
          <w:rFonts w:ascii="Trebuchet MS" w:hAnsi="Trebuchet MS"/>
          <w:szCs w:val="24"/>
        </w:rPr>
        <w:t xml:space="preserve">Environmental Protection raised no objection to the proposal, subject to an informative. </w:t>
      </w:r>
      <w:bookmarkStart w:id="0" w:name="_GoBack"/>
      <w:bookmarkEnd w:id="0"/>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03197F" w:rsidRDefault="00F653C1" w:rsidP="00A0641B">
      <w:pPr>
        <w:spacing w:line="240" w:lineRule="auto"/>
        <w:rPr>
          <w:rFonts w:ascii="Trebuchet MS" w:hAnsi="Trebuchet MS"/>
          <w:szCs w:val="24"/>
          <w:u w:val="single"/>
        </w:rPr>
      </w:pPr>
      <w:r>
        <w:rPr>
          <w:rFonts w:ascii="Trebuchet MS" w:hAnsi="Trebuchet MS"/>
          <w:szCs w:val="24"/>
          <w:u w:val="single"/>
        </w:rPr>
        <w:t>Reading Borough Local Development Framework Core Strategy (2008)</w:t>
      </w:r>
    </w:p>
    <w:p w:rsidR="00F653C1" w:rsidRDefault="00F653C1" w:rsidP="00A0641B">
      <w:pPr>
        <w:spacing w:line="240" w:lineRule="auto"/>
        <w:rPr>
          <w:rFonts w:ascii="Trebuchet MS" w:hAnsi="Trebuchet MS"/>
          <w:szCs w:val="24"/>
        </w:rPr>
      </w:pPr>
      <w:r>
        <w:rPr>
          <w:rFonts w:ascii="Trebuchet MS" w:hAnsi="Trebuchet MS"/>
          <w:szCs w:val="24"/>
        </w:rPr>
        <w:t>Policy CS7 – Design and the Public Realm</w:t>
      </w:r>
    </w:p>
    <w:p w:rsidR="00284236" w:rsidRDefault="00284236" w:rsidP="00A0641B">
      <w:pPr>
        <w:spacing w:line="240" w:lineRule="auto"/>
        <w:rPr>
          <w:rFonts w:ascii="Trebuchet MS" w:hAnsi="Trebuchet MS"/>
          <w:szCs w:val="24"/>
        </w:rPr>
      </w:pPr>
      <w:r>
        <w:rPr>
          <w:rFonts w:ascii="Trebuchet MS" w:hAnsi="Trebuchet MS"/>
          <w:szCs w:val="24"/>
        </w:rPr>
        <w:t>Policy CS10 – Location of Employment Development</w:t>
      </w:r>
    </w:p>
    <w:p w:rsidR="00284236" w:rsidRDefault="00284236" w:rsidP="00A0641B">
      <w:pPr>
        <w:spacing w:line="240" w:lineRule="auto"/>
        <w:rPr>
          <w:rFonts w:ascii="Trebuchet MS" w:hAnsi="Trebuchet MS"/>
          <w:szCs w:val="24"/>
        </w:rPr>
      </w:pPr>
      <w:r>
        <w:rPr>
          <w:rFonts w:ascii="Trebuchet MS" w:hAnsi="Trebuchet MS"/>
          <w:szCs w:val="24"/>
        </w:rPr>
        <w:t>Policy CS11 – Use of Employment Land for Alternative Uses</w:t>
      </w:r>
    </w:p>
    <w:p w:rsidR="00284236" w:rsidRDefault="00284236" w:rsidP="00A0641B">
      <w:pPr>
        <w:spacing w:line="240" w:lineRule="auto"/>
        <w:rPr>
          <w:rFonts w:ascii="Trebuchet MS" w:hAnsi="Trebuchet MS"/>
          <w:szCs w:val="24"/>
        </w:rPr>
      </w:pPr>
      <w:r>
        <w:rPr>
          <w:rFonts w:ascii="Trebuchet MS" w:hAnsi="Trebuchet MS"/>
          <w:szCs w:val="24"/>
        </w:rPr>
        <w:t>Policy CS12 – Maintaining a Variety of Premises</w:t>
      </w:r>
    </w:p>
    <w:p w:rsidR="00284236" w:rsidRDefault="00284236" w:rsidP="00A0641B">
      <w:pPr>
        <w:spacing w:line="240" w:lineRule="auto"/>
        <w:rPr>
          <w:rFonts w:ascii="Trebuchet MS" w:hAnsi="Trebuchet MS"/>
          <w:szCs w:val="24"/>
        </w:rPr>
      </w:pPr>
      <w:r>
        <w:rPr>
          <w:rFonts w:ascii="Trebuchet MS" w:hAnsi="Trebuchet MS"/>
          <w:szCs w:val="24"/>
        </w:rPr>
        <w:t>Policy CS24 – Car/Cycle Parking</w:t>
      </w:r>
    </w:p>
    <w:p w:rsidR="00F653C1" w:rsidRDefault="00F653C1" w:rsidP="00A0641B">
      <w:pPr>
        <w:spacing w:line="240" w:lineRule="auto"/>
        <w:rPr>
          <w:rFonts w:ascii="Trebuchet MS" w:hAnsi="Trebuchet MS"/>
          <w:szCs w:val="24"/>
          <w:u w:val="single"/>
        </w:rPr>
      </w:pPr>
      <w:r>
        <w:rPr>
          <w:rFonts w:ascii="Trebuchet MS" w:hAnsi="Trebuchet MS"/>
          <w:szCs w:val="24"/>
          <w:u w:val="single"/>
        </w:rPr>
        <w:t>Sites and Detailed Policies Document (2012)</w:t>
      </w:r>
    </w:p>
    <w:p w:rsidR="00F653C1" w:rsidRDefault="00F653C1" w:rsidP="00A0641B">
      <w:pPr>
        <w:spacing w:line="240" w:lineRule="auto"/>
        <w:rPr>
          <w:rFonts w:ascii="Trebuchet MS" w:hAnsi="Trebuchet MS"/>
          <w:szCs w:val="24"/>
        </w:rPr>
      </w:pPr>
      <w:r>
        <w:rPr>
          <w:rFonts w:ascii="Trebuchet MS" w:hAnsi="Trebuchet MS"/>
          <w:szCs w:val="24"/>
        </w:rPr>
        <w:t>Policy DM4 – Safeguarding Amenity</w:t>
      </w:r>
    </w:p>
    <w:p w:rsidR="00284236" w:rsidRDefault="00284236" w:rsidP="00A0641B">
      <w:pPr>
        <w:spacing w:line="240" w:lineRule="auto"/>
        <w:rPr>
          <w:rFonts w:ascii="Trebuchet MS" w:hAnsi="Trebuchet MS"/>
          <w:szCs w:val="24"/>
        </w:rPr>
      </w:pPr>
      <w:r>
        <w:rPr>
          <w:rFonts w:ascii="Trebuchet MS" w:hAnsi="Trebuchet MS"/>
          <w:szCs w:val="24"/>
        </w:rPr>
        <w:t>Policy DM12 – Access, Traffic and Highway-Related Matters</w:t>
      </w:r>
    </w:p>
    <w:p w:rsidR="00284236" w:rsidRDefault="00284236" w:rsidP="00A0641B">
      <w:pPr>
        <w:spacing w:line="240" w:lineRule="auto"/>
        <w:rPr>
          <w:rFonts w:ascii="Trebuchet MS" w:hAnsi="Trebuchet MS"/>
          <w:szCs w:val="24"/>
        </w:rPr>
      </w:pPr>
      <w:r>
        <w:rPr>
          <w:rFonts w:ascii="Trebuchet MS" w:hAnsi="Trebuchet MS"/>
          <w:szCs w:val="24"/>
        </w:rPr>
        <w:t>Policy SA12 – Core Employment Areas</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284236" w:rsidRDefault="003554AD" w:rsidP="00A0641B">
      <w:pPr>
        <w:spacing w:line="240" w:lineRule="auto"/>
        <w:rPr>
          <w:rFonts w:ascii="Trebuchet MS" w:hAnsi="Trebuchet MS"/>
          <w:szCs w:val="24"/>
          <w:u w:val="single"/>
        </w:rPr>
      </w:pPr>
      <w:r>
        <w:rPr>
          <w:rFonts w:ascii="Trebuchet MS" w:hAnsi="Trebuchet MS"/>
          <w:szCs w:val="24"/>
          <w:u w:val="single"/>
        </w:rPr>
        <w:t>Principle of development</w:t>
      </w:r>
    </w:p>
    <w:p w:rsidR="003554AD" w:rsidRDefault="003554AD" w:rsidP="00A0641B">
      <w:pPr>
        <w:spacing w:line="240" w:lineRule="auto"/>
        <w:rPr>
          <w:rFonts w:ascii="Trebuchet MS" w:hAnsi="Trebuchet MS"/>
          <w:szCs w:val="24"/>
        </w:rPr>
      </w:pPr>
      <w:r>
        <w:rPr>
          <w:rFonts w:ascii="Trebuchet MS" w:hAnsi="Trebuchet MS"/>
          <w:szCs w:val="24"/>
        </w:rPr>
        <w:t xml:space="preserve">The application site is located within Core Employment Area SA12e: North of Basingstoke Road. Policy SA12 of the Sites and Detailed Policies Document defines the boundaries of Core Employment Areas to allow Policies CS10, CS11 and CS12 of the Core Strategy to be applied. These areas will be the main location for industrial and warehouse uses and there is a general presumption against the loss of employment land in these areas. The proposed development refreshes the building, suitable for modern occupation, and introduces a trade counter. As secured by condition, the trade counter would remain ancillary to the overall use of the unit. On this basis it is not considered that the proposal would result in a loss of employment land and is therefore in accordance with Policy CS11 of the Core Strategy and Policy SA12 of the Sites and Detailed Policies Document. </w:t>
      </w:r>
    </w:p>
    <w:p w:rsidR="003554AD" w:rsidRDefault="00BC5925" w:rsidP="00A0641B">
      <w:pPr>
        <w:spacing w:line="240" w:lineRule="auto"/>
        <w:rPr>
          <w:rFonts w:ascii="Trebuchet MS" w:hAnsi="Trebuchet MS"/>
          <w:szCs w:val="24"/>
          <w:u w:val="single"/>
        </w:rPr>
      </w:pPr>
      <w:r>
        <w:rPr>
          <w:rFonts w:ascii="Trebuchet MS" w:hAnsi="Trebuchet MS"/>
          <w:szCs w:val="24"/>
          <w:u w:val="single"/>
        </w:rPr>
        <w:t>Design and impact on the character of the surrounding area</w:t>
      </w:r>
    </w:p>
    <w:p w:rsidR="00BC5925" w:rsidRDefault="00BC5925" w:rsidP="00A0641B">
      <w:pPr>
        <w:spacing w:line="240" w:lineRule="auto"/>
        <w:rPr>
          <w:rFonts w:ascii="Trebuchet MS" w:hAnsi="Trebuchet MS"/>
          <w:szCs w:val="24"/>
        </w:rPr>
      </w:pPr>
      <w:r>
        <w:rPr>
          <w:rFonts w:ascii="Trebuchet MS" w:hAnsi="Trebuchet MS"/>
          <w:szCs w:val="24"/>
        </w:rPr>
        <w:t>Policy CS7 of the Core Strategy requires that all development be of a high design quality that maintains and enhances the character and appearance of the area of Reading in which it is located. The proposal includes various internal and external alterations, including the removal a fire escape and the replacement of first floor windows with cladding. A new main entrance and roller shutter door are also proposed. The alterations are consistent with other units in the Trade Park, and the replacement cladding would match that of the existing unit. Considering the industrial nature of the surrounding area, the proposal would not detract from the appearance of the existing building or detract from the character of the surrounding area and is therefore in accordance with Policy CS7 of the Core Strategy.</w:t>
      </w:r>
    </w:p>
    <w:p w:rsidR="00BC5925" w:rsidRDefault="00BC5925" w:rsidP="00A0641B">
      <w:pPr>
        <w:spacing w:line="240" w:lineRule="auto"/>
        <w:rPr>
          <w:rFonts w:ascii="Trebuchet MS" w:hAnsi="Trebuchet MS"/>
          <w:szCs w:val="24"/>
          <w:u w:val="single"/>
        </w:rPr>
      </w:pPr>
      <w:r>
        <w:rPr>
          <w:rFonts w:ascii="Trebuchet MS" w:hAnsi="Trebuchet MS"/>
          <w:szCs w:val="24"/>
          <w:u w:val="single"/>
        </w:rPr>
        <w:t>Impact on neighbours</w:t>
      </w:r>
    </w:p>
    <w:p w:rsidR="00A65D5F" w:rsidRDefault="00A65D5F" w:rsidP="00A0641B">
      <w:pPr>
        <w:spacing w:line="240" w:lineRule="auto"/>
        <w:rPr>
          <w:rFonts w:ascii="Trebuchet MS" w:hAnsi="Trebuchet MS"/>
          <w:szCs w:val="24"/>
        </w:rPr>
      </w:pPr>
      <w:r>
        <w:rPr>
          <w:rFonts w:ascii="Trebuchet MS" w:hAnsi="Trebuchet MS"/>
          <w:szCs w:val="24"/>
        </w:rPr>
        <w:t xml:space="preserve">The unit is located within an established industrial area and the proposal is not considered to result in significant harm to neighbouring occupiers is terms of noise and disturbance. The proposal is therefore in accordance with Policy DM4 of the Sites and Detailed Policies Document. </w:t>
      </w:r>
    </w:p>
    <w:p w:rsidR="00A65D5F" w:rsidRDefault="00A65D5F" w:rsidP="00A0641B">
      <w:pPr>
        <w:spacing w:line="240" w:lineRule="auto"/>
        <w:rPr>
          <w:rFonts w:ascii="Trebuchet MS" w:hAnsi="Trebuchet MS"/>
          <w:szCs w:val="24"/>
          <w:u w:val="single"/>
        </w:rPr>
      </w:pPr>
      <w:r>
        <w:rPr>
          <w:rFonts w:ascii="Trebuchet MS" w:hAnsi="Trebuchet MS"/>
          <w:szCs w:val="24"/>
          <w:u w:val="single"/>
        </w:rPr>
        <w:t>Transport</w:t>
      </w:r>
    </w:p>
    <w:p w:rsidR="00BC5925" w:rsidRPr="00BC5925" w:rsidRDefault="00A65D5F" w:rsidP="00A0641B">
      <w:pPr>
        <w:spacing w:line="240" w:lineRule="auto"/>
        <w:rPr>
          <w:rFonts w:ascii="Trebuchet MS" w:hAnsi="Trebuchet MS"/>
          <w:szCs w:val="24"/>
        </w:rPr>
      </w:pPr>
      <w:r>
        <w:rPr>
          <w:rFonts w:ascii="Trebuchet MS" w:hAnsi="Trebuchet MS"/>
          <w:szCs w:val="24"/>
        </w:rPr>
        <w:t xml:space="preserve">To facilitate the provision of the roller shutter door, two existing parking spaces would be removed. Justification has not been given to support the reduction of parking within the Trade Park. Hyperion Way is a private road and the surrounding highway network has extensive parking restrictions preventing on-street parking. The loss of two parking spaces is unlikely to have any impact on the local highway network. The proposal is therefore in accordance with Policy DM12 of the Sites and Detailed Policies Document.  </w:t>
      </w:r>
      <w:r w:rsidR="00BC5925">
        <w:rPr>
          <w:rFonts w:ascii="Trebuchet MS" w:hAnsi="Trebuchet MS"/>
          <w:szCs w:val="24"/>
        </w:rPr>
        <w:t xml:space="preserve">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A65D5F" w:rsidRPr="00A65D5F" w:rsidRDefault="00A65D5F" w:rsidP="00493FCB">
      <w:pPr>
        <w:spacing w:line="240" w:lineRule="auto"/>
        <w:rPr>
          <w:rFonts w:ascii="Trebuchet MS" w:hAnsi="Trebuchet MS"/>
          <w:szCs w:val="24"/>
        </w:rPr>
      </w:pPr>
      <w:r>
        <w:rPr>
          <w:rFonts w:ascii="Trebuchet MS" w:hAnsi="Trebuchet MS"/>
          <w:szCs w:val="24"/>
        </w:rPr>
        <w:t xml:space="preserve">The proposal has been assessed and found to be acceptable is it complies with the identified policies and guidance. </w:t>
      </w:r>
    </w:p>
    <w:p w:rsidR="00493FCB" w:rsidRDefault="00493FCB" w:rsidP="00A07CBB">
      <w:pPr>
        <w:spacing w:line="240" w:lineRule="auto"/>
        <w:rPr>
          <w:rFonts w:ascii="Trebuchet MS" w:hAnsi="Trebuchet MS"/>
          <w:b/>
          <w:szCs w:val="24"/>
        </w:rPr>
      </w:pPr>
      <w:r w:rsidRPr="007C55A2">
        <w:rPr>
          <w:rFonts w:ascii="Trebuchet MS" w:hAnsi="Trebuchet MS"/>
          <w:b/>
          <w:szCs w:val="24"/>
        </w:rPr>
        <w:t>RECOMMENDATION</w:t>
      </w:r>
    </w:p>
    <w:p w:rsidR="00A65D5F" w:rsidRPr="007C55A2" w:rsidRDefault="00A65D5F" w:rsidP="00A07CBB">
      <w:pPr>
        <w:spacing w:line="240" w:lineRule="auto"/>
        <w:rPr>
          <w:rFonts w:ascii="Trebuchet MS" w:hAnsi="Trebuchet MS"/>
          <w:b/>
          <w:szCs w:val="24"/>
        </w:rPr>
      </w:pPr>
      <w:r>
        <w:rPr>
          <w:rFonts w:ascii="Trebuchet MS" w:hAnsi="Trebuchet MS"/>
          <w:b/>
          <w:szCs w:val="24"/>
        </w:rPr>
        <w:t>GRANT</w:t>
      </w:r>
    </w:p>
    <w:sectPr w:rsidR="00A65D5F" w:rsidRPr="007C55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641B"/>
    <w:rsid w:val="0003197F"/>
    <w:rsid w:val="001462B1"/>
    <w:rsid w:val="00154B52"/>
    <w:rsid w:val="001724C3"/>
    <w:rsid w:val="001A55ED"/>
    <w:rsid w:val="001B1192"/>
    <w:rsid w:val="0025023D"/>
    <w:rsid w:val="00271E64"/>
    <w:rsid w:val="00284236"/>
    <w:rsid w:val="002F7727"/>
    <w:rsid w:val="003554AD"/>
    <w:rsid w:val="003C3AC5"/>
    <w:rsid w:val="003F5779"/>
    <w:rsid w:val="00435A3F"/>
    <w:rsid w:val="00471B8C"/>
    <w:rsid w:val="00493FCB"/>
    <w:rsid w:val="004B46CD"/>
    <w:rsid w:val="00503777"/>
    <w:rsid w:val="00531F4B"/>
    <w:rsid w:val="005363FD"/>
    <w:rsid w:val="005C3E8D"/>
    <w:rsid w:val="006207E9"/>
    <w:rsid w:val="006520C0"/>
    <w:rsid w:val="00656759"/>
    <w:rsid w:val="00661FA5"/>
    <w:rsid w:val="0068081B"/>
    <w:rsid w:val="006A11BD"/>
    <w:rsid w:val="006E4149"/>
    <w:rsid w:val="00742F35"/>
    <w:rsid w:val="007A1C70"/>
    <w:rsid w:val="007B6972"/>
    <w:rsid w:val="007C55A2"/>
    <w:rsid w:val="0081229E"/>
    <w:rsid w:val="008942E3"/>
    <w:rsid w:val="00935AC7"/>
    <w:rsid w:val="009A0C0E"/>
    <w:rsid w:val="00A0641B"/>
    <w:rsid w:val="00A07CBB"/>
    <w:rsid w:val="00A10BFC"/>
    <w:rsid w:val="00A474B3"/>
    <w:rsid w:val="00A65D5F"/>
    <w:rsid w:val="00A76C1E"/>
    <w:rsid w:val="00A91268"/>
    <w:rsid w:val="00A95E82"/>
    <w:rsid w:val="00BA0347"/>
    <w:rsid w:val="00BC3D09"/>
    <w:rsid w:val="00BC5925"/>
    <w:rsid w:val="00CB0684"/>
    <w:rsid w:val="00CC3590"/>
    <w:rsid w:val="00EA0B41"/>
    <w:rsid w:val="00EC327C"/>
    <w:rsid w:val="00ED3E57"/>
    <w:rsid w:val="00F33655"/>
    <w:rsid w:val="00F43975"/>
    <w:rsid w:val="00F55A4D"/>
    <w:rsid w:val="00F653C1"/>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155</TotalTime>
  <Pages>3</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5</cp:revision>
  <dcterms:created xsi:type="dcterms:W3CDTF">2019-01-17T15:44:00Z</dcterms:created>
  <dcterms:modified xsi:type="dcterms:W3CDTF">2019-01-18T13:27:00Z</dcterms:modified>
</cp:coreProperties>
</file>