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5297D" w:rsidRPr="002E76C9" w:rsidRDefault="0075297D" w:rsidP="0075297D">
      <w:pPr>
        <w:tabs>
          <w:tab w:val="left" w:pos="2552"/>
        </w:tabs>
        <w:overflowPunct w:val="0"/>
        <w:autoSpaceDE w:val="0"/>
        <w:autoSpaceDN w:val="0"/>
        <w:adjustRightInd w:val="0"/>
        <w:spacing w:after="0" w:line="240" w:lineRule="auto"/>
        <w:ind w:left="2552" w:hanging="2552"/>
        <w:jc w:val="both"/>
        <w:textAlignment w:val="baseline"/>
        <w:rPr>
          <w:rFonts w:ascii="Trebuchet MS" w:eastAsia="Times New Roman" w:hAnsi="Trebuchet MS" w:cs="Times New Roman"/>
        </w:rPr>
      </w:pPr>
    </w:p>
    <w:p w:rsidR="0075297D" w:rsidRPr="002E76C9" w:rsidRDefault="0075297D" w:rsidP="0075297D">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DELEGATED APPLICATION REPORT </w:t>
      </w:r>
      <w:r w:rsidRPr="002E76C9">
        <w:rPr>
          <w:rFonts w:ascii="Trebuchet MS" w:eastAsia="Times New Roman" w:hAnsi="Trebuchet MS" w:cs="Courier New"/>
          <w:b/>
        </w:rPr>
        <w:tab/>
      </w:r>
      <w:r w:rsidRPr="002E76C9">
        <w:rPr>
          <w:rFonts w:ascii="Trebuchet MS" w:eastAsia="Times New Roman" w:hAnsi="Trebuchet MS" w:cs="Courier New"/>
          <w:b/>
        </w:rPr>
        <w:tab/>
      </w:r>
      <w:r w:rsidRPr="002E76C9">
        <w:rPr>
          <w:rFonts w:ascii="Trebuchet MS" w:eastAsia="Times New Roman" w:hAnsi="Trebuchet MS" w:cs="Courier New"/>
          <w:b/>
        </w:rPr>
        <w:tab/>
        <w:t xml:space="preserve">Target Date: </w:t>
      </w:r>
      <w:r>
        <w:rPr>
          <w:rFonts w:ascii="Trebuchet MS" w:eastAsia="Times New Roman" w:hAnsi="Trebuchet MS" w:cs="Courier New"/>
        </w:rPr>
        <w:t>11</w:t>
      </w:r>
      <w:r>
        <w:rPr>
          <w:rFonts w:ascii="Trebuchet MS" w:eastAsia="Times New Roman" w:hAnsi="Trebuchet MS" w:cs="Courier New"/>
        </w:rPr>
        <w:t>/04/2018</w:t>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Application No: </w:t>
      </w:r>
      <w:r>
        <w:rPr>
          <w:rFonts w:ascii="Trebuchet MS" w:eastAsia="Times New Roman" w:hAnsi="Trebuchet MS" w:cs="Courier New"/>
        </w:rPr>
        <w:t>180270</w:t>
      </w:r>
      <w:r>
        <w:rPr>
          <w:rFonts w:ascii="Trebuchet MS" w:eastAsia="Times New Roman" w:hAnsi="Trebuchet MS" w:cs="Courier New"/>
        </w:rPr>
        <w:t>/HOU</w:t>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r w:rsidRPr="002E76C9">
        <w:rPr>
          <w:rFonts w:ascii="Trebuchet MS" w:eastAsia="Times New Roman" w:hAnsi="Trebuchet MS" w:cs="Courier New"/>
        </w:rPr>
        <w:tab/>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Address: </w:t>
      </w:r>
      <w:r w:rsidRPr="0075297D">
        <w:rPr>
          <w:rFonts w:ascii="Trebuchet MS" w:eastAsia="Times New Roman" w:hAnsi="Trebuchet MS" w:cs="Courier New"/>
        </w:rPr>
        <w:t>4 Talfourd Avenue, Reading</w:t>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b/>
        </w:rPr>
        <w:t>Ward:</w:t>
      </w:r>
      <w:r w:rsidRPr="002E76C9">
        <w:rPr>
          <w:rFonts w:ascii="Trebuchet MS" w:eastAsia="Times New Roman" w:hAnsi="Trebuchet MS" w:cs="Courier New"/>
        </w:rPr>
        <w:t xml:space="preserve"> </w:t>
      </w:r>
      <w:r>
        <w:rPr>
          <w:rFonts w:ascii="Trebuchet MS" w:eastAsia="Times New Roman" w:hAnsi="Trebuchet MS" w:cs="Courier New"/>
        </w:rPr>
        <w:t>Park</w:t>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b/>
        </w:rPr>
        <w:t xml:space="preserve">Proposal: </w:t>
      </w:r>
      <w:r w:rsidRPr="003F71B0">
        <w:rPr>
          <w:rFonts w:ascii="Trebuchet MS" w:eastAsia="Times New Roman" w:hAnsi="Trebuchet MS" w:cs="Courier New"/>
        </w:rPr>
        <w:t>Single storey rear extension</w:t>
      </w:r>
      <w:r w:rsidRPr="00010224">
        <w:t xml:space="preserve"> </w:t>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b/>
        </w:rPr>
        <w:t>Case officer: Ralph Chakadya</w:t>
      </w:r>
    </w:p>
    <w:p w:rsidR="0075297D" w:rsidRPr="002E76C9" w:rsidRDefault="0075297D" w:rsidP="0075297D">
      <w:pPr>
        <w:spacing w:after="0" w:line="240" w:lineRule="auto"/>
        <w:rPr>
          <w:rFonts w:ascii="Trebuchet MS" w:eastAsia="Times New Roman" w:hAnsi="Trebuchet MS" w:cs="Courier New"/>
        </w:rPr>
      </w:pPr>
    </w:p>
    <w:p w:rsidR="0075297D" w:rsidRPr="002E76C9" w:rsidRDefault="0075297D" w:rsidP="0075297D">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Site Description and Surrounding Area:     </w:t>
      </w:r>
    </w:p>
    <w:p w:rsidR="0075297D" w:rsidRDefault="0075297D" w:rsidP="0075297D">
      <w:pPr>
        <w:spacing w:after="0" w:line="240" w:lineRule="auto"/>
        <w:jc w:val="both"/>
        <w:rPr>
          <w:rFonts w:ascii="Trebuchet MS" w:eastAsia="Times New Roman" w:hAnsi="Trebuchet MS" w:cs="Courier New"/>
        </w:rPr>
      </w:pPr>
      <w:r w:rsidRPr="002E76C9">
        <w:rPr>
          <w:rFonts w:ascii="Trebuchet MS" w:eastAsia="Times New Roman" w:hAnsi="Trebuchet MS" w:cs="Courier New"/>
        </w:rPr>
        <w:t xml:space="preserve">The application site </w:t>
      </w:r>
      <w:r>
        <w:rPr>
          <w:rFonts w:ascii="Trebuchet MS" w:eastAsia="Times New Roman" w:hAnsi="Trebuchet MS" w:cs="Courier New"/>
        </w:rPr>
        <w:t xml:space="preserve">contains a mid-terraced </w:t>
      </w:r>
      <w:r w:rsidRPr="002E76C9">
        <w:rPr>
          <w:rFonts w:ascii="Trebuchet MS" w:eastAsia="Times New Roman" w:hAnsi="Trebuchet MS" w:cs="Courier New"/>
        </w:rPr>
        <w:t>property</w:t>
      </w:r>
      <w:r>
        <w:rPr>
          <w:rFonts w:ascii="Trebuchet MS" w:eastAsia="Times New Roman" w:hAnsi="Trebuchet MS" w:cs="Courier New"/>
        </w:rPr>
        <w:t xml:space="preserve"> on a residential street</w:t>
      </w:r>
      <w:r w:rsidRPr="002E76C9">
        <w:rPr>
          <w:rFonts w:ascii="Trebuchet MS" w:eastAsia="Times New Roman" w:hAnsi="Trebuchet MS" w:cs="Courier New"/>
        </w:rPr>
        <w:t>.</w:t>
      </w:r>
      <w:r>
        <w:rPr>
          <w:rFonts w:ascii="Trebuchet MS" w:eastAsia="Times New Roman" w:hAnsi="Trebuchet MS" w:cs="Courier New"/>
        </w:rPr>
        <w:t xml:space="preserve"> </w:t>
      </w:r>
      <w:r w:rsidRPr="002E76C9">
        <w:rPr>
          <w:rFonts w:ascii="Trebuchet MS" w:eastAsia="Times New Roman" w:hAnsi="Trebuchet MS" w:cs="Courier New"/>
        </w:rPr>
        <w:t>The house is not listed or in a conservation area</w:t>
      </w:r>
      <w:r>
        <w:rPr>
          <w:rFonts w:ascii="Trebuchet MS" w:eastAsia="Times New Roman" w:hAnsi="Trebuchet MS" w:cs="Courier New"/>
        </w:rPr>
        <w:t xml:space="preserve">. </w:t>
      </w:r>
    </w:p>
    <w:p w:rsidR="0075297D" w:rsidRPr="002E76C9" w:rsidRDefault="0075297D" w:rsidP="0075297D">
      <w:pPr>
        <w:spacing w:after="0" w:line="240" w:lineRule="auto"/>
        <w:jc w:val="both"/>
        <w:rPr>
          <w:rFonts w:ascii="Trebuchet MS" w:eastAsia="Times New Roman" w:hAnsi="Trebuchet MS" w:cs="Courier New"/>
        </w:rPr>
      </w:pPr>
    </w:p>
    <w:p w:rsidR="0075297D" w:rsidRDefault="0075297D" w:rsidP="0075297D">
      <w:pPr>
        <w:spacing w:after="0" w:line="240" w:lineRule="auto"/>
        <w:rPr>
          <w:rFonts w:ascii="Trebuchet MS" w:eastAsia="Times New Roman" w:hAnsi="Trebuchet MS" w:cs="Courier New"/>
          <w:b/>
        </w:rPr>
      </w:pPr>
      <w:r w:rsidRPr="00FB4FF0">
        <w:rPr>
          <w:rFonts w:ascii="Trebuchet MS" w:eastAsia="Times New Roman" w:hAnsi="Trebuchet MS" w:cs="Courier New"/>
          <w:b/>
        </w:rPr>
        <w:t>Proposal:</w:t>
      </w:r>
    </w:p>
    <w:p w:rsidR="0075297D" w:rsidRDefault="0075297D" w:rsidP="0075297D">
      <w:pPr>
        <w:spacing w:after="0" w:line="240" w:lineRule="auto"/>
        <w:jc w:val="both"/>
        <w:rPr>
          <w:rFonts w:ascii="Trebuchet MS" w:eastAsia="Times New Roman" w:hAnsi="Trebuchet MS" w:cs="Courier New"/>
        </w:rPr>
      </w:pPr>
      <w:r w:rsidRPr="00FB4FF0">
        <w:rPr>
          <w:rFonts w:ascii="Trebuchet MS" w:eastAsia="Times New Roman" w:hAnsi="Trebuchet MS" w:cs="Courier New"/>
        </w:rPr>
        <w:t>Permission is sought for a single storey rear extension</w:t>
      </w:r>
      <w:r>
        <w:rPr>
          <w:rFonts w:ascii="Trebuchet MS" w:eastAsia="Times New Roman" w:hAnsi="Trebuchet MS" w:cs="Courier New"/>
        </w:rPr>
        <w:t xml:space="preserve">. Following concerns raised by officers regarding </w:t>
      </w:r>
      <w:r>
        <w:rPr>
          <w:rFonts w:ascii="Trebuchet MS" w:eastAsia="Times New Roman" w:hAnsi="Trebuchet MS" w:cs="Courier New"/>
        </w:rPr>
        <w:t xml:space="preserve">the flat roof at 4m high, </w:t>
      </w:r>
      <w:r>
        <w:rPr>
          <w:rFonts w:ascii="Trebuchet MS" w:eastAsia="Times New Roman" w:hAnsi="Trebuchet MS" w:cs="Courier New"/>
        </w:rPr>
        <w:t xml:space="preserve">the </w:t>
      </w:r>
      <w:r>
        <w:rPr>
          <w:rFonts w:ascii="Trebuchet MS" w:eastAsia="Times New Roman" w:hAnsi="Trebuchet MS" w:cs="Courier New"/>
        </w:rPr>
        <w:t>roof has now been amended to a side sloping roof with parapet wall along the boundary that has been agreed with the neighbours.</w:t>
      </w:r>
      <w:r>
        <w:rPr>
          <w:rFonts w:ascii="Trebuchet MS" w:eastAsia="Times New Roman" w:hAnsi="Trebuchet MS" w:cs="Courier New"/>
        </w:rPr>
        <w:t xml:space="preserve"> The amended plans are considered acceptable.</w:t>
      </w:r>
      <w:r>
        <w:rPr>
          <w:rFonts w:ascii="Trebuchet MS" w:eastAsia="Times New Roman" w:hAnsi="Trebuchet MS" w:cs="Courier New"/>
        </w:rPr>
        <w:t xml:space="preserve"> As the boundary wall forms a partition wall with neighbouring number 6, certificate B has been completed on the application giving notice to the owners of neighbouring number 6.</w:t>
      </w:r>
    </w:p>
    <w:p w:rsidR="0075297D" w:rsidRDefault="0075297D" w:rsidP="0075297D">
      <w:pPr>
        <w:spacing w:after="0" w:line="240" w:lineRule="auto"/>
        <w:jc w:val="both"/>
        <w:rPr>
          <w:rFonts w:ascii="Trebuchet MS" w:eastAsia="Times New Roman" w:hAnsi="Trebuchet MS" w:cs="Courier New"/>
        </w:rPr>
      </w:pPr>
    </w:p>
    <w:p w:rsidR="0075297D" w:rsidRDefault="0075297D" w:rsidP="0075297D">
      <w:pPr>
        <w:spacing w:after="0" w:line="240" w:lineRule="auto"/>
        <w:jc w:val="both"/>
        <w:rPr>
          <w:rFonts w:ascii="Trebuchet MS" w:eastAsia="Times New Roman" w:hAnsi="Trebuchet MS" w:cs="Courier New"/>
        </w:rPr>
      </w:pPr>
      <w:r>
        <w:rPr>
          <w:rFonts w:ascii="Trebuchet MS" w:eastAsia="Times New Roman" w:hAnsi="Trebuchet MS" w:cs="Courier New"/>
        </w:rPr>
        <w:t xml:space="preserve">The property </w:t>
      </w:r>
      <w:r w:rsidRPr="00337DA8">
        <w:rPr>
          <w:rFonts w:ascii="Trebuchet MS" w:eastAsia="Times New Roman" w:hAnsi="Trebuchet MS" w:cs="Courier New"/>
        </w:rPr>
        <w:t>is within a designated Article 4 area that prevents the conversion of dwellings into Houses in Multiple Occupation (HMOs) without the benefit of planning permission.</w:t>
      </w:r>
      <w:r>
        <w:rPr>
          <w:rFonts w:ascii="Trebuchet MS" w:eastAsia="Times New Roman" w:hAnsi="Trebuchet MS" w:cs="Courier New"/>
        </w:rPr>
        <w:t xml:space="preserve"> There is no planning record for the property having been lawfully converted to an HMO in an Article 4 area. An informative will be added advising that the property is located in an Article 4 area </w:t>
      </w:r>
      <w:r w:rsidRPr="00405E16">
        <w:rPr>
          <w:rFonts w:ascii="Trebuchet MS" w:eastAsia="Times New Roman" w:hAnsi="Trebuchet MS" w:cs="Courier New"/>
        </w:rPr>
        <w:t>that prevents the conversion of dwellings into Houses in Multiple Occupation (HMOs) without the benefit of planning permission</w:t>
      </w:r>
      <w:r>
        <w:rPr>
          <w:rFonts w:ascii="Trebuchet MS" w:eastAsia="Times New Roman" w:hAnsi="Trebuchet MS" w:cs="Courier New"/>
        </w:rPr>
        <w:t>.</w:t>
      </w:r>
    </w:p>
    <w:p w:rsidR="0075297D" w:rsidRDefault="0075297D" w:rsidP="0075297D">
      <w:pPr>
        <w:spacing w:after="0" w:line="240" w:lineRule="auto"/>
        <w:rPr>
          <w:rFonts w:ascii="Trebuchet MS" w:eastAsia="Times New Roman" w:hAnsi="Trebuchet MS" w:cs="Courier New"/>
        </w:rPr>
      </w:pPr>
    </w:p>
    <w:p w:rsidR="0075297D" w:rsidRDefault="004C57F5" w:rsidP="0075297D">
      <w:pPr>
        <w:spacing w:after="0" w:line="240" w:lineRule="auto"/>
        <w:rPr>
          <w:rFonts w:ascii="Trebuchet MS" w:eastAsia="Times New Roman" w:hAnsi="Trebuchet MS" w:cs="Courier New"/>
          <w:b/>
        </w:rPr>
      </w:pPr>
      <w:r>
        <w:rPr>
          <w:rFonts w:ascii="Trebuchet MS" w:eastAsia="Times New Roman" w:hAnsi="Trebuchet MS" w:cs="Courier New"/>
          <w:b/>
        </w:rPr>
        <w:t>Planning History</w:t>
      </w:r>
    </w:p>
    <w:p w:rsidR="004C57F5" w:rsidRPr="004C57F5" w:rsidRDefault="004C57F5" w:rsidP="0075297D">
      <w:pPr>
        <w:spacing w:after="0" w:line="240" w:lineRule="auto"/>
        <w:rPr>
          <w:rFonts w:ascii="Trebuchet MS" w:eastAsia="Times New Roman" w:hAnsi="Trebuchet MS" w:cs="Courier New"/>
        </w:rPr>
      </w:pPr>
      <w:r w:rsidRPr="004C57F5">
        <w:rPr>
          <w:rFonts w:ascii="Trebuchet MS" w:eastAsia="Times New Roman" w:hAnsi="Trebuchet MS" w:cs="Courier New"/>
        </w:rPr>
        <w:t>Relevant planning history is for the neighbouring number 6 Talfourd Avenue below:</w:t>
      </w:r>
    </w:p>
    <w:p w:rsidR="0075297D" w:rsidRDefault="0075297D" w:rsidP="0075297D">
      <w:pPr>
        <w:spacing w:after="0" w:line="240" w:lineRule="auto"/>
        <w:rPr>
          <w:rFonts w:ascii="Trebuchet MS" w:eastAsia="Times New Roman" w:hAnsi="Trebuchet MS" w:cs="Courier New"/>
        </w:rPr>
      </w:pPr>
      <w:r>
        <w:rPr>
          <w:rFonts w:ascii="Trebuchet MS" w:eastAsia="Times New Roman" w:hAnsi="Trebuchet MS" w:cs="Courier New"/>
        </w:rPr>
        <w:t>160932 – Prior approval for r</w:t>
      </w:r>
      <w:r w:rsidRPr="0075297D">
        <w:rPr>
          <w:rFonts w:ascii="Trebuchet MS" w:eastAsia="Times New Roman" w:hAnsi="Trebuchet MS" w:cs="Courier New"/>
        </w:rPr>
        <w:t>ear extensions measuring 4m and 5m in depth, with a maximum height of</w:t>
      </w:r>
      <w:r w:rsidR="004C57F5">
        <w:rPr>
          <w:rFonts w:ascii="Trebuchet MS" w:eastAsia="Times New Roman" w:hAnsi="Trebuchet MS" w:cs="Courier New"/>
        </w:rPr>
        <w:t xml:space="preserve"> </w:t>
      </w:r>
      <w:r w:rsidRPr="0075297D">
        <w:rPr>
          <w:rFonts w:ascii="Trebuchet MS" w:eastAsia="Times New Roman" w:hAnsi="Trebuchet MS" w:cs="Courier New"/>
        </w:rPr>
        <w:t>3.1m, and 2.6m in height to eaves level.</w:t>
      </w:r>
      <w:r w:rsidR="004C57F5">
        <w:rPr>
          <w:rFonts w:ascii="Trebuchet MS" w:eastAsia="Times New Roman" w:hAnsi="Trebuchet MS" w:cs="Courier New"/>
        </w:rPr>
        <w:t xml:space="preserve"> Prior approval not required </w:t>
      </w:r>
      <w:r w:rsidR="004C57F5" w:rsidRPr="004C57F5">
        <w:rPr>
          <w:rFonts w:ascii="Trebuchet MS" w:eastAsia="Times New Roman" w:hAnsi="Trebuchet MS" w:cs="Courier New"/>
        </w:rPr>
        <w:t>22/ 6/2016</w:t>
      </w:r>
    </w:p>
    <w:p w:rsidR="0075297D" w:rsidRPr="002E76C9" w:rsidRDefault="0075297D" w:rsidP="0075297D">
      <w:pPr>
        <w:spacing w:after="0" w:line="240" w:lineRule="auto"/>
        <w:rPr>
          <w:rFonts w:ascii="Trebuchet MS" w:eastAsia="Times New Roman" w:hAnsi="Trebuchet MS" w:cs="Courier New"/>
        </w:rPr>
      </w:pP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b/>
        </w:rPr>
        <w:t>Consultation Responses:</w:t>
      </w:r>
    </w:p>
    <w:p w:rsidR="0075297D" w:rsidRPr="002E76C9" w:rsidRDefault="0075297D" w:rsidP="0075297D">
      <w:pPr>
        <w:spacing w:after="0" w:line="240" w:lineRule="auto"/>
        <w:rPr>
          <w:rFonts w:ascii="Trebuchet MS" w:eastAsia="Times New Roman" w:hAnsi="Trebuchet MS" w:cs="Courier New"/>
        </w:rPr>
      </w:pPr>
      <w:r>
        <w:rPr>
          <w:rFonts w:ascii="Trebuchet MS" w:eastAsia="Times New Roman" w:hAnsi="Trebuchet MS" w:cs="Courier New"/>
        </w:rPr>
        <w:t>None</w:t>
      </w:r>
    </w:p>
    <w:p w:rsidR="0075297D" w:rsidRPr="002E76C9" w:rsidRDefault="0075297D" w:rsidP="0075297D">
      <w:pPr>
        <w:spacing w:after="0" w:line="240" w:lineRule="auto"/>
        <w:rPr>
          <w:rFonts w:ascii="Trebuchet MS" w:eastAsia="Times New Roman" w:hAnsi="Trebuchet MS" w:cs="Courier New"/>
        </w:rPr>
      </w:pPr>
    </w:p>
    <w:p w:rsidR="0075297D" w:rsidRPr="00D8153D" w:rsidRDefault="0075297D" w:rsidP="0075297D">
      <w:pPr>
        <w:spacing w:after="0" w:line="240" w:lineRule="auto"/>
        <w:rPr>
          <w:rFonts w:ascii="Trebuchet MS" w:eastAsia="Times New Roman" w:hAnsi="Trebuchet MS" w:cs="Courier New"/>
          <w:b/>
        </w:rPr>
      </w:pPr>
      <w:r w:rsidRPr="0062120D">
        <w:rPr>
          <w:rFonts w:ascii="Trebuchet MS" w:eastAsia="Times New Roman" w:hAnsi="Trebuchet MS" w:cs="Courier New"/>
          <w:b/>
        </w:rPr>
        <w:t>Non-statutory consultees</w:t>
      </w:r>
    </w:p>
    <w:p w:rsidR="0075297D" w:rsidRPr="009B75AD" w:rsidRDefault="0075297D" w:rsidP="0075297D">
      <w:pPr>
        <w:spacing w:after="0" w:line="240" w:lineRule="auto"/>
        <w:jc w:val="both"/>
        <w:rPr>
          <w:rFonts w:ascii="Trebuchet MS" w:eastAsia="Times New Roman" w:hAnsi="Trebuchet MS" w:cs="Courier New"/>
          <w:lang w:val="en-US"/>
        </w:rPr>
      </w:pPr>
      <w:r>
        <w:rPr>
          <w:rFonts w:ascii="Trebuchet MS" w:eastAsia="Times New Roman" w:hAnsi="Trebuchet MS" w:cs="Courier New"/>
        </w:rPr>
        <w:t>None</w:t>
      </w:r>
    </w:p>
    <w:p w:rsidR="0075297D" w:rsidRPr="002E76C9" w:rsidRDefault="0075297D" w:rsidP="0075297D">
      <w:pPr>
        <w:spacing w:after="0" w:line="240" w:lineRule="auto"/>
        <w:rPr>
          <w:rFonts w:ascii="Trebuchet MS" w:eastAsia="Times New Roman" w:hAnsi="Trebuchet MS" w:cs="Courier New"/>
        </w:rPr>
      </w:pPr>
    </w:p>
    <w:p w:rsidR="0075297D" w:rsidRPr="002E76C9" w:rsidRDefault="0075297D" w:rsidP="0075297D">
      <w:pPr>
        <w:spacing w:after="0" w:line="240" w:lineRule="auto"/>
        <w:rPr>
          <w:rFonts w:ascii="Trebuchet MS" w:eastAsia="Times New Roman" w:hAnsi="Trebuchet MS" w:cs="Courier New"/>
          <w:b/>
        </w:rPr>
      </w:pPr>
      <w:r w:rsidRPr="002E76C9">
        <w:rPr>
          <w:rFonts w:ascii="Trebuchet MS" w:eastAsia="Times New Roman" w:hAnsi="Trebuchet MS" w:cs="Courier New"/>
          <w:b/>
        </w:rPr>
        <w:t xml:space="preserve">Relevant Planning Policy and Guidance   </w:t>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rPr>
        <w:t>The following local and national planning policy and guidance is relevant to this application:</w:t>
      </w:r>
    </w:p>
    <w:p w:rsidR="0075297D" w:rsidRPr="002E76C9" w:rsidRDefault="0075297D" w:rsidP="0075297D">
      <w:pPr>
        <w:spacing w:after="0" w:line="240" w:lineRule="auto"/>
        <w:rPr>
          <w:rFonts w:ascii="Trebuchet MS" w:eastAsia="Times New Roman" w:hAnsi="Trebuchet MS" w:cs="Courier New"/>
        </w:rPr>
      </w:pP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rPr>
        <w:t>Reading Borough Local Development Framework Core Strategy (2008</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rPr>
        <w:t>CS7: Design and the Public Realm</w:t>
      </w:r>
    </w:p>
    <w:p w:rsidR="0075297D" w:rsidRPr="002E76C9" w:rsidRDefault="0075297D" w:rsidP="0075297D">
      <w:pPr>
        <w:spacing w:after="0" w:line="240" w:lineRule="auto"/>
        <w:rPr>
          <w:rFonts w:ascii="Trebuchet MS" w:eastAsia="Times New Roman" w:hAnsi="Trebuchet MS" w:cs="Courier New"/>
        </w:rPr>
      </w:pP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rPr>
        <w:t>Sites and Detailed Policies Document (Oct 2012</w:t>
      </w:r>
      <w:r>
        <w:rPr>
          <w:rFonts w:ascii="Trebuchet MS" w:eastAsia="Times New Roman" w:hAnsi="Trebuchet MS" w:cs="Courier New"/>
        </w:rPr>
        <w:t xml:space="preserve"> and altered 2015</w:t>
      </w:r>
      <w:r w:rsidRPr="002E76C9">
        <w:rPr>
          <w:rFonts w:ascii="Trebuchet MS" w:eastAsia="Times New Roman" w:hAnsi="Trebuchet MS" w:cs="Courier New"/>
        </w:rPr>
        <w:t>)</w:t>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rPr>
        <w:t xml:space="preserve">DM4: Safeguarding Amenity </w:t>
      </w:r>
    </w:p>
    <w:p w:rsidR="0075297D"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rPr>
        <w:t>DM9: House Extensions and Ancillary Accommodation</w:t>
      </w:r>
    </w:p>
    <w:p w:rsidR="0075297D" w:rsidRPr="002E76C9" w:rsidRDefault="0075297D" w:rsidP="0075297D">
      <w:pPr>
        <w:spacing w:after="0" w:line="240" w:lineRule="auto"/>
        <w:rPr>
          <w:rFonts w:ascii="Trebuchet MS" w:eastAsia="Times New Roman" w:hAnsi="Trebuchet MS" w:cs="Courier New"/>
        </w:rPr>
      </w:pPr>
      <w:r>
        <w:rPr>
          <w:rFonts w:ascii="Trebuchet MS" w:eastAsia="Times New Roman" w:hAnsi="Trebuchet MS" w:cs="Courier New"/>
        </w:rPr>
        <w:t>DM10: Private and Communal Outdoor Space</w:t>
      </w:r>
    </w:p>
    <w:p w:rsidR="0075297D" w:rsidRPr="002E76C9" w:rsidRDefault="0075297D" w:rsidP="0075297D">
      <w:pPr>
        <w:spacing w:after="0" w:line="240" w:lineRule="auto"/>
        <w:rPr>
          <w:rFonts w:ascii="Trebuchet MS" w:eastAsia="Times New Roman" w:hAnsi="Trebuchet MS" w:cs="Courier New"/>
        </w:rPr>
      </w:pP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“A Design Guide to House Extensions” (2003)</w:t>
      </w:r>
    </w:p>
    <w:p w:rsidR="0075297D" w:rsidRPr="002E76C9" w:rsidRDefault="0075297D" w:rsidP="0075297D">
      <w:pPr>
        <w:spacing w:after="0" w:line="240" w:lineRule="auto"/>
        <w:rPr>
          <w:rFonts w:ascii="Trebuchet MS" w:eastAsia="Times New Roman" w:hAnsi="Trebuchet MS" w:cs="Courier New"/>
        </w:rPr>
      </w:pPr>
      <w:r w:rsidRPr="002E76C9">
        <w:rPr>
          <w:rFonts w:ascii="Trebuchet MS" w:eastAsia="Times New Roman" w:hAnsi="Trebuchet MS" w:cs="Courier New"/>
        </w:rPr>
        <w:t>Supplementary Planning Guidance “Revised Parking Standards and Design” (2011)</w:t>
      </w:r>
    </w:p>
    <w:p w:rsidR="0075297D" w:rsidRPr="002E76C9" w:rsidRDefault="0075297D" w:rsidP="0075297D">
      <w:pPr>
        <w:spacing w:after="0" w:line="240" w:lineRule="auto"/>
        <w:rPr>
          <w:rFonts w:ascii="Trebuchet MS" w:eastAsia="Times New Roman" w:hAnsi="Trebuchet MS" w:cs="Courier New"/>
        </w:rPr>
      </w:pPr>
    </w:p>
    <w:p w:rsidR="0075297D" w:rsidRPr="008B3933" w:rsidRDefault="0075297D" w:rsidP="0075297D">
      <w:pPr>
        <w:spacing w:after="0" w:line="240" w:lineRule="auto"/>
        <w:rPr>
          <w:rFonts w:ascii="Trebuchet MS" w:eastAsia="Times New Roman" w:hAnsi="Trebuchet MS" w:cs="Courier New"/>
          <w:bCs/>
        </w:rPr>
      </w:pPr>
      <w:r w:rsidRPr="008B3933">
        <w:rPr>
          <w:rFonts w:ascii="Trebuchet MS" w:eastAsia="Times New Roman" w:hAnsi="Trebuchet MS" w:cs="Courier New"/>
          <w:bCs/>
        </w:rPr>
        <w:t>Appraisal Checklist</w:t>
      </w:r>
    </w:p>
    <w:p w:rsidR="0075297D" w:rsidRPr="008B3933" w:rsidRDefault="0075297D" w:rsidP="0075297D">
      <w:pPr>
        <w:spacing w:after="0" w:line="240" w:lineRule="auto"/>
        <w:rPr>
          <w:rFonts w:ascii="Trebuchet MS" w:eastAsia="Times New Roman" w:hAnsi="Trebuchet MS" w:cs="Courier New"/>
          <w:bCs/>
        </w:rPr>
      </w:pPr>
      <w:r w:rsidRPr="008B3933">
        <w:rPr>
          <w:rFonts w:ascii="Trebuchet MS" w:eastAsia="Times New Roman" w:hAnsi="Trebuchet MS" w:cs="Courier New"/>
          <w:bCs/>
        </w:rPr>
        <w:t>DM9 states: An extension to a house will be acceptable where it:</w:t>
      </w:r>
    </w:p>
    <w:p w:rsidR="0075297D" w:rsidRPr="0062120D" w:rsidRDefault="0075297D" w:rsidP="0075297D">
      <w:pPr>
        <w:spacing w:after="0" w:line="240" w:lineRule="auto"/>
        <w:rPr>
          <w:rFonts w:ascii="Trebuchet MS" w:eastAsia="Times New Roman" w:hAnsi="Trebuchet MS" w:cs="Courier New"/>
          <w:b/>
          <w:bCs/>
        </w:rPr>
      </w:pPr>
    </w:p>
    <w:p w:rsidR="0075297D" w:rsidRPr="0062120D" w:rsidRDefault="0075297D" w:rsidP="0075297D">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of the house in terms of scale, location, materials and design;</w:t>
      </w:r>
    </w:p>
    <w:p w:rsidR="0075297D" w:rsidRPr="008B3933" w:rsidRDefault="0075297D" w:rsidP="0075297D">
      <w:pPr>
        <w:spacing w:after="0" w:line="240" w:lineRule="auto"/>
        <w:rPr>
          <w:rFonts w:ascii="Trebuchet MS" w:eastAsia="Times New Roman" w:hAnsi="Trebuchet MS" w:cs="Courier New"/>
          <w:bCs/>
        </w:rPr>
      </w:pPr>
    </w:p>
    <w:p w:rsidR="0075297D" w:rsidRPr="008B3933" w:rsidRDefault="0075297D" w:rsidP="0075297D">
      <w:pPr>
        <w:spacing w:after="0" w:line="240" w:lineRule="auto"/>
        <w:rPr>
          <w:rFonts w:ascii="Trebuchet MS" w:eastAsia="Times New Roman" w:hAnsi="Trebuchet MS" w:cs="Courier New"/>
          <w:bCs/>
        </w:rPr>
      </w:pPr>
      <w:r w:rsidRPr="008B3933">
        <w:rPr>
          <w:rFonts w:ascii="Trebuchet MS" w:eastAsia="Times New Roman" w:hAnsi="Trebuchet MS" w:cs="Courier New"/>
          <w:bCs/>
        </w:rPr>
        <w:lastRenderedPageBreak/>
        <w:t>To assess this, the following has been considered – would the proposal:</w:t>
      </w:r>
    </w:p>
    <w:p w:rsidR="0075297D" w:rsidRPr="008B3933" w:rsidRDefault="0075297D" w:rsidP="0075297D">
      <w:pPr>
        <w:numPr>
          <w:ilvl w:val="0"/>
          <w:numId w:val="2"/>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detract from the appearance of the original building through the use of ill-matching materials and by not fitting in with the design, scale and proportions of the original building; NO </w:t>
      </w:r>
      <w:r w:rsidR="00C57C64">
        <w:rPr>
          <w:rFonts w:ascii="Trebuchet MS" w:eastAsia="Times New Roman" w:hAnsi="Trebuchet MS" w:cs="Courier New"/>
          <w:bCs/>
        </w:rPr>
        <w:t>– Acceptable amended proposed plans were submitted altering the 4m high flat roof to an acceptable side sloping roof.</w:t>
      </w:r>
    </w:p>
    <w:p w:rsidR="0075297D" w:rsidRPr="008B3933" w:rsidRDefault="0075297D" w:rsidP="0075297D">
      <w:pPr>
        <w:spacing w:after="0" w:line="240" w:lineRule="auto"/>
        <w:rPr>
          <w:rFonts w:ascii="Trebuchet MS" w:eastAsia="Times New Roman" w:hAnsi="Trebuchet MS" w:cs="Courier New"/>
          <w:bCs/>
        </w:rPr>
      </w:pPr>
    </w:p>
    <w:p w:rsidR="0075297D" w:rsidRPr="008B3933" w:rsidRDefault="0075297D" w:rsidP="0075297D">
      <w:pPr>
        <w:numPr>
          <w:ilvl w:val="0"/>
          <w:numId w:val="2"/>
        </w:numPr>
        <w:spacing w:after="0" w:line="240" w:lineRule="auto"/>
        <w:rPr>
          <w:rFonts w:ascii="Trebuchet MS" w:eastAsia="Times New Roman" w:hAnsi="Trebuchet MS" w:cs="Courier New"/>
          <w:bCs/>
          <w:u w:val="single"/>
        </w:rPr>
      </w:pPr>
      <w:proofErr w:type="gramStart"/>
      <w:r w:rsidRPr="008B3933">
        <w:rPr>
          <w:rFonts w:ascii="Trebuchet MS" w:eastAsia="Times New Roman" w:hAnsi="Trebuchet MS" w:cs="Courier New"/>
          <w:bCs/>
        </w:rPr>
        <w:t>reduce</w:t>
      </w:r>
      <w:proofErr w:type="gramEnd"/>
      <w:r w:rsidRPr="008B3933">
        <w:rPr>
          <w:rFonts w:ascii="Trebuchet MS" w:eastAsia="Times New Roman" w:hAnsi="Trebuchet MS" w:cs="Courier New"/>
          <w:bCs/>
        </w:rPr>
        <w:t xml:space="preserve"> the amount of usable amenity space for the property to an unacceptable degree; </w:t>
      </w:r>
      <w:r>
        <w:rPr>
          <w:rFonts w:ascii="Trebuchet MS" w:eastAsia="Times New Roman" w:hAnsi="Trebuchet MS" w:cs="Courier New"/>
          <w:bCs/>
        </w:rPr>
        <w:t xml:space="preserve">NO. </w:t>
      </w:r>
    </w:p>
    <w:p w:rsidR="0075297D" w:rsidRPr="008B3933" w:rsidRDefault="0075297D" w:rsidP="0075297D">
      <w:pPr>
        <w:spacing w:after="0" w:line="240" w:lineRule="auto"/>
        <w:rPr>
          <w:rFonts w:ascii="Trebuchet MS" w:eastAsia="Times New Roman" w:hAnsi="Trebuchet MS" w:cs="Courier New"/>
          <w:bCs/>
          <w:u w:val="single"/>
        </w:rPr>
      </w:pPr>
    </w:p>
    <w:p w:rsidR="0075297D" w:rsidRPr="008B3933" w:rsidRDefault="0075297D" w:rsidP="0075297D">
      <w:pPr>
        <w:numPr>
          <w:ilvl w:val="0"/>
          <w:numId w:val="2"/>
        </w:numPr>
        <w:spacing w:after="0" w:line="240" w:lineRule="auto"/>
        <w:rPr>
          <w:rFonts w:ascii="Trebuchet MS" w:eastAsia="Times New Roman" w:hAnsi="Trebuchet MS" w:cs="Courier New"/>
          <w:bCs/>
          <w:u w:val="single"/>
        </w:rPr>
      </w:pPr>
      <w:r w:rsidRPr="008B3933">
        <w:rPr>
          <w:rFonts w:ascii="Trebuchet MS" w:eastAsia="Times New Roman" w:hAnsi="Trebuchet MS" w:cs="Courier New"/>
          <w:bCs/>
        </w:rPr>
        <w:t>require the loss of trees in the garden or put significant trees at risk; NO</w:t>
      </w:r>
    </w:p>
    <w:p w:rsidR="0075297D" w:rsidRPr="0062120D" w:rsidRDefault="0075297D" w:rsidP="0075297D">
      <w:pPr>
        <w:spacing w:after="0" w:line="240" w:lineRule="auto"/>
        <w:rPr>
          <w:rFonts w:ascii="Trebuchet MS" w:eastAsia="Times New Roman" w:hAnsi="Trebuchet MS" w:cs="Courier New"/>
          <w:b/>
          <w:bCs/>
          <w:u w:val="single"/>
        </w:rPr>
      </w:pPr>
    </w:p>
    <w:p w:rsidR="0075297D" w:rsidRPr="0062120D" w:rsidRDefault="0075297D" w:rsidP="0075297D">
      <w:pPr>
        <w:numPr>
          <w:ilvl w:val="0"/>
          <w:numId w:val="1"/>
        </w:numPr>
        <w:spacing w:after="0" w:line="240" w:lineRule="auto"/>
        <w:rPr>
          <w:rFonts w:ascii="Trebuchet MS" w:eastAsia="Times New Roman" w:hAnsi="Trebuchet MS" w:cs="Courier New"/>
          <w:b/>
          <w:bCs/>
          <w:u w:val="single"/>
        </w:rPr>
      </w:pPr>
      <w:r w:rsidRPr="0062120D">
        <w:rPr>
          <w:rFonts w:ascii="Trebuchet MS" w:eastAsia="Times New Roman" w:hAnsi="Trebuchet MS" w:cs="Courier New"/>
          <w:b/>
          <w:bCs/>
          <w:u w:val="single"/>
        </w:rPr>
        <w:t>Respects the character and pattern of neighbouring properties and the street as a whole in terms of scale, location, materials and design, and any important existing building line; Respects neighbour’s amenities and does not present a large blank façade to public areas.</w:t>
      </w:r>
    </w:p>
    <w:p w:rsidR="0075297D" w:rsidRPr="008B3933" w:rsidRDefault="0075297D" w:rsidP="0075297D">
      <w:pPr>
        <w:spacing w:after="0" w:line="240" w:lineRule="auto"/>
        <w:rPr>
          <w:rFonts w:ascii="Trebuchet MS" w:eastAsia="Times New Roman" w:hAnsi="Trebuchet MS" w:cs="Courier New"/>
          <w:bCs/>
        </w:rPr>
      </w:pPr>
    </w:p>
    <w:p w:rsidR="0075297D" w:rsidRPr="008B3933" w:rsidRDefault="0075297D" w:rsidP="0075297D">
      <w:pPr>
        <w:spacing w:after="0" w:line="240" w:lineRule="auto"/>
        <w:rPr>
          <w:rFonts w:ascii="Trebuchet MS" w:eastAsia="Times New Roman" w:hAnsi="Trebuchet MS" w:cs="Courier New"/>
          <w:bCs/>
        </w:rPr>
      </w:pPr>
      <w:r w:rsidRPr="008B3933">
        <w:rPr>
          <w:rFonts w:ascii="Trebuchet MS" w:eastAsia="Times New Roman" w:hAnsi="Trebuchet MS" w:cs="Courier New"/>
          <w:bCs/>
        </w:rPr>
        <w:t>To assess this, the following has been considered – would the proposal:</w:t>
      </w:r>
    </w:p>
    <w:p w:rsidR="0075297D" w:rsidRDefault="0075297D" w:rsidP="0075297D">
      <w:pPr>
        <w:numPr>
          <w:ilvl w:val="0"/>
          <w:numId w:val="3"/>
        </w:numPr>
        <w:spacing w:after="0" w:line="240" w:lineRule="auto"/>
        <w:jc w:val="both"/>
        <w:rPr>
          <w:rFonts w:ascii="Trebuchet MS" w:eastAsia="Times New Roman" w:hAnsi="Trebuchet MS" w:cs="Courier New"/>
          <w:bCs/>
        </w:rPr>
      </w:pPr>
      <w:proofErr w:type="gramStart"/>
      <w:r w:rsidRPr="008B3933">
        <w:rPr>
          <w:rFonts w:ascii="Trebuchet MS" w:eastAsia="Times New Roman" w:hAnsi="Trebuchet MS" w:cs="Courier New"/>
          <w:bCs/>
        </w:rPr>
        <w:t>significantly</w:t>
      </w:r>
      <w:proofErr w:type="gramEnd"/>
      <w:r w:rsidRPr="008B3933">
        <w:rPr>
          <w:rFonts w:ascii="Trebuchet MS" w:eastAsia="Times New Roman" w:hAnsi="Trebuchet MS" w:cs="Courier New"/>
          <w:bCs/>
        </w:rPr>
        <w:t xml:space="preserve"> reduce the amount of daylight and sunlight enjoyed by neighbouring properties; - </w:t>
      </w:r>
      <w:r>
        <w:rPr>
          <w:rFonts w:ascii="Trebuchet MS" w:eastAsia="Times New Roman" w:hAnsi="Trebuchet MS" w:cs="Courier New"/>
          <w:bCs/>
        </w:rPr>
        <w:t xml:space="preserve">NO. </w:t>
      </w:r>
      <w:r w:rsidR="00C57C64">
        <w:rPr>
          <w:rFonts w:ascii="Trebuchet MS" w:eastAsia="Times New Roman" w:hAnsi="Trebuchet MS" w:cs="Courier New"/>
          <w:bCs/>
        </w:rPr>
        <w:t xml:space="preserve">Prior approval </w:t>
      </w:r>
      <w:r w:rsidR="00C57C64" w:rsidRPr="00C57C64">
        <w:rPr>
          <w:rFonts w:ascii="Trebuchet MS" w:eastAsia="Times New Roman" w:hAnsi="Trebuchet MS" w:cs="Courier New"/>
          <w:bCs/>
        </w:rPr>
        <w:t>160932</w:t>
      </w:r>
      <w:r w:rsidR="00C57C64">
        <w:rPr>
          <w:rFonts w:ascii="Trebuchet MS" w:eastAsia="Times New Roman" w:hAnsi="Trebuchet MS" w:cs="Courier New"/>
          <w:bCs/>
        </w:rPr>
        <w:t xml:space="preserve"> for similar extensions was granted to adjoining number 6 that is a material consideration and therefore the extensions are considered not to impact onto number 6</w:t>
      </w:r>
      <w:bookmarkStart w:id="0" w:name="_GoBack"/>
      <w:bookmarkEnd w:id="0"/>
      <w:r>
        <w:rPr>
          <w:rFonts w:ascii="Trebuchet MS" w:eastAsia="Times New Roman" w:hAnsi="Trebuchet MS" w:cs="Courier New"/>
          <w:bCs/>
        </w:rPr>
        <w:t xml:space="preserve">. </w:t>
      </w:r>
    </w:p>
    <w:p w:rsidR="0075297D" w:rsidRPr="008B3933" w:rsidRDefault="0075297D" w:rsidP="0075297D">
      <w:pPr>
        <w:spacing w:after="0" w:line="240" w:lineRule="auto"/>
        <w:ind w:left="720"/>
        <w:jc w:val="both"/>
        <w:rPr>
          <w:rFonts w:ascii="Trebuchet MS" w:eastAsia="Times New Roman" w:hAnsi="Trebuchet MS" w:cs="Courier New"/>
          <w:bCs/>
        </w:rPr>
      </w:pPr>
    </w:p>
    <w:p w:rsidR="0075297D" w:rsidRPr="008B3933" w:rsidRDefault="0075297D" w:rsidP="0075297D">
      <w:pPr>
        <w:numPr>
          <w:ilvl w:val="0"/>
          <w:numId w:val="3"/>
        </w:numPr>
        <w:spacing w:after="0" w:line="240" w:lineRule="auto"/>
        <w:rPr>
          <w:rFonts w:ascii="Trebuchet MS" w:eastAsia="Times New Roman" w:hAnsi="Trebuchet MS" w:cs="Courier New"/>
          <w:bCs/>
        </w:rPr>
      </w:pPr>
      <w:r w:rsidRPr="008B3933">
        <w:rPr>
          <w:rFonts w:ascii="Trebuchet MS" w:eastAsia="Times New Roman" w:hAnsi="Trebuchet MS" w:cs="Courier New"/>
          <w:bCs/>
        </w:rPr>
        <w:t xml:space="preserve">invade the privacy of neighbouring properties through overlooking from windows or balconies; No </w:t>
      </w:r>
    </w:p>
    <w:p w:rsidR="0075297D" w:rsidRPr="008B3933" w:rsidRDefault="0075297D" w:rsidP="0075297D">
      <w:pPr>
        <w:spacing w:after="0" w:line="240" w:lineRule="auto"/>
        <w:rPr>
          <w:rFonts w:ascii="Trebuchet MS" w:eastAsia="Times New Roman" w:hAnsi="Trebuchet MS" w:cs="Courier New"/>
          <w:bCs/>
        </w:rPr>
      </w:pPr>
    </w:p>
    <w:p w:rsidR="0075297D" w:rsidRPr="008B3933" w:rsidRDefault="0075297D" w:rsidP="0075297D">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character of neighbouring properties through siting, excessive bulk, ill-matching materials or inconsistent design; No.  </w:t>
      </w:r>
    </w:p>
    <w:p w:rsidR="0075297D" w:rsidRPr="008B3933" w:rsidRDefault="0075297D" w:rsidP="0075297D">
      <w:pPr>
        <w:spacing w:after="0" w:line="240" w:lineRule="auto"/>
        <w:rPr>
          <w:rFonts w:ascii="Trebuchet MS" w:eastAsia="Times New Roman" w:hAnsi="Trebuchet MS" w:cs="Courier New"/>
          <w:bCs/>
        </w:rPr>
      </w:pPr>
    </w:p>
    <w:p w:rsidR="0075297D" w:rsidRPr="008B3933" w:rsidRDefault="0075297D" w:rsidP="0075297D">
      <w:pPr>
        <w:numPr>
          <w:ilvl w:val="0"/>
          <w:numId w:val="3"/>
        </w:numPr>
        <w:spacing w:after="0" w:line="240" w:lineRule="auto"/>
        <w:rPr>
          <w:rFonts w:ascii="Trebuchet MS" w:eastAsia="Times New Roman" w:hAnsi="Trebuchet MS" w:cs="Courier New"/>
          <w:bCs/>
        </w:rPr>
      </w:pPr>
      <w:proofErr w:type="gramStart"/>
      <w:r w:rsidRPr="008B3933">
        <w:rPr>
          <w:rFonts w:ascii="Trebuchet MS" w:eastAsia="Times New Roman" w:hAnsi="Trebuchet MS" w:cs="Courier New"/>
          <w:bCs/>
        </w:rPr>
        <w:t>detract</w:t>
      </w:r>
      <w:proofErr w:type="gramEnd"/>
      <w:r w:rsidRPr="008B3933">
        <w:rPr>
          <w:rFonts w:ascii="Trebuchet MS" w:eastAsia="Times New Roman" w:hAnsi="Trebuchet MS" w:cs="Courier New"/>
          <w:bCs/>
        </w:rPr>
        <w:t xml:space="preserve"> from the appearance of the street or area by using ill-matched materials, glazing and </w:t>
      </w:r>
      <w:r>
        <w:rPr>
          <w:rFonts w:ascii="Trebuchet MS" w:eastAsia="Times New Roman" w:hAnsi="Trebuchet MS" w:cs="Courier New"/>
          <w:bCs/>
        </w:rPr>
        <w:t>detailing; No.</w:t>
      </w:r>
    </w:p>
    <w:p w:rsidR="0075297D" w:rsidRPr="008B3933" w:rsidRDefault="0075297D" w:rsidP="0075297D">
      <w:pPr>
        <w:spacing w:after="0" w:line="240" w:lineRule="auto"/>
        <w:rPr>
          <w:rFonts w:ascii="Trebuchet MS" w:eastAsia="Times New Roman" w:hAnsi="Trebuchet MS" w:cs="Courier New"/>
          <w:bCs/>
        </w:rPr>
      </w:pPr>
    </w:p>
    <w:p w:rsidR="0075297D" w:rsidRPr="00230EAC" w:rsidRDefault="0075297D" w:rsidP="0075297D">
      <w:pPr>
        <w:numPr>
          <w:ilvl w:val="0"/>
          <w:numId w:val="1"/>
        </w:numPr>
        <w:spacing w:after="0" w:line="240" w:lineRule="auto"/>
        <w:jc w:val="both"/>
        <w:rPr>
          <w:rFonts w:ascii="Trebuchet MS" w:eastAsia="Times New Roman" w:hAnsi="Trebuchet MS" w:cs="Courier New"/>
          <w:bCs/>
        </w:rPr>
      </w:pPr>
      <w:r w:rsidRPr="008B3933">
        <w:rPr>
          <w:rFonts w:ascii="Trebuchet MS" w:eastAsia="Times New Roman" w:hAnsi="Trebuchet MS" w:cs="Courier New"/>
          <w:bCs/>
        </w:rPr>
        <w:t xml:space="preserve">DM4: </w:t>
      </w:r>
      <w:r w:rsidRPr="00230EAC">
        <w:rPr>
          <w:rFonts w:ascii="Trebuchet MS" w:eastAsia="Times New Roman" w:hAnsi="Trebuchet MS" w:cs="Courier New"/>
          <w:bCs/>
        </w:rPr>
        <w:t xml:space="preserve">Safeguarding Amenity states that an extension to a house will be acceptable where it will not cause a significant detrimental impact to the living environment of existing or new residential properties. The proposed development has been found to be acceptable when assessed against the relevant criteria. </w:t>
      </w:r>
    </w:p>
    <w:p w:rsidR="0075297D" w:rsidRPr="008B3933" w:rsidRDefault="0075297D" w:rsidP="0075297D">
      <w:pPr>
        <w:spacing w:after="0" w:line="240" w:lineRule="auto"/>
        <w:rPr>
          <w:rFonts w:ascii="Trebuchet MS" w:eastAsia="Times New Roman" w:hAnsi="Trebuchet MS" w:cs="Courier New"/>
          <w:bCs/>
        </w:rPr>
      </w:pPr>
    </w:p>
    <w:p w:rsidR="0075297D" w:rsidRPr="008B3933" w:rsidRDefault="0075297D" w:rsidP="0075297D">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Equality Act 2010:</w:t>
      </w:r>
    </w:p>
    <w:p w:rsidR="0075297D" w:rsidRPr="008B3933" w:rsidRDefault="0075297D" w:rsidP="0075297D">
      <w:pPr>
        <w:spacing w:after="0" w:line="240" w:lineRule="auto"/>
        <w:rPr>
          <w:rFonts w:ascii="Trebuchet MS" w:eastAsia="Times New Roman" w:hAnsi="Trebuchet MS" w:cs="Courier New"/>
          <w:bCs/>
        </w:rPr>
      </w:pPr>
      <w:r w:rsidRPr="008B3933">
        <w:rPr>
          <w:rFonts w:ascii="Trebuchet MS" w:eastAsia="Times New Roman" w:hAnsi="Trebuchet MS" w:cs="Courier New"/>
          <w:bC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75297D" w:rsidRPr="008B3933" w:rsidRDefault="0075297D" w:rsidP="0075297D">
      <w:pPr>
        <w:spacing w:after="0" w:line="240" w:lineRule="auto"/>
        <w:rPr>
          <w:rFonts w:ascii="Trebuchet MS" w:eastAsia="Times New Roman" w:hAnsi="Trebuchet MS" w:cs="Courier New"/>
          <w:bCs/>
        </w:rPr>
      </w:pPr>
    </w:p>
    <w:p w:rsidR="0075297D" w:rsidRPr="008B3933" w:rsidRDefault="0075297D" w:rsidP="0075297D">
      <w:pPr>
        <w:spacing w:after="0" w:line="240" w:lineRule="auto"/>
        <w:rPr>
          <w:rFonts w:ascii="Trebuchet MS" w:eastAsia="Times New Roman" w:hAnsi="Trebuchet MS" w:cs="Courier New"/>
          <w:b/>
          <w:bCs/>
        </w:rPr>
      </w:pPr>
      <w:r w:rsidRPr="008B3933">
        <w:rPr>
          <w:rFonts w:ascii="Trebuchet MS" w:eastAsia="Times New Roman" w:hAnsi="Trebuchet MS" w:cs="Courier New"/>
          <w:b/>
          <w:bCs/>
        </w:rPr>
        <w:t xml:space="preserve">RECOMMENDATION: </w:t>
      </w:r>
    </w:p>
    <w:p w:rsidR="0075297D" w:rsidRDefault="0075297D" w:rsidP="0075297D">
      <w:pPr>
        <w:spacing w:after="0" w:line="240" w:lineRule="auto"/>
      </w:pPr>
      <w:r w:rsidRPr="008B3933">
        <w:rPr>
          <w:rFonts w:ascii="Trebuchet MS" w:eastAsia="Times New Roman" w:hAnsi="Trebuchet MS" w:cs="Courier New"/>
          <w:bCs/>
        </w:rPr>
        <w:t>GRANT</w:t>
      </w:r>
    </w:p>
    <w:p w:rsidR="0075297D" w:rsidRDefault="0075297D" w:rsidP="0075297D"/>
    <w:p w:rsidR="00B91CCE" w:rsidRDefault="00B91CCE"/>
    <w:sectPr w:rsidR="00B91CCE" w:rsidSect="00886FDE">
      <w:headerReference w:type="even" r:id="rId8"/>
      <w:headerReference w:type="default" r:id="rId9"/>
      <w:footerReference w:type="even" r:id="rId10"/>
      <w:footerReference w:type="default" r:id="rId11"/>
      <w:headerReference w:type="first" r:id="rId12"/>
      <w:footerReference w:type="first" r:id="rId13"/>
      <w:pgSz w:w="11906" w:h="16838"/>
      <w:pgMar w:top="709" w:right="992" w:bottom="284" w:left="1276" w:header="720" w:footer="720" w:gutter="0"/>
      <w:paperSrc w:first="257" w:other="257"/>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589B" w:rsidRDefault="002C589B" w:rsidP="002C589B">
      <w:pPr>
        <w:spacing w:after="0" w:line="240" w:lineRule="auto"/>
      </w:pPr>
      <w:r>
        <w:separator/>
      </w:r>
    </w:p>
  </w:endnote>
  <w:endnote w:type="continuationSeparator" w:id="0">
    <w:p w:rsidR="002C589B" w:rsidRDefault="002C589B" w:rsidP="002C58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57C6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5AE8" w:rsidRDefault="00C57C64">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57C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589B" w:rsidRDefault="002C589B" w:rsidP="002C589B">
      <w:pPr>
        <w:spacing w:after="0" w:line="240" w:lineRule="auto"/>
      </w:pPr>
      <w:r>
        <w:separator/>
      </w:r>
    </w:p>
  </w:footnote>
  <w:footnote w:type="continuationSeparator" w:id="0">
    <w:p w:rsidR="002C589B" w:rsidRDefault="002C589B" w:rsidP="002C58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57C6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57C6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E43B5" w:rsidRDefault="00C57C6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B6500CF"/>
    <w:multiLevelType w:val="hybridMultilevel"/>
    <w:tmpl w:val="64B83F7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1">
    <w:nsid w:val="6C815272"/>
    <w:multiLevelType w:val="hybridMultilevel"/>
    <w:tmpl w:val="8AB238E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Times New Roman"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Times New Roman"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Times New Roman" w:hint="default"/>
      </w:rPr>
    </w:lvl>
    <w:lvl w:ilvl="8" w:tplc="08090005">
      <w:start w:val="1"/>
      <w:numFmt w:val="bullet"/>
      <w:lvlText w:val=""/>
      <w:lvlJc w:val="left"/>
      <w:pPr>
        <w:ind w:left="6480" w:hanging="360"/>
      </w:pPr>
      <w:rPr>
        <w:rFonts w:ascii="Wingdings" w:hAnsi="Wingdings" w:hint="default"/>
      </w:rPr>
    </w:lvl>
  </w:abstractNum>
  <w:abstractNum w:abstractNumId="2">
    <w:nsid w:val="7FFB1766"/>
    <w:multiLevelType w:val="hybridMultilevel"/>
    <w:tmpl w:val="5BD6A684"/>
    <w:lvl w:ilvl="0" w:tplc="AB3477FE">
      <w:start w:val="1"/>
      <w:numFmt w:val="upperLetter"/>
      <w:lvlText w:val="%1."/>
      <w:lvlJc w:val="left"/>
      <w:pPr>
        <w:ind w:left="1004" w:hanging="720"/>
      </w:pPr>
      <w:rPr>
        <w:rFonts w:cs="Times New Roman"/>
        <w:b/>
      </w:rPr>
    </w:lvl>
    <w:lvl w:ilvl="1" w:tplc="08090019">
      <w:start w:val="1"/>
      <w:numFmt w:val="lowerLetter"/>
      <w:lvlText w:val="%2."/>
      <w:lvlJc w:val="left"/>
      <w:pPr>
        <w:ind w:left="1440" w:hanging="360"/>
      </w:pPr>
      <w:rPr>
        <w:rFonts w:cs="Times New Roman"/>
      </w:rPr>
    </w:lvl>
    <w:lvl w:ilvl="2" w:tplc="0809001B">
      <w:start w:val="1"/>
      <w:numFmt w:val="lowerRoman"/>
      <w:lvlText w:val="%3."/>
      <w:lvlJc w:val="right"/>
      <w:pPr>
        <w:ind w:left="2160" w:hanging="180"/>
      </w:pPr>
      <w:rPr>
        <w:rFonts w:cs="Times New Roman"/>
      </w:rPr>
    </w:lvl>
    <w:lvl w:ilvl="3" w:tplc="0809000F">
      <w:start w:val="1"/>
      <w:numFmt w:val="decimal"/>
      <w:lvlText w:val="%4."/>
      <w:lvlJc w:val="left"/>
      <w:pPr>
        <w:ind w:left="2880" w:hanging="360"/>
      </w:pPr>
      <w:rPr>
        <w:rFonts w:cs="Times New Roman"/>
      </w:rPr>
    </w:lvl>
    <w:lvl w:ilvl="4" w:tplc="08090019">
      <w:start w:val="1"/>
      <w:numFmt w:val="lowerLetter"/>
      <w:lvlText w:val="%5."/>
      <w:lvlJc w:val="left"/>
      <w:pPr>
        <w:ind w:left="3600" w:hanging="360"/>
      </w:pPr>
      <w:rPr>
        <w:rFonts w:cs="Times New Roman"/>
      </w:rPr>
    </w:lvl>
    <w:lvl w:ilvl="5" w:tplc="0809001B">
      <w:start w:val="1"/>
      <w:numFmt w:val="lowerRoman"/>
      <w:lvlText w:val="%6."/>
      <w:lvlJc w:val="right"/>
      <w:pPr>
        <w:ind w:left="4320" w:hanging="180"/>
      </w:pPr>
      <w:rPr>
        <w:rFonts w:cs="Times New Roman"/>
      </w:rPr>
    </w:lvl>
    <w:lvl w:ilvl="6" w:tplc="0809000F">
      <w:start w:val="1"/>
      <w:numFmt w:val="decimal"/>
      <w:lvlText w:val="%7."/>
      <w:lvlJc w:val="left"/>
      <w:pPr>
        <w:ind w:left="5040" w:hanging="360"/>
      </w:pPr>
      <w:rPr>
        <w:rFonts w:cs="Times New Roman"/>
      </w:rPr>
    </w:lvl>
    <w:lvl w:ilvl="7" w:tplc="08090019">
      <w:start w:val="1"/>
      <w:numFmt w:val="lowerLetter"/>
      <w:lvlText w:val="%8."/>
      <w:lvlJc w:val="left"/>
      <w:pPr>
        <w:ind w:left="5760" w:hanging="360"/>
      </w:pPr>
      <w:rPr>
        <w:rFonts w:cs="Times New Roman"/>
      </w:rPr>
    </w:lvl>
    <w:lvl w:ilvl="8" w:tplc="0809001B">
      <w:start w:val="1"/>
      <w:numFmt w:val="lowerRoman"/>
      <w:lvlText w:val="%9."/>
      <w:lvlJc w:val="right"/>
      <w:pPr>
        <w:ind w:left="6480" w:hanging="180"/>
      </w:pPr>
      <w:rPr>
        <w:rFonts w:cs="Times New Roman"/>
      </w:r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297D"/>
    <w:rsid w:val="0004334D"/>
    <w:rsid w:val="00052F3E"/>
    <w:rsid w:val="000C0291"/>
    <w:rsid w:val="000C6562"/>
    <w:rsid w:val="00122117"/>
    <w:rsid w:val="0013203D"/>
    <w:rsid w:val="0019108B"/>
    <w:rsid w:val="00195314"/>
    <w:rsid w:val="001F18C0"/>
    <w:rsid w:val="001F41CC"/>
    <w:rsid w:val="002009E9"/>
    <w:rsid w:val="00207701"/>
    <w:rsid w:val="0023148F"/>
    <w:rsid w:val="00252D22"/>
    <w:rsid w:val="00292061"/>
    <w:rsid w:val="002B6247"/>
    <w:rsid w:val="002C5795"/>
    <w:rsid w:val="002C589B"/>
    <w:rsid w:val="00332E8D"/>
    <w:rsid w:val="00365FB2"/>
    <w:rsid w:val="00385A31"/>
    <w:rsid w:val="004120AE"/>
    <w:rsid w:val="00412340"/>
    <w:rsid w:val="00461297"/>
    <w:rsid w:val="004C22BD"/>
    <w:rsid w:val="004C57F5"/>
    <w:rsid w:val="004E6A00"/>
    <w:rsid w:val="00566ACD"/>
    <w:rsid w:val="005A37BB"/>
    <w:rsid w:val="005D02BC"/>
    <w:rsid w:val="005E5993"/>
    <w:rsid w:val="0066350F"/>
    <w:rsid w:val="006930C7"/>
    <w:rsid w:val="006B5F01"/>
    <w:rsid w:val="006C3851"/>
    <w:rsid w:val="006F7C42"/>
    <w:rsid w:val="00727300"/>
    <w:rsid w:val="00743AB3"/>
    <w:rsid w:val="007474BB"/>
    <w:rsid w:val="0075297D"/>
    <w:rsid w:val="00766580"/>
    <w:rsid w:val="0078731C"/>
    <w:rsid w:val="00796896"/>
    <w:rsid w:val="007A0492"/>
    <w:rsid w:val="007A3440"/>
    <w:rsid w:val="007A4C6C"/>
    <w:rsid w:val="007F0A07"/>
    <w:rsid w:val="00841F3E"/>
    <w:rsid w:val="008458CB"/>
    <w:rsid w:val="00853517"/>
    <w:rsid w:val="0087559D"/>
    <w:rsid w:val="00890D15"/>
    <w:rsid w:val="008968E9"/>
    <w:rsid w:val="008B075A"/>
    <w:rsid w:val="00964559"/>
    <w:rsid w:val="009767EC"/>
    <w:rsid w:val="009A2081"/>
    <w:rsid w:val="009F38BA"/>
    <w:rsid w:val="00A97BCF"/>
    <w:rsid w:val="00AB212D"/>
    <w:rsid w:val="00AC06FD"/>
    <w:rsid w:val="00B46FAE"/>
    <w:rsid w:val="00B61673"/>
    <w:rsid w:val="00B7269A"/>
    <w:rsid w:val="00B904BC"/>
    <w:rsid w:val="00B91CCE"/>
    <w:rsid w:val="00BB784D"/>
    <w:rsid w:val="00BD300F"/>
    <w:rsid w:val="00C03B1F"/>
    <w:rsid w:val="00C20BCD"/>
    <w:rsid w:val="00C57C64"/>
    <w:rsid w:val="00C91562"/>
    <w:rsid w:val="00CA3FFD"/>
    <w:rsid w:val="00CE396B"/>
    <w:rsid w:val="00D3088E"/>
    <w:rsid w:val="00D5732E"/>
    <w:rsid w:val="00D6197B"/>
    <w:rsid w:val="00D64D53"/>
    <w:rsid w:val="00DC3F58"/>
    <w:rsid w:val="00DD0B02"/>
    <w:rsid w:val="00DE2EBF"/>
    <w:rsid w:val="00DE39AB"/>
    <w:rsid w:val="00E06582"/>
    <w:rsid w:val="00E1700A"/>
    <w:rsid w:val="00E222DC"/>
    <w:rsid w:val="00E65A17"/>
    <w:rsid w:val="00E679DD"/>
    <w:rsid w:val="00F1757B"/>
    <w:rsid w:val="00F45E9B"/>
    <w:rsid w:val="00F5041A"/>
    <w:rsid w:val="00F72C6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97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29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97D"/>
  </w:style>
  <w:style w:type="paragraph" w:styleId="Header">
    <w:name w:val="header"/>
    <w:basedOn w:val="Normal"/>
    <w:link w:val="HeaderChar"/>
    <w:uiPriority w:val="99"/>
    <w:unhideWhenUsed/>
    <w:rsid w:val="007529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9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297D"/>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75297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5297D"/>
  </w:style>
  <w:style w:type="paragraph" w:styleId="Header">
    <w:name w:val="header"/>
    <w:basedOn w:val="Normal"/>
    <w:link w:val="HeaderChar"/>
    <w:uiPriority w:val="99"/>
    <w:unhideWhenUsed/>
    <w:rsid w:val="0075297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5297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33</TotalTime>
  <Pages>2</Pages>
  <Words>733</Words>
  <Characters>4182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4906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Chakadya, Ralph</dc:creator>
  <cp:lastModifiedBy>Chakadya, Ralph</cp:lastModifiedBy>
  <cp:revision>2</cp:revision>
  <dcterms:created xsi:type="dcterms:W3CDTF">2018-04-05T11:36:00Z</dcterms:created>
  <dcterms:modified xsi:type="dcterms:W3CDTF">2018-04-05T12:09:00Z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RBC\ChakRal</vt:lpwstr>
  </property>
  <property fmtid="{D5CDD505-2E9C-101B-9397-08002B2CF9AE}" pid="5" name="ClassificationMadeExternally">
    <vt:lpwstr>No</vt:lpwstr>
  </property>
  <property fmtid="{D5CDD505-2E9C-101B-9397-08002B2CF9AE}" pid="6" name="ClassificationMadeOn">
    <vt:filetime>2018-04-05T12:04:26Z</vt:filetime>
  </property>
</Properties>
</file>