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D63" w:rsidRPr="00067D63" w:rsidRDefault="00067D63" w:rsidP="00067D63">
      <w:pPr>
        <w:spacing w:after="0" w:line="240" w:lineRule="auto"/>
        <w:rPr>
          <w:rFonts w:ascii="Trebuchet MS" w:eastAsia="Times New Roman" w:hAnsi="Trebuchet MS" w:cs="Courier New"/>
          <w:b/>
        </w:rPr>
      </w:pPr>
      <w:r w:rsidRPr="00067D63">
        <w:rPr>
          <w:rFonts w:ascii="Trebuchet MS" w:eastAsia="Times New Roman" w:hAnsi="Trebuchet MS" w:cs="Courier New"/>
          <w:b/>
        </w:rPr>
        <w:t xml:space="preserve">DELEGATED APPLICATION REPORT </w:t>
      </w:r>
      <w:r w:rsidRPr="00067D63">
        <w:rPr>
          <w:rFonts w:ascii="Trebuchet MS" w:eastAsia="Times New Roman" w:hAnsi="Trebuchet MS" w:cs="Courier New"/>
          <w:b/>
        </w:rPr>
        <w:tab/>
      </w:r>
      <w:r w:rsidRPr="00067D63">
        <w:rPr>
          <w:rFonts w:ascii="Trebuchet MS" w:eastAsia="Times New Roman" w:hAnsi="Trebuchet MS" w:cs="Courier New"/>
          <w:b/>
        </w:rPr>
        <w:tab/>
      </w:r>
      <w:r w:rsidRPr="00067D63">
        <w:rPr>
          <w:rFonts w:ascii="Trebuchet MS" w:eastAsia="Times New Roman" w:hAnsi="Trebuchet MS" w:cs="Courier New"/>
          <w:b/>
        </w:rPr>
        <w:tab/>
      </w:r>
    </w:p>
    <w:p w:rsidR="00067D63" w:rsidRPr="00067D63" w:rsidRDefault="00067D63" w:rsidP="00067D63">
      <w:pPr>
        <w:spacing w:after="0" w:line="240" w:lineRule="auto"/>
        <w:rPr>
          <w:rFonts w:ascii="Trebuchet MS" w:eastAsia="Times New Roman" w:hAnsi="Trebuchet MS" w:cs="Courier New"/>
          <w:b/>
        </w:rPr>
      </w:pPr>
      <w:r>
        <w:rPr>
          <w:rFonts w:ascii="Trebuchet MS" w:eastAsia="Times New Roman" w:hAnsi="Trebuchet MS" w:cs="Courier New"/>
          <w:b/>
        </w:rPr>
        <w:t xml:space="preserve">Target </w:t>
      </w:r>
      <w:r w:rsidRPr="00067D63">
        <w:rPr>
          <w:rFonts w:ascii="Trebuchet MS" w:eastAsia="Times New Roman" w:hAnsi="Trebuchet MS" w:cs="Courier New"/>
          <w:b/>
        </w:rPr>
        <w:t xml:space="preserve">Date: </w:t>
      </w:r>
      <w:r>
        <w:rPr>
          <w:rFonts w:ascii="Trebuchet MS" w:eastAsia="Times New Roman" w:hAnsi="Trebuchet MS" w:cs="Courier New"/>
        </w:rPr>
        <w:t>08/09</w:t>
      </w:r>
      <w:r w:rsidRPr="00067D63">
        <w:rPr>
          <w:rFonts w:ascii="Trebuchet MS" w:eastAsia="Times New Roman" w:hAnsi="Trebuchet MS" w:cs="Courier New"/>
        </w:rPr>
        <w:t>/2017</w:t>
      </w:r>
      <w:r w:rsidRPr="00067D63">
        <w:rPr>
          <w:rFonts w:ascii="Trebuchet MS" w:eastAsia="Times New Roman" w:hAnsi="Trebuchet MS" w:cs="Courier New"/>
        </w:rPr>
        <w:tab/>
      </w:r>
      <w:r w:rsidRPr="00067D63">
        <w:rPr>
          <w:rFonts w:ascii="Trebuchet MS" w:eastAsia="Times New Roman" w:hAnsi="Trebuchet MS" w:cs="Courier New"/>
        </w:rPr>
        <w:tab/>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b/>
        </w:rPr>
        <w:t xml:space="preserve">Application No: </w:t>
      </w:r>
      <w:r>
        <w:rPr>
          <w:rFonts w:ascii="Trebuchet MS" w:eastAsia="Times New Roman" w:hAnsi="Trebuchet MS" w:cs="Courier New"/>
        </w:rPr>
        <w:t>171140</w:t>
      </w:r>
      <w:r w:rsidRPr="00067D63">
        <w:rPr>
          <w:rFonts w:ascii="Trebuchet MS" w:eastAsia="Times New Roman" w:hAnsi="Trebuchet MS" w:cs="Courier New"/>
        </w:rPr>
        <w:t xml:space="preserve">/HOU </w:t>
      </w:r>
      <w:r w:rsidRPr="00067D63">
        <w:rPr>
          <w:rFonts w:ascii="Trebuchet MS" w:eastAsia="Times New Roman" w:hAnsi="Trebuchet MS" w:cs="Courier New"/>
        </w:rPr>
        <w:tab/>
      </w:r>
      <w:r w:rsidRPr="00067D63">
        <w:rPr>
          <w:rFonts w:ascii="Trebuchet MS" w:eastAsia="Times New Roman" w:hAnsi="Trebuchet MS" w:cs="Courier New"/>
        </w:rPr>
        <w:tab/>
      </w:r>
      <w:r w:rsidRPr="00067D63">
        <w:rPr>
          <w:rFonts w:ascii="Trebuchet MS" w:eastAsia="Times New Roman" w:hAnsi="Trebuchet MS" w:cs="Courier New"/>
        </w:rPr>
        <w:tab/>
      </w:r>
      <w:r w:rsidRPr="00067D63">
        <w:rPr>
          <w:rFonts w:ascii="Trebuchet MS" w:eastAsia="Times New Roman" w:hAnsi="Trebuchet MS" w:cs="Courier New"/>
        </w:rPr>
        <w:tab/>
      </w:r>
      <w:r w:rsidRPr="00067D63">
        <w:rPr>
          <w:rFonts w:ascii="Trebuchet MS" w:eastAsia="Times New Roman" w:hAnsi="Trebuchet MS" w:cs="Courier New"/>
        </w:rPr>
        <w:tab/>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b/>
        </w:rPr>
        <w:t xml:space="preserve">Address: </w:t>
      </w:r>
      <w:r w:rsidRPr="00067D63">
        <w:rPr>
          <w:rFonts w:ascii="Trebuchet MS" w:eastAsia="Times New Roman" w:hAnsi="Trebuchet MS" w:cs="Courier New"/>
        </w:rPr>
        <w:t>146 Linden Road, Reading</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b/>
        </w:rPr>
        <w:t>Case officer: Ralph Chakadya</w:t>
      </w:r>
    </w:p>
    <w:p w:rsidR="00067D63" w:rsidRPr="00067D63" w:rsidRDefault="00067D63" w:rsidP="00067D63">
      <w:pPr>
        <w:spacing w:after="0" w:line="240" w:lineRule="auto"/>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b/>
        </w:rPr>
      </w:pPr>
      <w:r w:rsidRPr="00067D63">
        <w:rPr>
          <w:rFonts w:ascii="Trebuchet MS" w:eastAsia="Times New Roman" w:hAnsi="Trebuchet MS" w:cs="Courier New"/>
          <w:b/>
        </w:rPr>
        <w:t xml:space="preserve">Site Description and Surrounding Area:     </w:t>
      </w:r>
    </w:p>
    <w:p w:rsidR="00067D63" w:rsidRPr="00067D63" w:rsidRDefault="00067D63" w:rsidP="00067D63">
      <w:pPr>
        <w:spacing w:after="0" w:line="240" w:lineRule="auto"/>
        <w:jc w:val="both"/>
        <w:rPr>
          <w:rFonts w:ascii="Trebuchet MS" w:eastAsia="Times New Roman" w:hAnsi="Trebuchet MS" w:cs="Courier New"/>
        </w:rPr>
      </w:pPr>
      <w:r w:rsidRPr="00067D63">
        <w:rPr>
          <w:rFonts w:ascii="Trebuchet MS" w:eastAsia="Times New Roman" w:hAnsi="Trebuchet MS" w:cs="Courier New"/>
        </w:rPr>
        <w:t>The application site is a</w:t>
      </w:r>
      <w:r w:rsidR="00C76EC2">
        <w:rPr>
          <w:rFonts w:ascii="Trebuchet MS" w:eastAsia="Times New Roman" w:hAnsi="Trebuchet MS" w:cs="Courier New"/>
        </w:rPr>
        <w:t>n</w:t>
      </w:r>
      <w:r w:rsidRPr="00067D63">
        <w:rPr>
          <w:rFonts w:ascii="Trebuchet MS" w:eastAsia="Times New Roman" w:hAnsi="Trebuchet MS" w:cs="Courier New"/>
        </w:rPr>
        <w:t xml:space="preserve"> </w:t>
      </w:r>
      <w:r>
        <w:rPr>
          <w:rFonts w:ascii="Trebuchet MS" w:eastAsia="Times New Roman" w:hAnsi="Trebuchet MS" w:cs="Courier New"/>
        </w:rPr>
        <w:t>end</w:t>
      </w:r>
      <w:r w:rsidRPr="00067D63">
        <w:rPr>
          <w:rFonts w:ascii="Trebuchet MS" w:eastAsia="Times New Roman" w:hAnsi="Trebuchet MS" w:cs="Courier New"/>
        </w:rPr>
        <w:t xml:space="preserve">-terrace two-storey dwelling on a residential street, </w:t>
      </w:r>
      <w:r>
        <w:rPr>
          <w:rFonts w:ascii="Trebuchet MS" w:eastAsia="Times New Roman" w:hAnsi="Trebuchet MS" w:cs="Courier New"/>
        </w:rPr>
        <w:t>Linden Road</w:t>
      </w:r>
      <w:r w:rsidRPr="00067D63">
        <w:rPr>
          <w:rFonts w:ascii="Trebuchet MS" w:eastAsia="Times New Roman" w:hAnsi="Trebuchet MS" w:cs="Courier New"/>
        </w:rPr>
        <w:t xml:space="preserve">. The house is not listed or in a conservation area. </w:t>
      </w:r>
    </w:p>
    <w:p w:rsidR="00067D63" w:rsidRPr="00067D63" w:rsidRDefault="00067D63" w:rsidP="00067D63">
      <w:pPr>
        <w:spacing w:after="0" w:line="240" w:lineRule="auto"/>
        <w:jc w:val="both"/>
        <w:rPr>
          <w:rFonts w:ascii="Trebuchet MS" w:eastAsia="Times New Roman" w:hAnsi="Trebuchet MS" w:cs="Courier New"/>
        </w:rPr>
      </w:pPr>
    </w:p>
    <w:p w:rsidR="00067D63" w:rsidRPr="00067D63" w:rsidRDefault="00067D63" w:rsidP="00067D63">
      <w:pPr>
        <w:spacing w:after="0" w:line="240" w:lineRule="auto"/>
        <w:jc w:val="both"/>
        <w:rPr>
          <w:rFonts w:ascii="Trebuchet MS" w:eastAsia="Times New Roman" w:hAnsi="Trebuchet MS" w:cs="Courier New"/>
          <w:b/>
        </w:rPr>
      </w:pPr>
      <w:r w:rsidRPr="00067D63">
        <w:rPr>
          <w:rFonts w:ascii="Trebuchet MS" w:eastAsia="Times New Roman" w:hAnsi="Trebuchet MS" w:cs="Courier New"/>
          <w:b/>
        </w:rPr>
        <w:t xml:space="preserve">Proposal:    </w:t>
      </w:r>
    </w:p>
    <w:p w:rsidR="00067D63" w:rsidRPr="00067D63" w:rsidRDefault="00067D63" w:rsidP="00067D63">
      <w:pPr>
        <w:overflowPunct w:val="0"/>
        <w:adjustRightInd w:val="0"/>
        <w:spacing w:after="0" w:line="240" w:lineRule="auto"/>
        <w:jc w:val="both"/>
        <w:textAlignment w:val="baseline"/>
        <w:rPr>
          <w:rFonts w:ascii="Trebuchet MS" w:eastAsia="Times New Roman" w:hAnsi="Trebuchet MS" w:cs="Courier New"/>
        </w:rPr>
      </w:pPr>
      <w:r w:rsidRPr="00067D63">
        <w:rPr>
          <w:rFonts w:ascii="Trebuchet MS" w:eastAsia="Times New Roman" w:hAnsi="Trebuchet MS" w:cs="Courier New"/>
        </w:rPr>
        <w:t xml:space="preserve">The proposal is for a </w:t>
      </w:r>
      <w:r>
        <w:rPr>
          <w:rFonts w:ascii="Trebuchet MS" w:eastAsia="Times New Roman" w:hAnsi="Trebuchet MS" w:cs="Courier New"/>
        </w:rPr>
        <w:t>two-storey side</w:t>
      </w:r>
      <w:r w:rsidRPr="00067D63">
        <w:rPr>
          <w:rFonts w:ascii="Trebuchet MS" w:eastAsia="Times New Roman" w:hAnsi="Trebuchet MS" w:cs="Courier New"/>
        </w:rPr>
        <w:t xml:space="preserve"> extension.</w:t>
      </w:r>
      <w:r w:rsidR="0064525A">
        <w:rPr>
          <w:rFonts w:ascii="Trebuchet MS" w:eastAsia="Times New Roman" w:hAnsi="Trebuchet MS" w:cs="Courier New"/>
        </w:rPr>
        <w:t xml:space="preserve"> The application is a resubmission following withdrawal of application 170175. The current proposal set back from the main frontage with a lower ridge height</w:t>
      </w:r>
      <w:r w:rsidR="0064525A" w:rsidRPr="0064525A">
        <w:rPr>
          <w:rFonts w:ascii="Trebuchet MS" w:eastAsia="Times New Roman" w:hAnsi="Trebuchet MS" w:cs="Courier New"/>
        </w:rPr>
        <w:t xml:space="preserve"> </w:t>
      </w:r>
      <w:r w:rsidR="0064525A">
        <w:rPr>
          <w:rFonts w:ascii="Trebuchet MS" w:eastAsia="Times New Roman" w:hAnsi="Trebuchet MS" w:cs="Courier New"/>
        </w:rPr>
        <w:t>is now</w:t>
      </w:r>
      <w:r w:rsidR="0064525A">
        <w:rPr>
          <w:rFonts w:ascii="Trebuchet MS" w:eastAsia="Times New Roman" w:hAnsi="Trebuchet MS" w:cs="Courier New"/>
        </w:rPr>
        <w:t xml:space="preserve"> considered subservient to the host dwelling.</w:t>
      </w:r>
      <w:bookmarkStart w:id="0" w:name="_GoBack"/>
      <w:bookmarkEnd w:id="0"/>
    </w:p>
    <w:p w:rsidR="00067D63" w:rsidRPr="00067D63" w:rsidRDefault="00067D63" w:rsidP="00067D63">
      <w:pPr>
        <w:overflowPunct w:val="0"/>
        <w:adjustRightInd w:val="0"/>
        <w:spacing w:after="0" w:line="240" w:lineRule="auto"/>
        <w:jc w:val="both"/>
        <w:textAlignment w:val="baseline"/>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b/>
        </w:rPr>
      </w:pPr>
      <w:r w:rsidRPr="00067D63">
        <w:rPr>
          <w:rFonts w:ascii="Trebuchet MS" w:eastAsia="Times New Roman" w:hAnsi="Trebuchet MS" w:cs="Courier New"/>
          <w:b/>
        </w:rPr>
        <w:t>Plans Considered:</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The follo</w:t>
      </w:r>
      <w:r w:rsidR="00D24081">
        <w:rPr>
          <w:rFonts w:ascii="Trebuchet MS" w:eastAsia="Times New Roman" w:hAnsi="Trebuchet MS" w:cs="Courier New"/>
        </w:rPr>
        <w:t>wing drawings received 13</w:t>
      </w:r>
      <w:r w:rsidRPr="00067D63">
        <w:rPr>
          <w:rFonts w:ascii="Trebuchet MS" w:eastAsia="Times New Roman" w:hAnsi="Trebuchet MS" w:cs="Courier New"/>
          <w:vertAlign w:val="superscript"/>
        </w:rPr>
        <w:t>th</w:t>
      </w:r>
      <w:r w:rsidR="00D24081">
        <w:rPr>
          <w:rFonts w:ascii="Trebuchet MS" w:eastAsia="Times New Roman" w:hAnsi="Trebuchet MS" w:cs="Courier New"/>
        </w:rPr>
        <w:t xml:space="preserve"> July</w:t>
      </w:r>
      <w:r w:rsidRPr="00067D63">
        <w:rPr>
          <w:rFonts w:ascii="Trebuchet MS" w:eastAsia="Times New Roman" w:hAnsi="Trebuchet MS" w:cs="Courier New"/>
        </w:rPr>
        <w:t xml:space="preserve"> 2017</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 xml:space="preserve">Drawing No. </w:t>
      </w:r>
      <w:r>
        <w:rPr>
          <w:rFonts w:ascii="Trebuchet MS" w:eastAsia="Times New Roman" w:hAnsi="Trebuchet MS" w:cs="Courier New"/>
        </w:rPr>
        <w:t>5</w:t>
      </w:r>
      <w:r w:rsidRPr="00067D63">
        <w:rPr>
          <w:rFonts w:ascii="Trebuchet MS" w:eastAsia="Times New Roman" w:hAnsi="Trebuchet MS" w:cs="Courier New"/>
        </w:rPr>
        <w:t xml:space="preserve"> Location</w:t>
      </w:r>
      <w:r>
        <w:rPr>
          <w:rFonts w:ascii="Trebuchet MS" w:eastAsia="Times New Roman" w:hAnsi="Trebuchet MS" w:cs="Courier New"/>
        </w:rPr>
        <w:t xml:space="preserve"> and Block</w:t>
      </w:r>
      <w:r w:rsidRPr="00067D63">
        <w:rPr>
          <w:rFonts w:ascii="Trebuchet MS" w:eastAsia="Times New Roman" w:hAnsi="Trebuchet MS" w:cs="Courier New"/>
        </w:rPr>
        <w:t xml:space="preserve"> Plan</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 xml:space="preserve">Drawing No. </w:t>
      </w:r>
      <w:r w:rsidR="00474046">
        <w:rPr>
          <w:rFonts w:ascii="Trebuchet MS" w:eastAsia="Times New Roman" w:hAnsi="Trebuchet MS" w:cs="Courier New"/>
        </w:rPr>
        <w:t>3 Existing Floor</w:t>
      </w:r>
      <w:r w:rsidRPr="00067D63">
        <w:rPr>
          <w:rFonts w:ascii="Trebuchet MS" w:eastAsia="Times New Roman" w:hAnsi="Trebuchet MS" w:cs="Courier New"/>
        </w:rPr>
        <w:t xml:space="preserve"> Plan</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 xml:space="preserve">Drawing No. </w:t>
      </w:r>
      <w:r w:rsidR="00474046">
        <w:rPr>
          <w:rFonts w:ascii="Trebuchet MS" w:eastAsia="Times New Roman" w:hAnsi="Trebuchet MS" w:cs="Courier New"/>
        </w:rPr>
        <w:t>4</w:t>
      </w:r>
      <w:r w:rsidRPr="00067D63">
        <w:rPr>
          <w:rFonts w:ascii="Trebuchet MS" w:eastAsia="Times New Roman" w:hAnsi="Trebuchet MS" w:cs="Courier New"/>
        </w:rPr>
        <w:t xml:space="preserve"> Existing Elevation Plan</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 xml:space="preserve">Drawing No. </w:t>
      </w:r>
      <w:r w:rsidR="00474046">
        <w:rPr>
          <w:rFonts w:ascii="Trebuchet MS" w:eastAsia="Times New Roman" w:hAnsi="Trebuchet MS" w:cs="Courier New"/>
        </w:rPr>
        <w:t xml:space="preserve">2 </w:t>
      </w:r>
      <w:r w:rsidRPr="00067D63">
        <w:rPr>
          <w:rFonts w:ascii="Trebuchet MS" w:eastAsia="Times New Roman" w:hAnsi="Trebuchet MS" w:cs="Courier New"/>
        </w:rPr>
        <w:t>Proposed Floor Plan</w:t>
      </w:r>
    </w:p>
    <w:p w:rsidR="00474046" w:rsidRPr="00474046" w:rsidRDefault="00474046" w:rsidP="00474046">
      <w:pPr>
        <w:spacing w:after="0" w:line="240" w:lineRule="auto"/>
        <w:rPr>
          <w:rFonts w:ascii="Trebuchet MS" w:eastAsia="Times New Roman" w:hAnsi="Trebuchet MS" w:cs="Courier New"/>
        </w:rPr>
      </w:pPr>
      <w:r w:rsidRPr="00474046">
        <w:rPr>
          <w:rFonts w:ascii="Trebuchet MS" w:eastAsia="Times New Roman" w:hAnsi="Trebuchet MS" w:cs="Courier New"/>
        </w:rPr>
        <w:t xml:space="preserve">Drawing No. </w:t>
      </w:r>
      <w:r>
        <w:rPr>
          <w:rFonts w:ascii="Trebuchet MS" w:eastAsia="Times New Roman" w:hAnsi="Trebuchet MS" w:cs="Courier New"/>
        </w:rPr>
        <w:t>1</w:t>
      </w:r>
      <w:r w:rsidRPr="00474046">
        <w:rPr>
          <w:rFonts w:ascii="Trebuchet MS" w:eastAsia="Times New Roman" w:hAnsi="Trebuchet MS" w:cs="Courier New"/>
        </w:rPr>
        <w:t xml:space="preserve"> Proposed Elevation Plan</w:t>
      </w:r>
    </w:p>
    <w:p w:rsidR="00067D63" w:rsidRPr="00067D63" w:rsidRDefault="00067D63" w:rsidP="00067D63">
      <w:pPr>
        <w:spacing w:after="0" w:line="240" w:lineRule="auto"/>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b/>
        </w:rPr>
      </w:pPr>
      <w:r w:rsidRPr="00067D63">
        <w:rPr>
          <w:rFonts w:ascii="Trebuchet MS" w:eastAsia="Times New Roman" w:hAnsi="Trebuchet MS" w:cs="Courier New"/>
          <w:b/>
        </w:rPr>
        <w:t>Relevant Planning History:</w:t>
      </w:r>
    </w:p>
    <w:p w:rsidR="00067D63" w:rsidRDefault="00067D63" w:rsidP="00067D63">
      <w:pPr>
        <w:spacing w:after="0" w:line="240" w:lineRule="auto"/>
        <w:jc w:val="both"/>
        <w:rPr>
          <w:rFonts w:ascii="Trebuchet MS" w:eastAsia="Times New Roman" w:hAnsi="Trebuchet MS" w:cs="Courier New"/>
        </w:rPr>
      </w:pPr>
      <w:r>
        <w:rPr>
          <w:rFonts w:ascii="Trebuchet MS" w:eastAsia="Times New Roman" w:hAnsi="Trebuchet MS" w:cs="Courier New"/>
        </w:rPr>
        <w:t xml:space="preserve">170175 - </w:t>
      </w:r>
      <w:r w:rsidRPr="00067D63">
        <w:rPr>
          <w:rFonts w:ascii="Trebuchet MS" w:eastAsia="Times New Roman" w:hAnsi="Trebuchet MS" w:cs="Courier New"/>
        </w:rPr>
        <w:t>Two Storey Side Extension</w:t>
      </w:r>
      <w:r>
        <w:rPr>
          <w:rFonts w:ascii="Trebuchet MS" w:eastAsia="Times New Roman" w:hAnsi="Trebuchet MS" w:cs="Courier New"/>
        </w:rPr>
        <w:t>. Withdrawn 4/04/2017</w:t>
      </w:r>
    </w:p>
    <w:p w:rsidR="00474046" w:rsidRDefault="00474046" w:rsidP="00067D63">
      <w:pPr>
        <w:spacing w:after="0" w:line="240" w:lineRule="auto"/>
        <w:jc w:val="both"/>
        <w:rPr>
          <w:rFonts w:ascii="Trebuchet MS" w:eastAsia="Times New Roman" w:hAnsi="Trebuchet MS" w:cs="Courier New"/>
        </w:rPr>
      </w:pPr>
    </w:p>
    <w:p w:rsidR="00474046" w:rsidRPr="00474046" w:rsidRDefault="00474046" w:rsidP="00474046">
      <w:pPr>
        <w:spacing w:after="0" w:line="240" w:lineRule="auto"/>
        <w:jc w:val="both"/>
        <w:rPr>
          <w:rFonts w:ascii="Trebuchet MS" w:eastAsia="Times New Roman" w:hAnsi="Trebuchet MS" w:cs="Courier New"/>
        </w:rPr>
      </w:pPr>
      <w:r w:rsidRPr="00474046">
        <w:rPr>
          <w:rFonts w:ascii="Trebuchet MS" w:eastAsia="Times New Roman" w:hAnsi="Trebuchet MS" w:cs="Courier New"/>
        </w:rPr>
        <w:t>131525/HPA - Single storey rear extension, beyond the rear wall of a terrace house, between 3m and 6m in depth, and up to 4m in height.</w:t>
      </w:r>
      <w:r w:rsidR="00C76EC2">
        <w:rPr>
          <w:rFonts w:ascii="Trebuchet MS" w:eastAsia="Times New Roman" w:hAnsi="Trebuchet MS" w:cs="Courier New"/>
        </w:rPr>
        <w:t xml:space="preserve"> Agreed </w:t>
      </w:r>
      <w:r w:rsidR="00C76EC2" w:rsidRPr="00C76EC2">
        <w:rPr>
          <w:rFonts w:ascii="Trebuchet MS" w:eastAsia="Times New Roman" w:hAnsi="Trebuchet MS" w:cs="Courier New"/>
        </w:rPr>
        <w:t>3/12/2013</w:t>
      </w:r>
    </w:p>
    <w:p w:rsidR="00474046" w:rsidRPr="00474046" w:rsidRDefault="00474046" w:rsidP="00474046">
      <w:pPr>
        <w:spacing w:after="0" w:line="240" w:lineRule="auto"/>
        <w:jc w:val="both"/>
        <w:rPr>
          <w:rFonts w:ascii="Trebuchet MS" w:eastAsia="Times New Roman" w:hAnsi="Trebuchet MS" w:cs="Courier New"/>
        </w:rPr>
      </w:pPr>
    </w:p>
    <w:p w:rsidR="00474046" w:rsidRDefault="00474046" w:rsidP="00474046">
      <w:pPr>
        <w:spacing w:after="0" w:line="240" w:lineRule="auto"/>
        <w:jc w:val="both"/>
        <w:rPr>
          <w:rFonts w:ascii="Trebuchet MS" w:eastAsia="Times New Roman" w:hAnsi="Trebuchet MS" w:cs="Courier New"/>
        </w:rPr>
      </w:pPr>
      <w:r w:rsidRPr="00474046">
        <w:rPr>
          <w:rFonts w:ascii="Trebuchet MS" w:eastAsia="Times New Roman" w:hAnsi="Trebuchet MS" w:cs="Courier New"/>
        </w:rPr>
        <w:t xml:space="preserve">131470/HPA – Rear extension measuring 6m in depth, with a maximum height of 3m, and 1.8m and 3m in height to eaves level. Refused 29/11/2013 </w:t>
      </w:r>
    </w:p>
    <w:p w:rsidR="00474046" w:rsidRPr="00474046" w:rsidRDefault="00474046" w:rsidP="00474046">
      <w:pPr>
        <w:spacing w:after="0" w:line="240" w:lineRule="auto"/>
        <w:jc w:val="both"/>
        <w:rPr>
          <w:rFonts w:ascii="Trebuchet MS" w:eastAsia="Times New Roman" w:hAnsi="Trebuchet MS" w:cs="Courier New"/>
        </w:rPr>
      </w:pPr>
    </w:p>
    <w:p w:rsidR="00474046" w:rsidRPr="00474046" w:rsidRDefault="00474046" w:rsidP="00474046">
      <w:pPr>
        <w:spacing w:after="0" w:line="240" w:lineRule="auto"/>
        <w:jc w:val="both"/>
        <w:rPr>
          <w:rFonts w:ascii="Trebuchet MS" w:eastAsia="Times New Roman" w:hAnsi="Trebuchet MS" w:cs="Courier New"/>
        </w:rPr>
      </w:pPr>
      <w:r w:rsidRPr="00474046">
        <w:rPr>
          <w:rFonts w:ascii="Trebuchet MS" w:eastAsia="Times New Roman" w:hAnsi="Trebuchet MS" w:cs="Courier New"/>
        </w:rPr>
        <w:t>131072/HPA - Rear extension measuring 6m in depth, with a maximum height of 3m, and 3m in height to eaves level.  Refused 09/09/2013</w:t>
      </w:r>
      <w:r>
        <w:rPr>
          <w:rFonts w:ascii="Trebuchet MS" w:eastAsia="Times New Roman" w:hAnsi="Trebuchet MS" w:cs="Courier New"/>
        </w:rPr>
        <w:t>.</w:t>
      </w:r>
      <w:r w:rsidRPr="00474046">
        <w:rPr>
          <w:rFonts w:ascii="Trebuchet MS" w:eastAsia="Times New Roman" w:hAnsi="Trebuchet MS" w:cs="Courier New"/>
        </w:rPr>
        <w:t xml:space="preserve"> </w:t>
      </w:r>
    </w:p>
    <w:p w:rsidR="00474046" w:rsidRPr="00474046" w:rsidRDefault="00474046" w:rsidP="00474046">
      <w:pPr>
        <w:spacing w:after="0" w:line="240" w:lineRule="auto"/>
        <w:jc w:val="both"/>
        <w:rPr>
          <w:rFonts w:ascii="Trebuchet MS" w:eastAsia="Times New Roman" w:hAnsi="Trebuchet MS" w:cs="Courier New"/>
        </w:rPr>
      </w:pPr>
    </w:p>
    <w:p w:rsidR="00067D63" w:rsidRPr="00067D63" w:rsidRDefault="00474046" w:rsidP="00067D63">
      <w:pPr>
        <w:spacing w:after="0" w:line="240" w:lineRule="auto"/>
        <w:jc w:val="both"/>
        <w:rPr>
          <w:rFonts w:ascii="Trebuchet MS" w:eastAsia="Times New Roman" w:hAnsi="Trebuchet MS" w:cs="Courier New"/>
        </w:rPr>
      </w:pPr>
      <w:r w:rsidRPr="00474046">
        <w:rPr>
          <w:rFonts w:ascii="Trebuchet MS" w:eastAsia="Times New Roman" w:hAnsi="Trebuchet MS" w:cs="Courier New"/>
        </w:rPr>
        <w:t>12/00967/FUL (Civica Ref: 120782) - Single storey rear extension.  Withdrawn.</w:t>
      </w:r>
    </w:p>
    <w:p w:rsidR="00067D63" w:rsidRPr="00067D63" w:rsidRDefault="00067D63" w:rsidP="00067D63">
      <w:pPr>
        <w:spacing w:after="0" w:line="240" w:lineRule="auto"/>
        <w:rPr>
          <w:rFonts w:ascii="Trebuchet MS" w:eastAsia="Times New Roman" w:hAnsi="Trebuchet MS" w:cs="Courier New"/>
          <w:b/>
        </w:rPr>
      </w:pPr>
    </w:p>
    <w:p w:rsidR="00067D63" w:rsidRPr="00067D63" w:rsidRDefault="00067D63" w:rsidP="00067D63">
      <w:pPr>
        <w:spacing w:after="0" w:line="240" w:lineRule="auto"/>
        <w:rPr>
          <w:rFonts w:ascii="Calibri" w:eastAsia="Calibri" w:hAnsi="Calibri" w:cs="Times New Roman"/>
        </w:rPr>
      </w:pPr>
      <w:r w:rsidRPr="00067D63">
        <w:rPr>
          <w:rFonts w:ascii="Trebuchet MS" w:eastAsia="Times New Roman" w:hAnsi="Trebuchet MS" w:cs="Courier New"/>
          <w:b/>
        </w:rPr>
        <w:t>Consultation Responses:</w:t>
      </w:r>
      <w:r w:rsidRPr="00067D63">
        <w:rPr>
          <w:rFonts w:ascii="Calibri" w:eastAsia="Calibri" w:hAnsi="Calibri" w:cs="Times New Roman"/>
        </w:rPr>
        <w:t xml:space="preserve"> </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Non-Statutory Consultees</w:t>
      </w:r>
    </w:p>
    <w:p w:rsidR="00067D63" w:rsidRDefault="00067D63" w:rsidP="00067D63">
      <w:pPr>
        <w:spacing w:after="0" w:line="240" w:lineRule="auto"/>
        <w:jc w:val="both"/>
        <w:rPr>
          <w:rFonts w:ascii="Trebuchet MS" w:eastAsia="Times New Roman" w:hAnsi="Trebuchet MS" w:cs="Courier New"/>
        </w:rPr>
      </w:pPr>
      <w:r>
        <w:rPr>
          <w:rFonts w:ascii="Trebuchet MS" w:eastAsia="Times New Roman" w:hAnsi="Trebuchet MS" w:cs="Courier New"/>
        </w:rPr>
        <w:t>RBC Ecology – no objection</w:t>
      </w:r>
    </w:p>
    <w:p w:rsidR="00523F29" w:rsidRPr="00067D63" w:rsidRDefault="00523F29" w:rsidP="00067D63">
      <w:pPr>
        <w:spacing w:after="0" w:line="240" w:lineRule="auto"/>
        <w:jc w:val="both"/>
        <w:rPr>
          <w:rFonts w:ascii="Trebuchet MS" w:eastAsia="Times New Roman" w:hAnsi="Trebuchet MS" w:cs="Courier New"/>
          <w:lang w:val="en-US"/>
        </w:rPr>
      </w:pPr>
      <w:r>
        <w:rPr>
          <w:rFonts w:ascii="Trebuchet MS" w:eastAsia="Times New Roman" w:hAnsi="Trebuchet MS" w:cs="Courier New"/>
        </w:rPr>
        <w:t>RBC Transport – no objection</w:t>
      </w:r>
    </w:p>
    <w:p w:rsidR="00067D63" w:rsidRPr="00067D63" w:rsidRDefault="00067D63" w:rsidP="00067D63">
      <w:pPr>
        <w:spacing w:after="0" w:line="240" w:lineRule="auto"/>
        <w:jc w:val="both"/>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Public consultations</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No letters were received from consulted neighbours</w:t>
      </w:r>
    </w:p>
    <w:p w:rsidR="00067D63" w:rsidRPr="00067D63" w:rsidRDefault="00067D63" w:rsidP="00067D63">
      <w:pPr>
        <w:spacing w:after="0" w:line="240" w:lineRule="auto"/>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b/>
        </w:rPr>
      </w:pPr>
      <w:r w:rsidRPr="00067D63">
        <w:rPr>
          <w:rFonts w:ascii="Trebuchet MS" w:eastAsia="Times New Roman" w:hAnsi="Trebuchet MS" w:cs="Courier New"/>
          <w:b/>
        </w:rPr>
        <w:t xml:space="preserve">Relevant Planning Policy and Guidance   </w:t>
      </w:r>
    </w:p>
    <w:p w:rsidR="00067D63" w:rsidRPr="00067D63" w:rsidRDefault="00067D63" w:rsidP="00067D63">
      <w:pPr>
        <w:spacing w:after="0" w:line="240" w:lineRule="auto"/>
        <w:jc w:val="both"/>
        <w:rPr>
          <w:rFonts w:ascii="Trebuchet MS" w:eastAsia="Times New Roman" w:hAnsi="Trebuchet MS" w:cs="Courier New"/>
        </w:rPr>
      </w:pPr>
      <w:r w:rsidRPr="00067D63">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67D63" w:rsidRPr="00067D63" w:rsidRDefault="00067D63" w:rsidP="00067D63">
      <w:pPr>
        <w:spacing w:after="0" w:line="240" w:lineRule="auto"/>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u w:val="single"/>
        </w:rPr>
      </w:pPr>
      <w:r w:rsidRPr="00067D63">
        <w:rPr>
          <w:rFonts w:ascii="Trebuchet MS" w:eastAsia="Times New Roman" w:hAnsi="Trebuchet MS" w:cs="Courier New"/>
          <w:u w:val="single"/>
        </w:rPr>
        <w:t>National Planning Policy</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 xml:space="preserve">National Planning Policy Framework (2012) </w:t>
      </w:r>
    </w:p>
    <w:p w:rsidR="00067D63" w:rsidRPr="00067D63" w:rsidRDefault="00067D63" w:rsidP="00067D63">
      <w:pPr>
        <w:spacing w:after="0" w:line="240" w:lineRule="auto"/>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Reading Borough Local Development Framework Core Strategy (2008)</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CS7: Design and the Public Realm</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Sites and Detailed Policies Document (Oct 2012)</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 xml:space="preserve">DM4: Safeguarding Amenity </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DM9: House Extensions and Ancillary Accommodation</w:t>
      </w:r>
    </w:p>
    <w:p w:rsidR="00067D63" w:rsidRPr="00067D63" w:rsidRDefault="00067D63" w:rsidP="00067D63">
      <w:pPr>
        <w:spacing w:after="0" w:line="240" w:lineRule="auto"/>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Supplementary Planning Guidance “A Design Guide to House Extensions” (2003)</w:t>
      </w:r>
    </w:p>
    <w:p w:rsidR="00067D63" w:rsidRPr="00067D63" w:rsidRDefault="00067D63" w:rsidP="00067D63">
      <w:pPr>
        <w:spacing w:after="0" w:line="240" w:lineRule="auto"/>
        <w:rPr>
          <w:rFonts w:ascii="Trebuchet MS" w:eastAsia="Times New Roman" w:hAnsi="Trebuchet MS" w:cs="Courier New"/>
        </w:rPr>
      </w:pPr>
      <w:r w:rsidRPr="00067D63">
        <w:rPr>
          <w:rFonts w:ascii="Trebuchet MS" w:eastAsia="Times New Roman" w:hAnsi="Trebuchet MS" w:cs="Courier New"/>
        </w:rPr>
        <w:t>Supplementary Planning Guidance “Revised Parking Standards and Design” (2011)</w:t>
      </w:r>
    </w:p>
    <w:p w:rsidR="00067D63" w:rsidRPr="00067D63" w:rsidRDefault="00067D63" w:rsidP="00067D63">
      <w:pPr>
        <w:spacing w:after="0" w:line="240" w:lineRule="auto"/>
        <w:rPr>
          <w:rFonts w:ascii="Trebuchet MS" w:eastAsia="Times New Roman" w:hAnsi="Trebuchet MS" w:cs="Courier New"/>
        </w:rPr>
      </w:pPr>
    </w:p>
    <w:p w:rsidR="00067D63" w:rsidRPr="00067D63" w:rsidRDefault="00067D63" w:rsidP="00067D63">
      <w:pPr>
        <w:spacing w:after="0" w:line="240" w:lineRule="auto"/>
        <w:rPr>
          <w:rFonts w:ascii="Trebuchet MS" w:eastAsia="Times New Roman" w:hAnsi="Trebuchet MS" w:cs="Courier New"/>
          <w:b/>
        </w:rPr>
      </w:pPr>
      <w:r w:rsidRPr="00067D63">
        <w:rPr>
          <w:rFonts w:ascii="Trebuchet MS" w:eastAsia="Times New Roman" w:hAnsi="Trebuchet MS" w:cs="Courier New"/>
          <w:b/>
        </w:rPr>
        <w:t>Appraisal Checklist</w:t>
      </w:r>
    </w:p>
    <w:p w:rsidR="00067D63" w:rsidRPr="00067D63" w:rsidRDefault="00067D63" w:rsidP="00067D63">
      <w:pPr>
        <w:overflowPunct w:val="0"/>
        <w:autoSpaceDE w:val="0"/>
        <w:autoSpaceDN w:val="0"/>
        <w:adjustRightInd w:val="0"/>
        <w:spacing w:after="0" w:line="240" w:lineRule="auto"/>
        <w:textAlignment w:val="baseline"/>
        <w:rPr>
          <w:rFonts w:ascii="Trebuchet MS" w:eastAsia="Times New Roman" w:hAnsi="Trebuchet MS" w:cs="Times New Roman"/>
        </w:rPr>
      </w:pPr>
      <w:r w:rsidRPr="00067D63">
        <w:rPr>
          <w:rFonts w:ascii="Trebuchet MS" w:eastAsia="Times New Roman" w:hAnsi="Trebuchet MS" w:cs="Times New Roman"/>
        </w:rPr>
        <w:t>DM9 states: An extension to a house will be acceptable where it:</w:t>
      </w:r>
    </w:p>
    <w:p w:rsidR="00067D63" w:rsidRPr="00067D63" w:rsidRDefault="00067D63" w:rsidP="00067D63">
      <w:pPr>
        <w:overflowPunct w:val="0"/>
        <w:autoSpaceDE w:val="0"/>
        <w:autoSpaceDN w:val="0"/>
        <w:adjustRightInd w:val="0"/>
        <w:spacing w:after="0" w:line="240" w:lineRule="auto"/>
        <w:textAlignment w:val="baseline"/>
        <w:rPr>
          <w:rFonts w:ascii="Trebuchet MS" w:eastAsia="Times New Roman" w:hAnsi="Trebuchet MS" w:cs="Times New Roman"/>
        </w:rPr>
      </w:pPr>
    </w:p>
    <w:p w:rsidR="00067D63" w:rsidRPr="00067D63" w:rsidRDefault="00067D63" w:rsidP="00067D63">
      <w:pPr>
        <w:numPr>
          <w:ilvl w:val="0"/>
          <w:numId w:val="1"/>
        </w:numPr>
        <w:overflowPunct w:val="0"/>
        <w:autoSpaceDE w:val="0"/>
        <w:autoSpaceDN w:val="0"/>
        <w:adjustRightInd w:val="0"/>
        <w:spacing w:after="0" w:line="240" w:lineRule="auto"/>
        <w:ind w:left="567" w:hanging="567"/>
        <w:contextualSpacing/>
        <w:textAlignment w:val="baseline"/>
        <w:rPr>
          <w:rFonts w:ascii="Trebuchet MS" w:eastAsia="Times New Roman" w:hAnsi="Trebuchet MS" w:cs="Times New Roman"/>
          <w:u w:val="single"/>
        </w:rPr>
      </w:pPr>
      <w:r w:rsidRPr="00067D63">
        <w:rPr>
          <w:rFonts w:ascii="Trebuchet MS" w:eastAsia="Times New Roman" w:hAnsi="Trebuchet MS" w:cs="Times New Roman"/>
          <w:u w:val="single"/>
        </w:rPr>
        <w:t>Respects the character of the house in terms of scale, location, materials and design;</w:t>
      </w:r>
    </w:p>
    <w:p w:rsidR="00067D63" w:rsidRPr="00067D63" w:rsidRDefault="00067D63" w:rsidP="00067D63">
      <w:pPr>
        <w:overflowPunct w:val="0"/>
        <w:adjustRightInd w:val="0"/>
        <w:spacing w:after="0" w:line="240" w:lineRule="auto"/>
        <w:ind w:left="720"/>
        <w:textAlignment w:val="baseline"/>
        <w:rPr>
          <w:rFonts w:ascii="Trebuchet MS" w:eastAsia="Times New Roman" w:hAnsi="Trebuchet MS" w:cs="Times New Roman"/>
        </w:rPr>
      </w:pPr>
    </w:p>
    <w:p w:rsidR="00067D63" w:rsidRPr="00067D63" w:rsidRDefault="00067D63" w:rsidP="00067D63">
      <w:pPr>
        <w:overflowPunct w:val="0"/>
        <w:adjustRightInd w:val="0"/>
        <w:spacing w:after="0" w:line="240" w:lineRule="auto"/>
        <w:jc w:val="both"/>
        <w:textAlignment w:val="baseline"/>
        <w:rPr>
          <w:rFonts w:ascii="Trebuchet MS" w:eastAsia="Times New Roman" w:hAnsi="Trebuchet MS" w:cs="Times New Roman"/>
        </w:rPr>
      </w:pPr>
      <w:r w:rsidRPr="00067D63">
        <w:rPr>
          <w:rFonts w:ascii="Trebuchet MS" w:eastAsia="Times New Roman" w:hAnsi="Trebuchet MS" w:cs="Times New Roman"/>
        </w:rPr>
        <w:t>To assess this, the following has been considered – would the proposal:</w:t>
      </w:r>
    </w:p>
    <w:p w:rsidR="00067D63" w:rsidRPr="00067D63" w:rsidRDefault="00067D63" w:rsidP="00067D63">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Cs/>
        </w:rPr>
      </w:pPr>
      <w:r w:rsidRPr="00067D63">
        <w:rPr>
          <w:rFonts w:ascii="Trebuchet MS" w:eastAsia="Times New Roman" w:hAnsi="Trebuchet MS" w:cs="Times New Roman"/>
          <w:bCs/>
        </w:rPr>
        <w:t xml:space="preserve">detract from the appearance of the original building through the use of ill-matching materials and by not fitting in with the design, scale and proportions of the original building; </w:t>
      </w:r>
      <w:r w:rsidR="00C76EC2">
        <w:rPr>
          <w:rFonts w:ascii="Trebuchet MS" w:eastAsia="Times New Roman" w:hAnsi="Trebuchet MS" w:cs="Times New Roman"/>
          <w:b/>
          <w:bCs/>
        </w:rPr>
        <w:t xml:space="preserve">NO </w:t>
      </w:r>
    </w:p>
    <w:p w:rsidR="00067D63" w:rsidRPr="00067D63" w:rsidRDefault="00067D63" w:rsidP="00067D63">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p>
    <w:p w:rsidR="00067D63" w:rsidRPr="00067D63" w:rsidRDefault="00067D63" w:rsidP="00067D63">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u w:val="single"/>
        </w:rPr>
      </w:pPr>
      <w:r w:rsidRPr="00067D63">
        <w:rPr>
          <w:rFonts w:ascii="Trebuchet MS" w:eastAsia="Times New Roman" w:hAnsi="Trebuchet MS" w:cs="Times New Roman"/>
          <w:bCs/>
        </w:rPr>
        <w:t xml:space="preserve">reduce the amount of usable amenity space for the property to an unacceptable degree; </w:t>
      </w:r>
      <w:r w:rsidRPr="00067D63">
        <w:rPr>
          <w:rFonts w:ascii="Trebuchet MS" w:eastAsia="Times New Roman" w:hAnsi="Trebuchet MS" w:cs="Times New Roman"/>
          <w:b/>
        </w:rPr>
        <w:t xml:space="preserve">NO </w:t>
      </w:r>
    </w:p>
    <w:p w:rsidR="00067D63" w:rsidRPr="00067D63" w:rsidRDefault="00067D63" w:rsidP="00067D63">
      <w:p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u w:val="single"/>
        </w:rPr>
      </w:pPr>
    </w:p>
    <w:p w:rsidR="00067D63" w:rsidRPr="00067D63" w:rsidRDefault="00067D63" w:rsidP="00067D63">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u w:val="single"/>
        </w:rPr>
      </w:pPr>
      <w:r w:rsidRPr="00067D63">
        <w:rPr>
          <w:rFonts w:ascii="Trebuchet MS" w:eastAsia="Times New Roman" w:hAnsi="Trebuchet MS" w:cs="Times New Roman"/>
          <w:bCs/>
        </w:rPr>
        <w:t xml:space="preserve">require the loss of trees in the garden or put significant trees at risk; </w:t>
      </w:r>
      <w:r w:rsidRPr="00067D63">
        <w:rPr>
          <w:rFonts w:ascii="Trebuchet MS" w:eastAsia="Times New Roman" w:hAnsi="Trebuchet MS" w:cs="Times New Roman"/>
          <w:b/>
        </w:rPr>
        <w:t>NO</w:t>
      </w:r>
    </w:p>
    <w:p w:rsidR="00067D63" w:rsidRPr="00067D63" w:rsidRDefault="00067D63" w:rsidP="00067D63">
      <w:pPr>
        <w:overflowPunct w:val="0"/>
        <w:autoSpaceDE w:val="0"/>
        <w:autoSpaceDN w:val="0"/>
        <w:adjustRightInd w:val="0"/>
        <w:spacing w:after="0" w:line="240" w:lineRule="auto"/>
        <w:ind w:left="567"/>
        <w:contextualSpacing/>
        <w:jc w:val="both"/>
        <w:textAlignment w:val="baseline"/>
        <w:rPr>
          <w:rFonts w:ascii="Trebuchet MS" w:eastAsia="Times New Roman" w:hAnsi="Trebuchet MS" w:cs="Times New Roman"/>
          <w:u w:val="single"/>
        </w:rPr>
      </w:pPr>
    </w:p>
    <w:p w:rsidR="00067D63" w:rsidRPr="00067D63" w:rsidRDefault="00067D63" w:rsidP="00067D63">
      <w:pPr>
        <w:numPr>
          <w:ilvl w:val="0"/>
          <w:numId w:val="1"/>
        </w:numPr>
        <w:overflowPunct w:val="0"/>
        <w:autoSpaceDE w:val="0"/>
        <w:autoSpaceDN w:val="0"/>
        <w:adjustRightInd w:val="0"/>
        <w:spacing w:after="0" w:line="240" w:lineRule="auto"/>
        <w:ind w:left="567" w:hanging="567"/>
        <w:contextualSpacing/>
        <w:jc w:val="both"/>
        <w:textAlignment w:val="baseline"/>
        <w:rPr>
          <w:rFonts w:ascii="Trebuchet MS" w:eastAsia="Times New Roman" w:hAnsi="Trebuchet MS" w:cs="Times New Roman"/>
          <w:u w:val="single"/>
        </w:rPr>
      </w:pPr>
      <w:r w:rsidRPr="00067D63">
        <w:rPr>
          <w:rFonts w:ascii="Trebuchet MS" w:eastAsia="Times New Roman" w:hAnsi="Trebuchet MS" w:cs="Times New Roman"/>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067D63" w:rsidRPr="00067D63" w:rsidRDefault="00067D63" w:rsidP="00067D63">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067D63" w:rsidRPr="00067D63" w:rsidRDefault="00067D63" w:rsidP="00067D63">
      <w:pPr>
        <w:overflowPunct w:val="0"/>
        <w:adjustRightInd w:val="0"/>
        <w:spacing w:after="0" w:line="240" w:lineRule="auto"/>
        <w:jc w:val="both"/>
        <w:textAlignment w:val="baseline"/>
        <w:rPr>
          <w:rFonts w:ascii="Trebuchet MS" w:eastAsia="Times New Roman" w:hAnsi="Trebuchet MS" w:cs="Times New Roman"/>
        </w:rPr>
      </w:pPr>
      <w:r w:rsidRPr="00067D63">
        <w:rPr>
          <w:rFonts w:ascii="Trebuchet MS" w:eastAsia="Times New Roman" w:hAnsi="Trebuchet MS" w:cs="Times New Roman"/>
        </w:rPr>
        <w:t>To assess this, the following has been considered – would the proposal:</w:t>
      </w:r>
    </w:p>
    <w:p w:rsidR="00067D63" w:rsidRPr="00C76EC2" w:rsidRDefault="00067D63" w:rsidP="00067D63">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rPr>
      </w:pPr>
      <w:r w:rsidRPr="00067D63">
        <w:rPr>
          <w:rFonts w:ascii="Trebuchet MS" w:eastAsia="Times New Roman" w:hAnsi="Trebuchet MS" w:cs="Times New Roman"/>
          <w:bCs/>
        </w:rPr>
        <w:t xml:space="preserve">significantly reduce the amount of daylight and sunlight enjoyed by neighbouring properties; - NO . </w:t>
      </w:r>
    </w:p>
    <w:p w:rsidR="00C76EC2" w:rsidRPr="00067D63" w:rsidRDefault="00C76EC2" w:rsidP="00C76EC2">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
        </w:rPr>
      </w:pPr>
    </w:p>
    <w:p w:rsidR="00067D63" w:rsidRPr="00067D63" w:rsidRDefault="00067D63" w:rsidP="00067D63">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rPr>
      </w:pPr>
      <w:r w:rsidRPr="00067D63">
        <w:rPr>
          <w:rFonts w:ascii="Trebuchet MS" w:eastAsia="Times New Roman" w:hAnsi="Trebuchet MS" w:cs="Times New Roman"/>
          <w:bCs/>
        </w:rPr>
        <w:t>invade the privacy of neighbouring properties through overlooking from windows or balconies;</w:t>
      </w:r>
      <w:r w:rsidRPr="00067D63">
        <w:rPr>
          <w:rFonts w:ascii="Trebuchet MS" w:eastAsia="Times New Roman" w:hAnsi="Trebuchet MS" w:cs="Times New Roman"/>
        </w:rPr>
        <w:t xml:space="preserve"> No – </w:t>
      </w:r>
    </w:p>
    <w:p w:rsidR="00067D63" w:rsidRPr="00067D63" w:rsidRDefault="00067D63" w:rsidP="00067D63">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
        </w:rPr>
      </w:pPr>
    </w:p>
    <w:p w:rsidR="00067D63" w:rsidRPr="00067D63" w:rsidRDefault="00067D63" w:rsidP="00067D63">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rPr>
      </w:pPr>
      <w:r w:rsidRPr="00067D63">
        <w:rPr>
          <w:rFonts w:ascii="Trebuchet MS" w:eastAsia="Times New Roman" w:hAnsi="Trebuchet MS" w:cs="Times New Roman"/>
          <w:bCs/>
        </w:rPr>
        <w:t>detract from the character of neighbouring properties through siting, excessive bulk, ill-matching materials or inconsistent design;</w:t>
      </w:r>
      <w:r w:rsidRPr="00067D63">
        <w:rPr>
          <w:rFonts w:ascii="Trebuchet MS" w:eastAsia="Times New Roman" w:hAnsi="Trebuchet MS" w:cs="Times New Roman"/>
        </w:rPr>
        <w:t xml:space="preserve"> </w:t>
      </w:r>
      <w:r w:rsidRPr="00067D63">
        <w:rPr>
          <w:rFonts w:ascii="Trebuchet MS" w:eastAsia="Times New Roman" w:hAnsi="Trebuchet MS" w:cs="Times New Roman"/>
          <w:b/>
        </w:rPr>
        <w:t>No</w:t>
      </w:r>
      <w:r w:rsidRPr="00067D63">
        <w:rPr>
          <w:rFonts w:ascii="Trebuchet MS" w:eastAsia="Times New Roman" w:hAnsi="Trebuchet MS" w:cs="Times New Roman"/>
        </w:rPr>
        <w:t xml:space="preserve">.  </w:t>
      </w:r>
    </w:p>
    <w:p w:rsidR="00067D63" w:rsidRPr="00067D63" w:rsidRDefault="00067D63" w:rsidP="00067D63">
      <w:p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rPr>
      </w:pPr>
    </w:p>
    <w:p w:rsidR="00067D63" w:rsidRPr="00067D63" w:rsidRDefault="00067D63" w:rsidP="00067D63">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rPr>
      </w:pPr>
      <w:r w:rsidRPr="00067D63">
        <w:rPr>
          <w:rFonts w:ascii="Trebuchet MS" w:eastAsia="Times New Roman" w:hAnsi="Trebuchet MS" w:cs="Times New Roman"/>
          <w:bCs/>
        </w:rPr>
        <w:t>detract from the appearance of the street or area by using ill-matched materials, glazing and detailing;</w:t>
      </w:r>
      <w:r w:rsidRPr="00067D63">
        <w:rPr>
          <w:rFonts w:ascii="Trebuchet MS" w:eastAsia="Times New Roman" w:hAnsi="Trebuchet MS" w:cs="Times New Roman"/>
        </w:rPr>
        <w:t xml:space="preserve"> </w:t>
      </w:r>
      <w:r w:rsidRPr="00067D63">
        <w:rPr>
          <w:rFonts w:ascii="Trebuchet MS" w:eastAsia="Times New Roman" w:hAnsi="Trebuchet MS" w:cs="Times New Roman"/>
          <w:b/>
        </w:rPr>
        <w:t>NO</w:t>
      </w:r>
    </w:p>
    <w:p w:rsidR="00067D63" w:rsidRPr="00067D63" w:rsidRDefault="00067D63" w:rsidP="00067D63">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067D63" w:rsidRPr="00067D63" w:rsidRDefault="00067D63" w:rsidP="00067D63">
      <w:pPr>
        <w:numPr>
          <w:ilvl w:val="0"/>
          <w:numId w:val="1"/>
        </w:num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r w:rsidRPr="00067D63">
        <w:rPr>
          <w:rFonts w:ascii="Trebuchet MS" w:eastAsia="Times New Roman" w:hAnsi="Trebuchet MS" w:cs="Times New Roman"/>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067D63" w:rsidRPr="00067D63" w:rsidRDefault="00067D63" w:rsidP="00067D63">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p>
    <w:p w:rsidR="00067D63" w:rsidRPr="00067D63" w:rsidRDefault="00067D63" w:rsidP="00067D63">
      <w:pPr>
        <w:numPr>
          <w:ilvl w:val="0"/>
          <w:numId w:val="1"/>
        </w:num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r w:rsidRPr="00067D63">
        <w:rPr>
          <w:rFonts w:ascii="Trebuchet MS" w:eastAsia="Times New Roman" w:hAnsi="Trebuchet MS" w:cs="Times New Roman"/>
          <w:bCs/>
        </w:rPr>
        <w:t>Representations</w:t>
      </w:r>
    </w:p>
    <w:p w:rsidR="00067D63" w:rsidRPr="00067D63" w:rsidRDefault="00067D63" w:rsidP="00067D63">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r w:rsidRPr="00067D63">
        <w:rPr>
          <w:rFonts w:ascii="Trebuchet MS" w:eastAsia="Times New Roman" w:hAnsi="Trebuchet MS" w:cs="Times New Roman"/>
          <w:bCs/>
        </w:rPr>
        <w:t>None</w:t>
      </w:r>
    </w:p>
    <w:p w:rsidR="00067D63" w:rsidRPr="00067D63" w:rsidRDefault="00067D63" w:rsidP="00067D63">
      <w:pPr>
        <w:overflowPunct w:val="0"/>
        <w:autoSpaceDE w:val="0"/>
        <w:autoSpaceDN w:val="0"/>
        <w:adjustRightInd w:val="0"/>
        <w:spacing w:after="0" w:line="240" w:lineRule="auto"/>
        <w:textAlignment w:val="baseline"/>
        <w:rPr>
          <w:rFonts w:ascii="Trebuchet MS" w:eastAsia="Times New Roman" w:hAnsi="Trebuchet MS" w:cs="Times New Roman"/>
          <w:bCs/>
        </w:rPr>
      </w:pPr>
    </w:p>
    <w:p w:rsidR="00067D63" w:rsidRPr="00067D63" w:rsidRDefault="00067D63" w:rsidP="00067D63">
      <w:pPr>
        <w:overflowPunct w:val="0"/>
        <w:autoSpaceDE w:val="0"/>
        <w:autoSpaceDN w:val="0"/>
        <w:adjustRightInd w:val="0"/>
        <w:spacing w:after="0" w:line="240" w:lineRule="auto"/>
        <w:textAlignment w:val="baseline"/>
        <w:rPr>
          <w:rFonts w:ascii="Trebuchet MS" w:eastAsia="Times New Roman" w:hAnsi="Trebuchet MS" w:cs="Arial"/>
          <w:b/>
          <w:bCs/>
        </w:rPr>
      </w:pPr>
      <w:r w:rsidRPr="00067D63">
        <w:rPr>
          <w:rFonts w:ascii="Trebuchet MS" w:eastAsia="Times New Roman" w:hAnsi="Trebuchet MS" w:cs="Arial"/>
          <w:b/>
          <w:bCs/>
        </w:rPr>
        <w:t>Equality Act 2010:</w:t>
      </w:r>
    </w:p>
    <w:p w:rsidR="00067D63" w:rsidRPr="00067D63" w:rsidRDefault="00067D63" w:rsidP="00067D63">
      <w:pPr>
        <w:overflowPunct w:val="0"/>
        <w:autoSpaceDE w:val="0"/>
        <w:autoSpaceDN w:val="0"/>
        <w:adjustRightInd w:val="0"/>
        <w:spacing w:after="0" w:line="240" w:lineRule="auto"/>
        <w:textAlignment w:val="baseline"/>
        <w:rPr>
          <w:rFonts w:ascii="Trebuchet MS" w:eastAsia="Times New Roman" w:hAnsi="Trebuchet MS" w:cs="Arial"/>
          <w:bCs/>
        </w:rPr>
      </w:pPr>
      <w:r w:rsidRPr="00067D63">
        <w:rPr>
          <w:rFonts w:ascii="Trebuchet MS" w:eastAsia="Times New Roman" w:hAnsi="Trebuchet MS" w:cs="Arial"/>
          <w:bCs/>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67D63" w:rsidRPr="00067D63" w:rsidRDefault="00067D63" w:rsidP="00067D63">
      <w:pPr>
        <w:overflowPunct w:val="0"/>
        <w:autoSpaceDE w:val="0"/>
        <w:autoSpaceDN w:val="0"/>
        <w:adjustRightInd w:val="0"/>
        <w:spacing w:after="0" w:line="240" w:lineRule="auto"/>
        <w:textAlignment w:val="baseline"/>
        <w:rPr>
          <w:rFonts w:ascii="Trebuchet MS" w:eastAsia="Times New Roman" w:hAnsi="Trebuchet MS" w:cs="Times New Roman"/>
          <w:b/>
          <w:bCs/>
        </w:rPr>
      </w:pPr>
    </w:p>
    <w:p w:rsidR="00067D63" w:rsidRPr="00067D63" w:rsidRDefault="00067D63" w:rsidP="00067D63">
      <w:pPr>
        <w:overflowPunct w:val="0"/>
        <w:autoSpaceDE w:val="0"/>
        <w:autoSpaceDN w:val="0"/>
        <w:adjustRightInd w:val="0"/>
        <w:spacing w:after="0" w:line="240" w:lineRule="auto"/>
        <w:textAlignment w:val="baseline"/>
        <w:rPr>
          <w:rFonts w:ascii="Trebuchet MS" w:eastAsia="Times New Roman" w:hAnsi="Trebuchet MS" w:cs="Times New Roman"/>
          <w:b/>
          <w:bCs/>
        </w:rPr>
      </w:pPr>
      <w:r w:rsidRPr="00067D63">
        <w:rPr>
          <w:rFonts w:ascii="Trebuchet MS" w:eastAsia="Times New Roman" w:hAnsi="Trebuchet MS" w:cs="Times New Roman"/>
          <w:b/>
          <w:bCs/>
        </w:rPr>
        <w:t xml:space="preserve">RECOMMENDATION:    </w:t>
      </w:r>
    </w:p>
    <w:p w:rsidR="00067D63" w:rsidRPr="00067D63" w:rsidRDefault="00067D63" w:rsidP="00067D63">
      <w:pPr>
        <w:overflowPunct w:val="0"/>
        <w:autoSpaceDE w:val="0"/>
        <w:autoSpaceDN w:val="0"/>
        <w:adjustRightInd w:val="0"/>
        <w:spacing w:after="0" w:line="240" w:lineRule="auto"/>
        <w:ind w:hanging="11"/>
        <w:jc w:val="both"/>
        <w:textAlignment w:val="baseline"/>
      </w:pPr>
      <w:r w:rsidRPr="00067D63">
        <w:rPr>
          <w:rFonts w:ascii="Trebuchet MS" w:eastAsia="Times New Roman" w:hAnsi="Trebuchet MS" w:cs="Trebuchet MS"/>
          <w:b/>
        </w:rPr>
        <w:t>GRANT</w:t>
      </w:r>
    </w:p>
    <w:p w:rsidR="00B91CCE" w:rsidRDefault="00B91CCE"/>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046" w:rsidRDefault="00474046" w:rsidP="00474046">
      <w:pPr>
        <w:spacing w:after="0" w:line="240" w:lineRule="auto"/>
      </w:pPr>
      <w:r>
        <w:separator/>
      </w:r>
    </w:p>
  </w:endnote>
  <w:endnote w:type="continuationSeparator" w:id="0">
    <w:p w:rsidR="00474046" w:rsidRDefault="00474046" w:rsidP="00474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6452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6452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6452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046" w:rsidRDefault="00474046" w:rsidP="00474046">
      <w:pPr>
        <w:spacing w:after="0" w:line="240" w:lineRule="auto"/>
      </w:pPr>
      <w:r>
        <w:separator/>
      </w:r>
    </w:p>
  </w:footnote>
  <w:footnote w:type="continuationSeparator" w:id="0">
    <w:p w:rsidR="00474046" w:rsidRDefault="00474046" w:rsidP="004740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6452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6452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6452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67D63"/>
    <w:rsid w:val="0004334D"/>
    <w:rsid w:val="00052F3E"/>
    <w:rsid w:val="00067D63"/>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74046"/>
    <w:rsid w:val="004C22BD"/>
    <w:rsid w:val="004E6A00"/>
    <w:rsid w:val="00523F29"/>
    <w:rsid w:val="00566ACD"/>
    <w:rsid w:val="005A37BB"/>
    <w:rsid w:val="005D02BC"/>
    <w:rsid w:val="005E5993"/>
    <w:rsid w:val="0064525A"/>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8168C"/>
    <w:rsid w:val="009A2081"/>
    <w:rsid w:val="009C05A3"/>
    <w:rsid w:val="009F38BA"/>
    <w:rsid w:val="00A97BCF"/>
    <w:rsid w:val="00AB212D"/>
    <w:rsid w:val="00AC06FD"/>
    <w:rsid w:val="00B46FAE"/>
    <w:rsid w:val="00B61673"/>
    <w:rsid w:val="00B7269A"/>
    <w:rsid w:val="00B904BC"/>
    <w:rsid w:val="00B91CCE"/>
    <w:rsid w:val="00BB784D"/>
    <w:rsid w:val="00BD300F"/>
    <w:rsid w:val="00C03B1F"/>
    <w:rsid w:val="00C20BCD"/>
    <w:rsid w:val="00C76EC2"/>
    <w:rsid w:val="00C91562"/>
    <w:rsid w:val="00CA3FFD"/>
    <w:rsid w:val="00CE396B"/>
    <w:rsid w:val="00D24081"/>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D63"/>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067D63"/>
    <w:rPr>
      <w:rFonts w:ascii="Calibri" w:eastAsia="Calibri" w:hAnsi="Calibri" w:cs="Times New Roman"/>
    </w:rPr>
  </w:style>
  <w:style w:type="paragraph" w:styleId="Footer">
    <w:name w:val="footer"/>
    <w:basedOn w:val="Normal"/>
    <w:link w:val="FooterChar"/>
    <w:uiPriority w:val="99"/>
    <w:unhideWhenUsed/>
    <w:rsid w:val="00067D63"/>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067D6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1597E401</Template>
  <TotalTime>57</TotalTime>
  <Pages>3</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6</cp:revision>
  <dcterms:created xsi:type="dcterms:W3CDTF">2017-08-15T13:21:00Z</dcterms:created>
  <dcterms:modified xsi:type="dcterms:W3CDTF">2017-08-16T14:24:00Z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2017-08-15T13:37:47Z</vt:filetime>
  </property>
</Properties>
</file>