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224" w:rsidRPr="002E76C9" w:rsidRDefault="00010224" w:rsidP="00010224">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p>
    <w:p w:rsidR="00010224" w:rsidRPr="002E76C9" w:rsidRDefault="00010224" w:rsidP="00010224">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DELEGATED APPLICATION REPORT </w:t>
      </w:r>
      <w:r w:rsidRPr="002E76C9">
        <w:rPr>
          <w:rFonts w:ascii="Trebuchet MS" w:eastAsia="Times New Roman" w:hAnsi="Trebuchet MS" w:cs="Courier New"/>
          <w:b/>
        </w:rPr>
        <w:tab/>
      </w:r>
      <w:r w:rsidRPr="002E76C9">
        <w:rPr>
          <w:rFonts w:ascii="Trebuchet MS" w:eastAsia="Times New Roman" w:hAnsi="Trebuchet MS" w:cs="Courier New"/>
          <w:b/>
        </w:rPr>
        <w:tab/>
      </w:r>
      <w:r w:rsidRPr="002E76C9">
        <w:rPr>
          <w:rFonts w:ascii="Trebuchet MS" w:eastAsia="Times New Roman" w:hAnsi="Trebuchet MS" w:cs="Courier New"/>
          <w:b/>
        </w:rPr>
        <w:tab/>
      </w:r>
      <w:r w:rsidR="00765DF4">
        <w:rPr>
          <w:rFonts w:ascii="Trebuchet MS" w:eastAsia="Times New Roman" w:hAnsi="Trebuchet MS" w:cs="Courier New"/>
          <w:b/>
        </w:rPr>
        <w:t xml:space="preserve">Extended </w:t>
      </w:r>
      <w:r w:rsidRPr="002E76C9">
        <w:rPr>
          <w:rFonts w:ascii="Trebuchet MS" w:eastAsia="Times New Roman" w:hAnsi="Trebuchet MS" w:cs="Courier New"/>
          <w:b/>
        </w:rPr>
        <w:t xml:space="preserve">Target Date: </w:t>
      </w:r>
      <w:r w:rsidR="00765DF4">
        <w:rPr>
          <w:rFonts w:ascii="Trebuchet MS" w:eastAsia="Times New Roman" w:hAnsi="Trebuchet MS" w:cs="Courier New"/>
        </w:rPr>
        <w:t>06/04</w:t>
      </w:r>
      <w:r>
        <w:rPr>
          <w:rFonts w:ascii="Trebuchet MS" w:eastAsia="Times New Roman" w:hAnsi="Trebuchet MS" w:cs="Courier New"/>
        </w:rPr>
        <w:t>/2018</w:t>
      </w:r>
    </w:p>
    <w:p w:rsidR="00010224" w:rsidRPr="002E76C9" w:rsidRDefault="00010224" w:rsidP="00010224">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Application No: </w:t>
      </w:r>
      <w:r>
        <w:rPr>
          <w:rFonts w:ascii="Trebuchet MS" w:eastAsia="Times New Roman" w:hAnsi="Trebuchet MS" w:cs="Courier New"/>
        </w:rPr>
        <w:t>180152/HOU</w:t>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p>
    <w:p w:rsidR="00010224" w:rsidRPr="002E76C9" w:rsidRDefault="00010224" w:rsidP="00010224">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Address: </w:t>
      </w:r>
      <w:r w:rsidRPr="00010224">
        <w:rPr>
          <w:rFonts w:ascii="Trebuchet MS" w:eastAsia="Times New Roman" w:hAnsi="Trebuchet MS" w:cs="Courier New"/>
        </w:rPr>
        <w:t>46 Blenheim Gardens, Reading</w:t>
      </w:r>
    </w:p>
    <w:p w:rsidR="00010224" w:rsidRPr="002E76C9" w:rsidRDefault="00010224" w:rsidP="00010224">
      <w:pPr>
        <w:spacing w:after="0" w:line="240" w:lineRule="auto"/>
        <w:rPr>
          <w:rFonts w:ascii="Trebuchet MS" w:eastAsia="Times New Roman" w:hAnsi="Trebuchet MS" w:cs="Courier New"/>
        </w:rPr>
      </w:pPr>
      <w:r w:rsidRPr="002E76C9">
        <w:rPr>
          <w:rFonts w:ascii="Trebuchet MS" w:eastAsia="Times New Roman" w:hAnsi="Trebuchet MS" w:cs="Courier New"/>
          <w:b/>
        </w:rPr>
        <w:t>Ward:</w:t>
      </w:r>
      <w:r w:rsidRPr="002E76C9">
        <w:rPr>
          <w:rFonts w:ascii="Trebuchet MS" w:eastAsia="Times New Roman" w:hAnsi="Trebuchet MS" w:cs="Courier New"/>
        </w:rPr>
        <w:t xml:space="preserve"> </w:t>
      </w:r>
      <w:r>
        <w:rPr>
          <w:rFonts w:ascii="Trebuchet MS" w:eastAsia="Times New Roman" w:hAnsi="Trebuchet MS" w:cs="Courier New"/>
        </w:rPr>
        <w:t>Redlands</w:t>
      </w:r>
    </w:p>
    <w:p w:rsidR="00010224" w:rsidRPr="002E76C9" w:rsidRDefault="00010224" w:rsidP="00010224">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Proposal: </w:t>
      </w:r>
      <w:r w:rsidRPr="003F71B0">
        <w:rPr>
          <w:rFonts w:ascii="Trebuchet MS" w:eastAsia="Times New Roman" w:hAnsi="Trebuchet MS" w:cs="Courier New"/>
        </w:rPr>
        <w:t>Single storey rear</w:t>
      </w:r>
      <w:r>
        <w:rPr>
          <w:rFonts w:ascii="Trebuchet MS" w:eastAsia="Times New Roman" w:hAnsi="Trebuchet MS" w:cs="Courier New"/>
        </w:rPr>
        <w:t>/side</w:t>
      </w:r>
      <w:r w:rsidRPr="003F71B0">
        <w:rPr>
          <w:rFonts w:ascii="Trebuchet MS" w:eastAsia="Times New Roman" w:hAnsi="Trebuchet MS" w:cs="Courier New"/>
        </w:rPr>
        <w:t xml:space="preserve"> extension</w:t>
      </w:r>
      <w:r w:rsidRPr="00010224">
        <w:t xml:space="preserve"> </w:t>
      </w:r>
      <w:r w:rsidRPr="00010224">
        <w:rPr>
          <w:rFonts w:ascii="Trebuchet MS" w:eastAsia="Times New Roman" w:hAnsi="Trebuchet MS" w:cs="Courier New"/>
        </w:rPr>
        <w:t>and</w:t>
      </w:r>
      <w:r w:rsidR="00765DF4">
        <w:rPr>
          <w:rFonts w:ascii="Trebuchet MS" w:eastAsia="Times New Roman" w:hAnsi="Trebuchet MS" w:cs="Courier New"/>
        </w:rPr>
        <w:t xml:space="preserve"> rear</w:t>
      </w:r>
      <w:r w:rsidRPr="00010224">
        <w:rPr>
          <w:rFonts w:ascii="Trebuchet MS" w:eastAsia="Times New Roman" w:hAnsi="Trebuchet MS" w:cs="Courier New"/>
        </w:rPr>
        <w:t xml:space="preserve"> loft dormer</w:t>
      </w:r>
    </w:p>
    <w:p w:rsidR="00010224" w:rsidRPr="002E76C9" w:rsidRDefault="00010224" w:rsidP="00010224">
      <w:pPr>
        <w:spacing w:after="0" w:line="240" w:lineRule="auto"/>
        <w:rPr>
          <w:rFonts w:ascii="Trebuchet MS" w:eastAsia="Times New Roman" w:hAnsi="Trebuchet MS" w:cs="Courier New"/>
        </w:rPr>
      </w:pPr>
      <w:r w:rsidRPr="002E76C9">
        <w:rPr>
          <w:rFonts w:ascii="Trebuchet MS" w:eastAsia="Times New Roman" w:hAnsi="Trebuchet MS" w:cs="Courier New"/>
          <w:b/>
        </w:rPr>
        <w:t>Case officer: Ralph Chakadya</w:t>
      </w:r>
    </w:p>
    <w:p w:rsidR="00010224" w:rsidRPr="002E76C9" w:rsidRDefault="00010224" w:rsidP="00010224">
      <w:pPr>
        <w:spacing w:after="0" w:line="240" w:lineRule="auto"/>
        <w:rPr>
          <w:rFonts w:ascii="Trebuchet MS" w:eastAsia="Times New Roman" w:hAnsi="Trebuchet MS" w:cs="Courier New"/>
        </w:rPr>
      </w:pPr>
    </w:p>
    <w:p w:rsidR="00010224" w:rsidRPr="002E76C9" w:rsidRDefault="00010224" w:rsidP="00010224">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Site Description and Surrounding Area:     </w:t>
      </w:r>
    </w:p>
    <w:p w:rsidR="00010224" w:rsidRDefault="00010224" w:rsidP="00010224">
      <w:pPr>
        <w:spacing w:after="0" w:line="240" w:lineRule="auto"/>
        <w:jc w:val="both"/>
        <w:rPr>
          <w:rFonts w:ascii="Trebuchet MS" w:eastAsia="Times New Roman" w:hAnsi="Trebuchet MS" w:cs="Courier New"/>
        </w:rPr>
      </w:pPr>
      <w:r w:rsidRPr="002E76C9">
        <w:rPr>
          <w:rFonts w:ascii="Trebuchet MS" w:eastAsia="Times New Roman" w:hAnsi="Trebuchet MS" w:cs="Courier New"/>
        </w:rPr>
        <w:t xml:space="preserve">The application site </w:t>
      </w:r>
      <w:r>
        <w:rPr>
          <w:rFonts w:ascii="Trebuchet MS" w:eastAsia="Times New Roman" w:hAnsi="Trebuchet MS" w:cs="Courier New"/>
        </w:rPr>
        <w:t xml:space="preserve">contains a mid-terraced </w:t>
      </w:r>
      <w:r w:rsidRPr="002E76C9">
        <w:rPr>
          <w:rFonts w:ascii="Trebuchet MS" w:eastAsia="Times New Roman" w:hAnsi="Trebuchet MS" w:cs="Courier New"/>
        </w:rPr>
        <w:t>property</w:t>
      </w:r>
      <w:r>
        <w:rPr>
          <w:rFonts w:ascii="Trebuchet MS" w:eastAsia="Times New Roman" w:hAnsi="Trebuchet MS" w:cs="Courier New"/>
        </w:rPr>
        <w:t xml:space="preserve"> on a residential street</w:t>
      </w:r>
      <w:r w:rsidRPr="002E76C9">
        <w:rPr>
          <w:rFonts w:ascii="Trebuchet MS" w:eastAsia="Times New Roman" w:hAnsi="Trebuchet MS" w:cs="Courier New"/>
        </w:rPr>
        <w:t>.</w:t>
      </w:r>
      <w:r>
        <w:rPr>
          <w:rFonts w:ascii="Trebuchet MS" w:eastAsia="Times New Roman" w:hAnsi="Trebuchet MS" w:cs="Courier New"/>
        </w:rPr>
        <w:t xml:space="preserve"> </w:t>
      </w:r>
      <w:r w:rsidRPr="002E76C9">
        <w:rPr>
          <w:rFonts w:ascii="Trebuchet MS" w:eastAsia="Times New Roman" w:hAnsi="Trebuchet MS" w:cs="Courier New"/>
        </w:rPr>
        <w:t>The house is not listed or in a conservation area</w:t>
      </w:r>
      <w:r>
        <w:rPr>
          <w:rFonts w:ascii="Trebuchet MS" w:eastAsia="Times New Roman" w:hAnsi="Trebuchet MS" w:cs="Courier New"/>
        </w:rPr>
        <w:t xml:space="preserve">. </w:t>
      </w:r>
    </w:p>
    <w:p w:rsidR="00337DA8" w:rsidRPr="002E76C9" w:rsidRDefault="00337DA8" w:rsidP="00010224">
      <w:pPr>
        <w:spacing w:after="0" w:line="240" w:lineRule="auto"/>
        <w:jc w:val="both"/>
        <w:rPr>
          <w:rFonts w:ascii="Trebuchet MS" w:eastAsia="Times New Roman" w:hAnsi="Trebuchet MS" w:cs="Courier New"/>
        </w:rPr>
      </w:pPr>
    </w:p>
    <w:p w:rsidR="00010224" w:rsidRDefault="00010224" w:rsidP="00010224">
      <w:pPr>
        <w:spacing w:after="0" w:line="240" w:lineRule="auto"/>
        <w:rPr>
          <w:rFonts w:ascii="Trebuchet MS" w:eastAsia="Times New Roman" w:hAnsi="Trebuchet MS" w:cs="Courier New"/>
          <w:b/>
        </w:rPr>
      </w:pPr>
      <w:r w:rsidRPr="00FB4FF0">
        <w:rPr>
          <w:rFonts w:ascii="Trebuchet MS" w:eastAsia="Times New Roman" w:hAnsi="Trebuchet MS" w:cs="Courier New"/>
          <w:b/>
        </w:rPr>
        <w:t>Proposal:</w:t>
      </w:r>
    </w:p>
    <w:p w:rsidR="009F02D0" w:rsidRDefault="00010224" w:rsidP="00111C6A">
      <w:pPr>
        <w:spacing w:after="0" w:line="240" w:lineRule="auto"/>
        <w:jc w:val="both"/>
        <w:rPr>
          <w:rFonts w:ascii="Trebuchet MS" w:eastAsia="Times New Roman" w:hAnsi="Trebuchet MS" w:cs="Courier New"/>
        </w:rPr>
      </w:pPr>
      <w:r w:rsidRPr="00FB4FF0">
        <w:rPr>
          <w:rFonts w:ascii="Trebuchet MS" w:eastAsia="Times New Roman" w:hAnsi="Trebuchet MS" w:cs="Courier New"/>
        </w:rPr>
        <w:t>Permission is sought for a single storey rear</w:t>
      </w:r>
      <w:r w:rsidR="000F4311">
        <w:rPr>
          <w:rFonts w:ascii="Trebuchet MS" w:eastAsia="Times New Roman" w:hAnsi="Trebuchet MS" w:cs="Courier New"/>
        </w:rPr>
        <w:t>/side</w:t>
      </w:r>
      <w:r w:rsidRPr="00FB4FF0">
        <w:rPr>
          <w:rFonts w:ascii="Trebuchet MS" w:eastAsia="Times New Roman" w:hAnsi="Trebuchet MS" w:cs="Courier New"/>
        </w:rPr>
        <w:t xml:space="preserve"> </w:t>
      </w:r>
      <w:r w:rsidR="000F4311" w:rsidRPr="00FB4FF0">
        <w:rPr>
          <w:rFonts w:ascii="Trebuchet MS" w:eastAsia="Times New Roman" w:hAnsi="Trebuchet MS" w:cs="Courier New"/>
        </w:rPr>
        <w:t>extension</w:t>
      </w:r>
      <w:r w:rsidR="009F02D0">
        <w:rPr>
          <w:rFonts w:ascii="Trebuchet MS" w:eastAsia="Times New Roman" w:hAnsi="Trebuchet MS" w:cs="Courier New"/>
        </w:rPr>
        <w:t xml:space="preserve"> and rear roof dormer. Following concerns raised by officers regarding impact onto neighbouring number 44, the extensions have now been reduced in depth from a</w:t>
      </w:r>
      <w:r w:rsidR="000F4311">
        <w:rPr>
          <w:rFonts w:ascii="Trebuchet MS" w:eastAsia="Times New Roman" w:hAnsi="Trebuchet MS" w:cs="Courier New"/>
        </w:rPr>
        <w:t xml:space="preserve"> maximum 6.5</w:t>
      </w:r>
      <w:r>
        <w:rPr>
          <w:rFonts w:ascii="Trebuchet MS" w:eastAsia="Times New Roman" w:hAnsi="Trebuchet MS" w:cs="Courier New"/>
        </w:rPr>
        <w:t>m</w:t>
      </w:r>
      <w:r w:rsidR="009F02D0">
        <w:rPr>
          <w:rFonts w:ascii="Trebuchet MS" w:eastAsia="Times New Roman" w:hAnsi="Trebuchet MS" w:cs="Courier New"/>
        </w:rPr>
        <w:t xml:space="preserve"> to 3.8m </w:t>
      </w:r>
      <w:r>
        <w:rPr>
          <w:rFonts w:ascii="Trebuchet MS" w:eastAsia="Times New Roman" w:hAnsi="Trebuchet MS" w:cs="Courier New"/>
        </w:rPr>
        <w:t>deep</w:t>
      </w:r>
      <w:r w:rsidR="000F4311">
        <w:rPr>
          <w:rFonts w:ascii="Trebuchet MS" w:eastAsia="Times New Roman" w:hAnsi="Trebuchet MS" w:cs="Courier New"/>
        </w:rPr>
        <w:t xml:space="preserve"> along the boundary with neighbouring number 44</w:t>
      </w:r>
      <w:r w:rsidR="009F02D0">
        <w:rPr>
          <w:rFonts w:ascii="Trebuchet MS" w:eastAsia="Times New Roman" w:hAnsi="Trebuchet MS" w:cs="Courier New"/>
        </w:rPr>
        <w:t xml:space="preserve"> with a pitched roof and maximum eaves height of 2m. The amended plans are considered acceptable.</w:t>
      </w:r>
    </w:p>
    <w:p w:rsidR="000F4311" w:rsidRDefault="000F4311" w:rsidP="00111C6A">
      <w:pPr>
        <w:spacing w:after="0" w:line="240" w:lineRule="auto"/>
        <w:jc w:val="both"/>
        <w:rPr>
          <w:rFonts w:ascii="Trebuchet MS" w:eastAsia="Times New Roman" w:hAnsi="Trebuchet MS" w:cs="Courier New"/>
        </w:rPr>
      </w:pPr>
    </w:p>
    <w:p w:rsidR="000F4311" w:rsidRDefault="000F4311" w:rsidP="00111C6A">
      <w:pPr>
        <w:spacing w:after="0" w:line="240" w:lineRule="auto"/>
        <w:jc w:val="both"/>
        <w:rPr>
          <w:rFonts w:ascii="Trebuchet MS" w:eastAsia="Times New Roman" w:hAnsi="Trebuchet MS" w:cs="Courier New"/>
        </w:rPr>
      </w:pPr>
      <w:r>
        <w:rPr>
          <w:rFonts w:ascii="Trebuchet MS" w:eastAsia="Times New Roman" w:hAnsi="Trebuchet MS" w:cs="Courier New"/>
        </w:rPr>
        <w:t xml:space="preserve">The proposed rear roof dormer would be 3m wide x 3m deep x 2.2m high with a flat roof. </w:t>
      </w:r>
      <w:r w:rsidR="00111C6A">
        <w:rPr>
          <w:rFonts w:ascii="Trebuchet MS" w:eastAsia="Times New Roman" w:hAnsi="Trebuchet MS" w:cs="Courier New"/>
        </w:rPr>
        <w:t>The rear dormer that is less than 40cubic metres in volume would satisfy the criteria for permitted development. Whilst planning permission is being sought for, the dormer can be installed as permitted development, which is a fallback position if the rear dormer is not acceptable in planning terms.</w:t>
      </w:r>
    </w:p>
    <w:p w:rsidR="009F02D0" w:rsidRDefault="009F02D0" w:rsidP="00111C6A">
      <w:pPr>
        <w:spacing w:after="0" w:line="240" w:lineRule="auto"/>
        <w:jc w:val="both"/>
        <w:rPr>
          <w:rFonts w:ascii="Trebuchet MS" w:eastAsia="Times New Roman" w:hAnsi="Trebuchet MS" w:cs="Courier New"/>
        </w:rPr>
      </w:pPr>
    </w:p>
    <w:p w:rsidR="009F02D0" w:rsidRDefault="00337DA8" w:rsidP="00111C6A">
      <w:pPr>
        <w:spacing w:after="0" w:line="240" w:lineRule="auto"/>
        <w:jc w:val="both"/>
        <w:rPr>
          <w:rFonts w:ascii="Trebuchet MS" w:eastAsia="Times New Roman" w:hAnsi="Trebuchet MS" w:cs="Courier New"/>
        </w:rPr>
      </w:pPr>
      <w:r>
        <w:rPr>
          <w:rFonts w:ascii="Trebuchet MS" w:eastAsia="Times New Roman" w:hAnsi="Trebuchet MS" w:cs="Courier New"/>
        </w:rPr>
        <w:t xml:space="preserve">The property </w:t>
      </w:r>
      <w:r w:rsidRPr="00337DA8">
        <w:rPr>
          <w:rFonts w:ascii="Trebuchet MS" w:eastAsia="Times New Roman" w:hAnsi="Trebuchet MS" w:cs="Courier New"/>
        </w:rPr>
        <w:t>is within a designated Article 4 area that prevents the conversion of dwellings into Houses in Multiple Occupation (HMOs) without the benefit of planning permission.</w:t>
      </w:r>
      <w:r>
        <w:rPr>
          <w:rFonts w:ascii="Trebuchet MS" w:eastAsia="Times New Roman" w:hAnsi="Trebuchet MS" w:cs="Courier New"/>
        </w:rPr>
        <w:t xml:space="preserve"> </w:t>
      </w:r>
      <w:r w:rsidR="009F02D0">
        <w:rPr>
          <w:rFonts w:ascii="Trebuchet MS" w:eastAsia="Times New Roman" w:hAnsi="Trebuchet MS" w:cs="Courier New"/>
        </w:rPr>
        <w:t xml:space="preserve">There is no planning record for the property having been lawfully converted to an HMO in an Article 4 area. An informative will be added advising that the property is located in an Article 4 area </w:t>
      </w:r>
      <w:r w:rsidR="009F02D0" w:rsidRPr="00405E16">
        <w:rPr>
          <w:rFonts w:ascii="Trebuchet MS" w:eastAsia="Times New Roman" w:hAnsi="Trebuchet MS" w:cs="Courier New"/>
        </w:rPr>
        <w:t>that prevents the conversion of dwellings into Houses in Multiple Occupation (HMOs) without the benefit of planning permission</w:t>
      </w:r>
      <w:r w:rsidR="008F73E5">
        <w:rPr>
          <w:rFonts w:ascii="Trebuchet MS" w:eastAsia="Times New Roman" w:hAnsi="Trebuchet MS" w:cs="Courier New"/>
        </w:rPr>
        <w:t>.</w:t>
      </w:r>
      <w:bookmarkStart w:id="0" w:name="_GoBack"/>
      <w:bookmarkEnd w:id="0"/>
    </w:p>
    <w:p w:rsidR="000F4311" w:rsidRDefault="000F4311" w:rsidP="00010224">
      <w:pPr>
        <w:spacing w:after="0" w:line="240" w:lineRule="auto"/>
        <w:rPr>
          <w:rFonts w:ascii="Trebuchet MS" w:eastAsia="Times New Roman" w:hAnsi="Trebuchet MS" w:cs="Courier New"/>
        </w:rPr>
      </w:pPr>
    </w:p>
    <w:p w:rsidR="00010224" w:rsidRPr="002E76C9" w:rsidRDefault="00010224" w:rsidP="00010224">
      <w:pPr>
        <w:spacing w:after="0" w:line="240" w:lineRule="auto"/>
        <w:rPr>
          <w:rFonts w:ascii="Trebuchet MS" w:eastAsia="Times New Roman" w:hAnsi="Trebuchet MS" w:cs="Courier New"/>
          <w:b/>
        </w:rPr>
      </w:pPr>
      <w:r w:rsidRPr="002E76C9">
        <w:rPr>
          <w:rFonts w:ascii="Trebuchet MS" w:eastAsia="Times New Roman" w:hAnsi="Trebuchet MS" w:cs="Courier New"/>
          <w:b/>
        </w:rPr>
        <w:t>Relevant Planning History:</w:t>
      </w:r>
    </w:p>
    <w:p w:rsidR="00010224" w:rsidRDefault="00010224" w:rsidP="00010224">
      <w:pPr>
        <w:spacing w:after="0" w:line="240" w:lineRule="auto"/>
        <w:rPr>
          <w:rFonts w:ascii="Trebuchet MS" w:eastAsia="Times New Roman" w:hAnsi="Trebuchet MS" w:cs="Courier New"/>
        </w:rPr>
      </w:pPr>
      <w:r>
        <w:rPr>
          <w:rFonts w:ascii="Trebuchet MS" w:eastAsia="Times New Roman" w:hAnsi="Trebuchet MS" w:cs="Courier New"/>
        </w:rPr>
        <w:t>None</w:t>
      </w:r>
    </w:p>
    <w:p w:rsidR="00010224" w:rsidRPr="002E76C9" w:rsidRDefault="00010224" w:rsidP="00010224">
      <w:pPr>
        <w:spacing w:after="0" w:line="240" w:lineRule="auto"/>
        <w:rPr>
          <w:rFonts w:ascii="Trebuchet MS" w:eastAsia="Times New Roman" w:hAnsi="Trebuchet MS" w:cs="Courier New"/>
        </w:rPr>
      </w:pPr>
    </w:p>
    <w:p w:rsidR="00010224" w:rsidRPr="002E76C9" w:rsidRDefault="00010224" w:rsidP="00010224">
      <w:pPr>
        <w:spacing w:after="0" w:line="240" w:lineRule="auto"/>
        <w:rPr>
          <w:rFonts w:ascii="Trebuchet MS" w:eastAsia="Times New Roman" w:hAnsi="Trebuchet MS" w:cs="Courier New"/>
        </w:rPr>
      </w:pPr>
      <w:r w:rsidRPr="002E76C9">
        <w:rPr>
          <w:rFonts w:ascii="Trebuchet MS" w:eastAsia="Times New Roman" w:hAnsi="Trebuchet MS" w:cs="Courier New"/>
          <w:b/>
        </w:rPr>
        <w:t>Consultation Responses:</w:t>
      </w:r>
    </w:p>
    <w:p w:rsidR="00010224" w:rsidRPr="002E76C9" w:rsidRDefault="00010224" w:rsidP="00010224">
      <w:pPr>
        <w:spacing w:after="0" w:line="240" w:lineRule="auto"/>
        <w:rPr>
          <w:rFonts w:ascii="Trebuchet MS" w:eastAsia="Times New Roman" w:hAnsi="Trebuchet MS" w:cs="Courier New"/>
        </w:rPr>
      </w:pPr>
      <w:r>
        <w:rPr>
          <w:rFonts w:ascii="Trebuchet MS" w:eastAsia="Times New Roman" w:hAnsi="Trebuchet MS" w:cs="Courier New"/>
        </w:rPr>
        <w:t>None</w:t>
      </w:r>
    </w:p>
    <w:p w:rsidR="00010224" w:rsidRPr="002E76C9" w:rsidRDefault="00010224" w:rsidP="00010224">
      <w:pPr>
        <w:spacing w:after="0" w:line="240" w:lineRule="auto"/>
        <w:rPr>
          <w:rFonts w:ascii="Trebuchet MS" w:eastAsia="Times New Roman" w:hAnsi="Trebuchet MS" w:cs="Courier New"/>
        </w:rPr>
      </w:pPr>
    </w:p>
    <w:p w:rsidR="00010224" w:rsidRPr="00D8153D" w:rsidRDefault="00010224" w:rsidP="00010224">
      <w:pPr>
        <w:spacing w:after="0" w:line="240" w:lineRule="auto"/>
        <w:rPr>
          <w:rFonts w:ascii="Trebuchet MS" w:eastAsia="Times New Roman" w:hAnsi="Trebuchet MS" w:cs="Courier New"/>
          <w:b/>
        </w:rPr>
      </w:pPr>
      <w:r w:rsidRPr="0062120D">
        <w:rPr>
          <w:rFonts w:ascii="Trebuchet MS" w:eastAsia="Times New Roman" w:hAnsi="Trebuchet MS" w:cs="Courier New"/>
          <w:b/>
        </w:rPr>
        <w:t>Non-statutory consultees</w:t>
      </w:r>
    </w:p>
    <w:p w:rsidR="00010224" w:rsidRPr="009B75AD" w:rsidRDefault="00010224" w:rsidP="00010224">
      <w:pPr>
        <w:spacing w:after="0" w:line="240" w:lineRule="auto"/>
        <w:jc w:val="both"/>
        <w:rPr>
          <w:rFonts w:ascii="Trebuchet MS" w:eastAsia="Times New Roman" w:hAnsi="Trebuchet MS" w:cs="Courier New"/>
          <w:lang w:val="en-US"/>
        </w:rPr>
      </w:pPr>
      <w:r>
        <w:rPr>
          <w:rFonts w:ascii="Trebuchet MS" w:eastAsia="Times New Roman" w:hAnsi="Trebuchet MS" w:cs="Courier New"/>
        </w:rPr>
        <w:t>None</w:t>
      </w:r>
    </w:p>
    <w:p w:rsidR="00010224" w:rsidRPr="002E76C9" w:rsidRDefault="00010224" w:rsidP="00010224">
      <w:pPr>
        <w:spacing w:after="0" w:line="240" w:lineRule="auto"/>
        <w:rPr>
          <w:rFonts w:ascii="Trebuchet MS" w:eastAsia="Times New Roman" w:hAnsi="Trebuchet MS" w:cs="Courier New"/>
        </w:rPr>
      </w:pPr>
    </w:p>
    <w:p w:rsidR="00010224" w:rsidRPr="002E76C9" w:rsidRDefault="00010224" w:rsidP="00010224">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Relevant Planning Policy and Guidance   </w:t>
      </w:r>
    </w:p>
    <w:p w:rsidR="00010224" w:rsidRPr="002E76C9" w:rsidRDefault="00010224" w:rsidP="00010224">
      <w:pPr>
        <w:spacing w:after="0" w:line="240" w:lineRule="auto"/>
        <w:rPr>
          <w:rFonts w:ascii="Trebuchet MS" w:eastAsia="Times New Roman" w:hAnsi="Trebuchet MS" w:cs="Courier New"/>
        </w:rPr>
      </w:pPr>
      <w:r w:rsidRPr="002E76C9">
        <w:rPr>
          <w:rFonts w:ascii="Trebuchet MS" w:eastAsia="Times New Roman" w:hAnsi="Trebuchet MS" w:cs="Courier New"/>
        </w:rPr>
        <w:t>The following local and national planning policy and guidance is relevant to this application:</w:t>
      </w:r>
    </w:p>
    <w:p w:rsidR="00010224" w:rsidRPr="002E76C9" w:rsidRDefault="00010224" w:rsidP="00010224">
      <w:pPr>
        <w:spacing w:after="0" w:line="240" w:lineRule="auto"/>
        <w:rPr>
          <w:rFonts w:ascii="Trebuchet MS" w:eastAsia="Times New Roman" w:hAnsi="Trebuchet MS" w:cs="Courier New"/>
        </w:rPr>
      </w:pPr>
    </w:p>
    <w:p w:rsidR="00010224" w:rsidRPr="002E76C9" w:rsidRDefault="00010224" w:rsidP="00010224">
      <w:pPr>
        <w:spacing w:after="0" w:line="240" w:lineRule="auto"/>
        <w:rPr>
          <w:rFonts w:ascii="Trebuchet MS" w:eastAsia="Times New Roman" w:hAnsi="Trebuchet MS" w:cs="Courier New"/>
        </w:rPr>
      </w:pPr>
      <w:r w:rsidRPr="002E76C9">
        <w:rPr>
          <w:rFonts w:ascii="Trebuchet MS" w:eastAsia="Times New Roman" w:hAnsi="Trebuchet MS" w:cs="Courier New"/>
        </w:rPr>
        <w:t>Reading Borough Local Development Framework Core Strategy (2008</w:t>
      </w:r>
      <w:r>
        <w:rPr>
          <w:rFonts w:ascii="Trebuchet MS" w:eastAsia="Times New Roman" w:hAnsi="Trebuchet MS" w:cs="Courier New"/>
        </w:rPr>
        <w:t xml:space="preserve"> and altered 2015</w:t>
      </w:r>
      <w:r w:rsidRPr="002E76C9">
        <w:rPr>
          <w:rFonts w:ascii="Trebuchet MS" w:eastAsia="Times New Roman" w:hAnsi="Trebuchet MS" w:cs="Courier New"/>
        </w:rPr>
        <w:t>)</w:t>
      </w:r>
    </w:p>
    <w:p w:rsidR="00010224" w:rsidRPr="002E76C9" w:rsidRDefault="00010224" w:rsidP="00010224">
      <w:pPr>
        <w:spacing w:after="0" w:line="240" w:lineRule="auto"/>
        <w:rPr>
          <w:rFonts w:ascii="Trebuchet MS" w:eastAsia="Times New Roman" w:hAnsi="Trebuchet MS" w:cs="Courier New"/>
        </w:rPr>
      </w:pPr>
      <w:r w:rsidRPr="002E76C9">
        <w:rPr>
          <w:rFonts w:ascii="Trebuchet MS" w:eastAsia="Times New Roman" w:hAnsi="Trebuchet MS" w:cs="Courier New"/>
        </w:rPr>
        <w:t>CS7: Design and the Public Realm</w:t>
      </w:r>
    </w:p>
    <w:p w:rsidR="00010224" w:rsidRPr="002E76C9" w:rsidRDefault="00010224" w:rsidP="00010224">
      <w:pPr>
        <w:spacing w:after="0" w:line="240" w:lineRule="auto"/>
        <w:rPr>
          <w:rFonts w:ascii="Trebuchet MS" w:eastAsia="Times New Roman" w:hAnsi="Trebuchet MS" w:cs="Courier New"/>
        </w:rPr>
      </w:pPr>
    </w:p>
    <w:p w:rsidR="00010224" w:rsidRPr="002E76C9" w:rsidRDefault="00010224" w:rsidP="00010224">
      <w:pPr>
        <w:spacing w:after="0" w:line="240" w:lineRule="auto"/>
        <w:rPr>
          <w:rFonts w:ascii="Trebuchet MS" w:eastAsia="Times New Roman" w:hAnsi="Trebuchet MS" w:cs="Courier New"/>
        </w:rPr>
      </w:pPr>
      <w:r w:rsidRPr="002E76C9">
        <w:rPr>
          <w:rFonts w:ascii="Trebuchet MS" w:eastAsia="Times New Roman" w:hAnsi="Trebuchet MS" w:cs="Courier New"/>
        </w:rPr>
        <w:t>Sites and Detailed Policies Document (Oct 2012</w:t>
      </w:r>
      <w:r>
        <w:rPr>
          <w:rFonts w:ascii="Trebuchet MS" w:eastAsia="Times New Roman" w:hAnsi="Trebuchet MS" w:cs="Courier New"/>
        </w:rPr>
        <w:t xml:space="preserve"> and altered 2015</w:t>
      </w:r>
      <w:r w:rsidRPr="002E76C9">
        <w:rPr>
          <w:rFonts w:ascii="Trebuchet MS" w:eastAsia="Times New Roman" w:hAnsi="Trebuchet MS" w:cs="Courier New"/>
        </w:rPr>
        <w:t>)</w:t>
      </w:r>
    </w:p>
    <w:p w:rsidR="00010224" w:rsidRPr="002E76C9" w:rsidRDefault="00010224" w:rsidP="00010224">
      <w:pPr>
        <w:spacing w:after="0" w:line="240" w:lineRule="auto"/>
        <w:rPr>
          <w:rFonts w:ascii="Trebuchet MS" w:eastAsia="Times New Roman" w:hAnsi="Trebuchet MS" w:cs="Courier New"/>
        </w:rPr>
      </w:pPr>
      <w:r w:rsidRPr="002E76C9">
        <w:rPr>
          <w:rFonts w:ascii="Trebuchet MS" w:eastAsia="Times New Roman" w:hAnsi="Trebuchet MS" w:cs="Courier New"/>
        </w:rPr>
        <w:t xml:space="preserve">DM4: Safeguarding Amenity </w:t>
      </w:r>
    </w:p>
    <w:p w:rsidR="00010224" w:rsidRDefault="00010224" w:rsidP="00010224">
      <w:pPr>
        <w:spacing w:after="0" w:line="240" w:lineRule="auto"/>
        <w:rPr>
          <w:rFonts w:ascii="Trebuchet MS" w:eastAsia="Times New Roman" w:hAnsi="Trebuchet MS" w:cs="Courier New"/>
        </w:rPr>
      </w:pPr>
      <w:r w:rsidRPr="002E76C9">
        <w:rPr>
          <w:rFonts w:ascii="Trebuchet MS" w:eastAsia="Times New Roman" w:hAnsi="Trebuchet MS" w:cs="Courier New"/>
        </w:rPr>
        <w:t>DM9: House Extensions and Ancillary Accommodation</w:t>
      </w:r>
    </w:p>
    <w:p w:rsidR="00010224" w:rsidRPr="002E76C9" w:rsidRDefault="00010224" w:rsidP="00010224">
      <w:pPr>
        <w:spacing w:after="0" w:line="240" w:lineRule="auto"/>
        <w:rPr>
          <w:rFonts w:ascii="Trebuchet MS" w:eastAsia="Times New Roman" w:hAnsi="Trebuchet MS" w:cs="Courier New"/>
        </w:rPr>
      </w:pPr>
      <w:r>
        <w:rPr>
          <w:rFonts w:ascii="Trebuchet MS" w:eastAsia="Times New Roman" w:hAnsi="Trebuchet MS" w:cs="Courier New"/>
        </w:rPr>
        <w:t>DM10: Private and Communal Outdoor Space</w:t>
      </w:r>
    </w:p>
    <w:p w:rsidR="00010224" w:rsidRPr="002E76C9" w:rsidRDefault="00010224" w:rsidP="00010224">
      <w:pPr>
        <w:spacing w:after="0" w:line="240" w:lineRule="auto"/>
        <w:rPr>
          <w:rFonts w:ascii="Trebuchet MS" w:eastAsia="Times New Roman" w:hAnsi="Trebuchet MS" w:cs="Courier New"/>
        </w:rPr>
      </w:pPr>
    </w:p>
    <w:p w:rsidR="00010224" w:rsidRPr="002E76C9" w:rsidRDefault="00010224" w:rsidP="00010224">
      <w:pPr>
        <w:spacing w:after="0" w:line="240" w:lineRule="auto"/>
        <w:rPr>
          <w:rFonts w:ascii="Trebuchet MS" w:eastAsia="Times New Roman" w:hAnsi="Trebuchet MS" w:cs="Courier New"/>
        </w:rPr>
      </w:pPr>
      <w:r w:rsidRPr="002E76C9">
        <w:rPr>
          <w:rFonts w:ascii="Trebuchet MS" w:eastAsia="Times New Roman" w:hAnsi="Trebuchet MS" w:cs="Courier New"/>
        </w:rPr>
        <w:t>Supplementary Planning Guidance “A Design Guide to House Extensions” (2003)</w:t>
      </w:r>
    </w:p>
    <w:p w:rsidR="00010224" w:rsidRPr="002E76C9" w:rsidRDefault="00010224" w:rsidP="00010224">
      <w:pPr>
        <w:spacing w:after="0" w:line="240" w:lineRule="auto"/>
        <w:rPr>
          <w:rFonts w:ascii="Trebuchet MS" w:eastAsia="Times New Roman" w:hAnsi="Trebuchet MS" w:cs="Courier New"/>
        </w:rPr>
      </w:pPr>
      <w:r w:rsidRPr="002E76C9">
        <w:rPr>
          <w:rFonts w:ascii="Trebuchet MS" w:eastAsia="Times New Roman" w:hAnsi="Trebuchet MS" w:cs="Courier New"/>
        </w:rPr>
        <w:t>Supplementary Planning Guidance “Revised Parking Standards and Design” (2011)</w:t>
      </w:r>
    </w:p>
    <w:p w:rsidR="00010224" w:rsidRPr="002E76C9" w:rsidRDefault="00010224" w:rsidP="00010224">
      <w:pPr>
        <w:spacing w:after="0" w:line="240" w:lineRule="auto"/>
        <w:rPr>
          <w:rFonts w:ascii="Trebuchet MS" w:eastAsia="Times New Roman" w:hAnsi="Trebuchet MS" w:cs="Courier New"/>
        </w:rPr>
      </w:pPr>
    </w:p>
    <w:p w:rsidR="00010224" w:rsidRPr="008B3933" w:rsidRDefault="00010224" w:rsidP="00010224">
      <w:pPr>
        <w:spacing w:after="0" w:line="240" w:lineRule="auto"/>
        <w:rPr>
          <w:rFonts w:ascii="Trebuchet MS" w:eastAsia="Times New Roman" w:hAnsi="Trebuchet MS" w:cs="Courier New"/>
          <w:bCs/>
        </w:rPr>
      </w:pPr>
      <w:r w:rsidRPr="008B3933">
        <w:rPr>
          <w:rFonts w:ascii="Trebuchet MS" w:eastAsia="Times New Roman" w:hAnsi="Trebuchet MS" w:cs="Courier New"/>
          <w:bCs/>
        </w:rPr>
        <w:t>Appraisal Checklist</w:t>
      </w:r>
    </w:p>
    <w:p w:rsidR="00010224" w:rsidRPr="008B3933" w:rsidRDefault="00010224" w:rsidP="00010224">
      <w:pPr>
        <w:spacing w:after="0" w:line="240" w:lineRule="auto"/>
        <w:rPr>
          <w:rFonts w:ascii="Trebuchet MS" w:eastAsia="Times New Roman" w:hAnsi="Trebuchet MS" w:cs="Courier New"/>
          <w:bCs/>
        </w:rPr>
      </w:pPr>
      <w:r w:rsidRPr="008B3933">
        <w:rPr>
          <w:rFonts w:ascii="Trebuchet MS" w:eastAsia="Times New Roman" w:hAnsi="Trebuchet MS" w:cs="Courier New"/>
          <w:bCs/>
        </w:rPr>
        <w:t>DM9 states: An extension to a house will be acceptable where it:</w:t>
      </w:r>
    </w:p>
    <w:p w:rsidR="00010224" w:rsidRPr="0062120D" w:rsidRDefault="00010224" w:rsidP="00010224">
      <w:pPr>
        <w:spacing w:after="0" w:line="240" w:lineRule="auto"/>
        <w:rPr>
          <w:rFonts w:ascii="Trebuchet MS" w:eastAsia="Times New Roman" w:hAnsi="Trebuchet MS" w:cs="Courier New"/>
          <w:b/>
          <w:bCs/>
        </w:rPr>
      </w:pPr>
    </w:p>
    <w:p w:rsidR="00010224" w:rsidRPr="0062120D" w:rsidRDefault="00010224" w:rsidP="00010224">
      <w:pPr>
        <w:numPr>
          <w:ilvl w:val="0"/>
          <w:numId w:val="1"/>
        </w:numPr>
        <w:spacing w:after="0" w:line="240" w:lineRule="auto"/>
        <w:rPr>
          <w:rFonts w:ascii="Trebuchet MS" w:eastAsia="Times New Roman" w:hAnsi="Trebuchet MS" w:cs="Courier New"/>
          <w:b/>
          <w:bCs/>
          <w:u w:val="single"/>
        </w:rPr>
      </w:pPr>
      <w:r w:rsidRPr="0062120D">
        <w:rPr>
          <w:rFonts w:ascii="Trebuchet MS" w:eastAsia="Times New Roman" w:hAnsi="Trebuchet MS" w:cs="Courier New"/>
          <w:b/>
          <w:bCs/>
          <w:u w:val="single"/>
        </w:rPr>
        <w:lastRenderedPageBreak/>
        <w:t>Respects the character of the house in terms of scale, location, materials and design;</w:t>
      </w:r>
    </w:p>
    <w:p w:rsidR="00010224" w:rsidRPr="008B3933" w:rsidRDefault="00010224" w:rsidP="00010224">
      <w:pPr>
        <w:spacing w:after="0" w:line="240" w:lineRule="auto"/>
        <w:rPr>
          <w:rFonts w:ascii="Trebuchet MS" w:eastAsia="Times New Roman" w:hAnsi="Trebuchet MS" w:cs="Courier New"/>
          <w:bCs/>
        </w:rPr>
      </w:pPr>
    </w:p>
    <w:p w:rsidR="00010224" w:rsidRPr="008B3933" w:rsidRDefault="00010224" w:rsidP="00010224">
      <w:pPr>
        <w:spacing w:after="0" w:line="240" w:lineRule="auto"/>
        <w:rPr>
          <w:rFonts w:ascii="Trebuchet MS" w:eastAsia="Times New Roman" w:hAnsi="Trebuchet MS" w:cs="Courier New"/>
          <w:bCs/>
        </w:rPr>
      </w:pPr>
      <w:r w:rsidRPr="008B3933">
        <w:rPr>
          <w:rFonts w:ascii="Trebuchet MS" w:eastAsia="Times New Roman" w:hAnsi="Trebuchet MS" w:cs="Courier New"/>
          <w:bCs/>
        </w:rPr>
        <w:t>To assess this, the following has been considered – would the proposal:</w:t>
      </w:r>
    </w:p>
    <w:p w:rsidR="00010224" w:rsidRPr="008B3933" w:rsidRDefault="00010224" w:rsidP="00010224">
      <w:pPr>
        <w:numPr>
          <w:ilvl w:val="0"/>
          <w:numId w:val="2"/>
        </w:numPr>
        <w:spacing w:after="0" w:line="240" w:lineRule="auto"/>
        <w:jc w:val="both"/>
        <w:rPr>
          <w:rFonts w:ascii="Trebuchet MS" w:eastAsia="Times New Roman" w:hAnsi="Trebuchet MS" w:cs="Courier New"/>
          <w:bCs/>
        </w:rPr>
      </w:pPr>
      <w:r w:rsidRPr="008B3933">
        <w:rPr>
          <w:rFonts w:ascii="Trebuchet MS" w:eastAsia="Times New Roman" w:hAnsi="Trebuchet MS" w:cs="Courier New"/>
          <w:bCs/>
        </w:rPr>
        <w:t xml:space="preserve">detract from the appearance of the original building through the use of ill-matching materials and by not fitting in with the design, scale and proportions of the original building; NO </w:t>
      </w:r>
    </w:p>
    <w:p w:rsidR="00010224" w:rsidRPr="008B3933" w:rsidRDefault="00010224" w:rsidP="00010224">
      <w:pPr>
        <w:spacing w:after="0" w:line="240" w:lineRule="auto"/>
        <w:rPr>
          <w:rFonts w:ascii="Trebuchet MS" w:eastAsia="Times New Roman" w:hAnsi="Trebuchet MS" w:cs="Courier New"/>
          <w:bCs/>
        </w:rPr>
      </w:pPr>
    </w:p>
    <w:p w:rsidR="00010224" w:rsidRPr="008B3933" w:rsidRDefault="00010224" w:rsidP="00010224">
      <w:pPr>
        <w:numPr>
          <w:ilvl w:val="0"/>
          <w:numId w:val="2"/>
        </w:numPr>
        <w:spacing w:after="0" w:line="240" w:lineRule="auto"/>
        <w:rPr>
          <w:rFonts w:ascii="Trebuchet MS" w:eastAsia="Times New Roman" w:hAnsi="Trebuchet MS" w:cs="Courier New"/>
          <w:bCs/>
          <w:u w:val="single"/>
        </w:rPr>
      </w:pPr>
      <w:proofErr w:type="gramStart"/>
      <w:r w:rsidRPr="008B3933">
        <w:rPr>
          <w:rFonts w:ascii="Trebuchet MS" w:eastAsia="Times New Roman" w:hAnsi="Trebuchet MS" w:cs="Courier New"/>
          <w:bCs/>
        </w:rPr>
        <w:t>reduce</w:t>
      </w:r>
      <w:proofErr w:type="gramEnd"/>
      <w:r w:rsidRPr="008B3933">
        <w:rPr>
          <w:rFonts w:ascii="Trebuchet MS" w:eastAsia="Times New Roman" w:hAnsi="Trebuchet MS" w:cs="Courier New"/>
          <w:bCs/>
        </w:rPr>
        <w:t xml:space="preserve"> the amount of usable amenity space for the property to an unacceptable degree; </w:t>
      </w:r>
      <w:r w:rsidR="00337DA8">
        <w:rPr>
          <w:rFonts w:ascii="Trebuchet MS" w:eastAsia="Times New Roman" w:hAnsi="Trebuchet MS" w:cs="Courier New"/>
          <w:bCs/>
        </w:rPr>
        <w:t>NO</w:t>
      </w:r>
      <w:r>
        <w:rPr>
          <w:rFonts w:ascii="Trebuchet MS" w:eastAsia="Times New Roman" w:hAnsi="Trebuchet MS" w:cs="Courier New"/>
          <w:bCs/>
        </w:rPr>
        <w:t xml:space="preserve">. </w:t>
      </w:r>
    </w:p>
    <w:p w:rsidR="00010224" w:rsidRPr="008B3933" w:rsidRDefault="00010224" w:rsidP="00010224">
      <w:pPr>
        <w:spacing w:after="0" w:line="240" w:lineRule="auto"/>
        <w:rPr>
          <w:rFonts w:ascii="Trebuchet MS" w:eastAsia="Times New Roman" w:hAnsi="Trebuchet MS" w:cs="Courier New"/>
          <w:bCs/>
          <w:u w:val="single"/>
        </w:rPr>
      </w:pPr>
    </w:p>
    <w:p w:rsidR="00010224" w:rsidRPr="008B3933" w:rsidRDefault="00010224" w:rsidP="00010224">
      <w:pPr>
        <w:numPr>
          <w:ilvl w:val="0"/>
          <w:numId w:val="2"/>
        </w:numPr>
        <w:spacing w:after="0" w:line="240" w:lineRule="auto"/>
        <w:rPr>
          <w:rFonts w:ascii="Trebuchet MS" w:eastAsia="Times New Roman" w:hAnsi="Trebuchet MS" w:cs="Courier New"/>
          <w:bCs/>
          <w:u w:val="single"/>
        </w:rPr>
      </w:pPr>
      <w:r w:rsidRPr="008B3933">
        <w:rPr>
          <w:rFonts w:ascii="Trebuchet MS" w:eastAsia="Times New Roman" w:hAnsi="Trebuchet MS" w:cs="Courier New"/>
          <w:bCs/>
        </w:rPr>
        <w:t>require the loss of trees in the garden or put significant trees at risk; NO</w:t>
      </w:r>
    </w:p>
    <w:p w:rsidR="00010224" w:rsidRPr="0062120D" w:rsidRDefault="00010224" w:rsidP="00010224">
      <w:pPr>
        <w:spacing w:after="0" w:line="240" w:lineRule="auto"/>
        <w:rPr>
          <w:rFonts w:ascii="Trebuchet MS" w:eastAsia="Times New Roman" w:hAnsi="Trebuchet MS" w:cs="Courier New"/>
          <w:b/>
          <w:bCs/>
          <w:u w:val="single"/>
        </w:rPr>
      </w:pPr>
    </w:p>
    <w:p w:rsidR="00010224" w:rsidRPr="0062120D" w:rsidRDefault="00010224" w:rsidP="00010224">
      <w:pPr>
        <w:numPr>
          <w:ilvl w:val="0"/>
          <w:numId w:val="1"/>
        </w:numPr>
        <w:spacing w:after="0" w:line="240" w:lineRule="auto"/>
        <w:rPr>
          <w:rFonts w:ascii="Trebuchet MS" w:eastAsia="Times New Roman" w:hAnsi="Trebuchet MS" w:cs="Courier New"/>
          <w:b/>
          <w:bCs/>
          <w:u w:val="single"/>
        </w:rPr>
      </w:pPr>
      <w:r w:rsidRPr="0062120D">
        <w:rPr>
          <w:rFonts w:ascii="Trebuchet MS" w:eastAsia="Times New Roman" w:hAnsi="Trebuchet MS" w:cs="Courier New"/>
          <w:b/>
          <w:bCs/>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010224" w:rsidRPr="008B3933" w:rsidRDefault="00010224" w:rsidP="00010224">
      <w:pPr>
        <w:spacing w:after="0" w:line="240" w:lineRule="auto"/>
        <w:rPr>
          <w:rFonts w:ascii="Trebuchet MS" w:eastAsia="Times New Roman" w:hAnsi="Trebuchet MS" w:cs="Courier New"/>
          <w:bCs/>
        </w:rPr>
      </w:pPr>
    </w:p>
    <w:p w:rsidR="00010224" w:rsidRPr="008B3933" w:rsidRDefault="00010224" w:rsidP="00010224">
      <w:pPr>
        <w:spacing w:after="0" w:line="240" w:lineRule="auto"/>
        <w:rPr>
          <w:rFonts w:ascii="Trebuchet MS" w:eastAsia="Times New Roman" w:hAnsi="Trebuchet MS" w:cs="Courier New"/>
          <w:bCs/>
        </w:rPr>
      </w:pPr>
      <w:r w:rsidRPr="008B3933">
        <w:rPr>
          <w:rFonts w:ascii="Trebuchet MS" w:eastAsia="Times New Roman" w:hAnsi="Trebuchet MS" w:cs="Courier New"/>
          <w:bCs/>
        </w:rPr>
        <w:t>To assess this, the following has been considered – would the proposal:</w:t>
      </w:r>
    </w:p>
    <w:p w:rsidR="00010224" w:rsidRDefault="00010224" w:rsidP="00010224">
      <w:pPr>
        <w:numPr>
          <w:ilvl w:val="0"/>
          <w:numId w:val="3"/>
        </w:numPr>
        <w:spacing w:after="0" w:line="240" w:lineRule="auto"/>
        <w:jc w:val="both"/>
        <w:rPr>
          <w:rFonts w:ascii="Trebuchet MS" w:eastAsia="Times New Roman" w:hAnsi="Trebuchet MS" w:cs="Courier New"/>
          <w:bCs/>
        </w:rPr>
      </w:pPr>
      <w:proofErr w:type="gramStart"/>
      <w:r w:rsidRPr="008B3933">
        <w:rPr>
          <w:rFonts w:ascii="Trebuchet MS" w:eastAsia="Times New Roman" w:hAnsi="Trebuchet MS" w:cs="Courier New"/>
          <w:bCs/>
        </w:rPr>
        <w:t>significantly</w:t>
      </w:r>
      <w:proofErr w:type="gramEnd"/>
      <w:r w:rsidRPr="008B3933">
        <w:rPr>
          <w:rFonts w:ascii="Trebuchet MS" w:eastAsia="Times New Roman" w:hAnsi="Trebuchet MS" w:cs="Courier New"/>
          <w:bCs/>
        </w:rPr>
        <w:t xml:space="preserve"> reduce the amount of daylight and sunlight enjoyed by neighbouring properties; - </w:t>
      </w:r>
      <w:r>
        <w:rPr>
          <w:rFonts w:ascii="Trebuchet MS" w:eastAsia="Times New Roman" w:hAnsi="Trebuchet MS" w:cs="Courier New"/>
          <w:bCs/>
        </w:rPr>
        <w:t xml:space="preserve">NO. </w:t>
      </w:r>
      <w:r w:rsidR="00337DA8">
        <w:rPr>
          <w:rFonts w:ascii="Trebuchet MS" w:eastAsia="Times New Roman" w:hAnsi="Trebuchet MS" w:cs="Courier New"/>
          <w:bCs/>
        </w:rPr>
        <w:t xml:space="preserve">Acceptable amended plans were submitted reducing the depth of the extension to from </w:t>
      </w:r>
      <w:r w:rsidR="00337DA8" w:rsidRPr="00337DA8">
        <w:rPr>
          <w:rFonts w:ascii="Trebuchet MS" w:eastAsia="Times New Roman" w:hAnsi="Trebuchet MS" w:cs="Courier New"/>
          <w:bCs/>
        </w:rPr>
        <w:t>6.5m to 3.8m deep</w:t>
      </w:r>
      <w:r w:rsidR="00337DA8">
        <w:rPr>
          <w:rFonts w:ascii="Trebuchet MS" w:eastAsia="Times New Roman" w:hAnsi="Trebuchet MS" w:cs="Courier New"/>
          <w:bCs/>
        </w:rPr>
        <w:t xml:space="preserve"> with maximum eaves height of 2m and a pitched roof sloping away from the boundary</w:t>
      </w:r>
      <w:r>
        <w:rPr>
          <w:rFonts w:ascii="Trebuchet MS" w:eastAsia="Times New Roman" w:hAnsi="Trebuchet MS" w:cs="Courier New"/>
          <w:bCs/>
        </w:rPr>
        <w:t>.</w:t>
      </w:r>
      <w:r w:rsidR="00337DA8">
        <w:rPr>
          <w:rFonts w:ascii="Trebuchet MS" w:eastAsia="Times New Roman" w:hAnsi="Trebuchet MS" w:cs="Courier New"/>
          <w:bCs/>
        </w:rPr>
        <w:t xml:space="preserve"> </w:t>
      </w:r>
    </w:p>
    <w:p w:rsidR="00010224" w:rsidRPr="008B3933" w:rsidRDefault="00010224" w:rsidP="00010224">
      <w:pPr>
        <w:spacing w:after="0" w:line="240" w:lineRule="auto"/>
        <w:ind w:left="720"/>
        <w:jc w:val="both"/>
        <w:rPr>
          <w:rFonts w:ascii="Trebuchet MS" w:eastAsia="Times New Roman" w:hAnsi="Trebuchet MS" w:cs="Courier New"/>
          <w:bCs/>
        </w:rPr>
      </w:pPr>
    </w:p>
    <w:p w:rsidR="00010224" w:rsidRPr="008B3933" w:rsidRDefault="00010224" w:rsidP="00010224">
      <w:pPr>
        <w:numPr>
          <w:ilvl w:val="0"/>
          <w:numId w:val="3"/>
        </w:numPr>
        <w:spacing w:after="0" w:line="240" w:lineRule="auto"/>
        <w:rPr>
          <w:rFonts w:ascii="Trebuchet MS" w:eastAsia="Times New Roman" w:hAnsi="Trebuchet MS" w:cs="Courier New"/>
          <w:bCs/>
        </w:rPr>
      </w:pPr>
      <w:r w:rsidRPr="008B3933">
        <w:rPr>
          <w:rFonts w:ascii="Trebuchet MS" w:eastAsia="Times New Roman" w:hAnsi="Trebuchet MS" w:cs="Courier New"/>
          <w:bCs/>
        </w:rPr>
        <w:t xml:space="preserve">invade the privacy of neighbouring properties through overlooking from windows or balconies; No </w:t>
      </w:r>
    </w:p>
    <w:p w:rsidR="00010224" w:rsidRPr="008B3933" w:rsidRDefault="00010224" w:rsidP="00010224">
      <w:pPr>
        <w:spacing w:after="0" w:line="240" w:lineRule="auto"/>
        <w:rPr>
          <w:rFonts w:ascii="Trebuchet MS" w:eastAsia="Times New Roman" w:hAnsi="Trebuchet MS" w:cs="Courier New"/>
          <w:bCs/>
        </w:rPr>
      </w:pPr>
    </w:p>
    <w:p w:rsidR="00010224" w:rsidRPr="008B3933" w:rsidRDefault="00010224" w:rsidP="00010224">
      <w:pPr>
        <w:numPr>
          <w:ilvl w:val="0"/>
          <w:numId w:val="3"/>
        </w:numPr>
        <w:spacing w:after="0" w:line="240" w:lineRule="auto"/>
        <w:rPr>
          <w:rFonts w:ascii="Trebuchet MS" w:eastAsia="Times New Roman" w:hAnsi="Trebuchet MS" w:cs="Courier New"/>
          <w:bCs/>
        </w:rPr>
      </w:pPr>
      <w:proofErr w:type="gramStart"/>
      <w:r w:rsidRPr="008B3933">
        <w:rPr>
          <w:rFonts w:ascii="Trebuchet MS" w:eastAsia="Times New Roman" w:hAnsi="Trebuchet MS" w:cs="Courier New"/>
          <w:bCs/>
        </w:rPr>
        <w:t>detract</w:t>
      </w:r>
      <w:proofErr w:type="gramEnd"/>
      <w:r w:rsidRPr="008B3933">
        <w:rPr>
          <w:rFonts w:ascii="Trebuchet MS" w:eastAsia="Times New Roman" w:hAnsi="Trebuchet MS" w:cs="Courier New"/>
          <w:bCs/>
        </w:rPr>
        <w:t xml:space="preserve"> from the character of neighbouring properties through siting, excessive bulk, ill-matching materials or inconsistent design; No.  </w:t>
      </w:r>
    </w:p>
    <w:p w:rsidR="00010224" w:rsidRPr="008B3933" w:rsidRDefault="00010224" w:rsidP="00010224">
      <w:pPr>
        <w:spacing w:after="0" w:line="240" w:lineRule="auto"/>
        <w:rPr>
          <w:rFonts w:ascii="Trebuchet MS" w:eastAsia="Times New Roman" w:hAnsi="Trebuchet MS" w:cs="Courier New"/>
          <w:bCs/>
        </w:rPr>
      </w:pPr>
    </w:p>
    <w:p w:rsidR="00010224" w:rsidRPr="008B3933" w:rsidRDefault="00010224" w:rsidP="00010224">
      <w:pPr>
        <w:numPr>
          <w:ilvl w:val="0"/>
          <w:numId w:val="3"/>
        </w:numPr>
        <w:spacing w:after="0" w:line="240" w:lineRule="auto"/>
        <w:rPr>
          <w:rFonts w:ascii="Trebuchet MS" w:eastAsia="Times New Roman" w:hAnsi="Trebuchet MS" w:cs="Courier New"/>
          <w:bCs/>
        </w:rPr>
      </w:pPr>
      <w:proofErr w:type="gramStart"/>
      <w:r w:rsidRPr="008B3933">
        <w:rPr>
          <w:rFonts w:ascii="Trebuchet MS" w:eastAsia="Times New Roman" w:hAnsi="Trebuchet MS" w:cs="Courier New"/>
          <w:bCs/>
        </w:rPr>
        <w:t>detract</w:t>
      </w:r>
      <w:proofErr w:type="gramEnd"/>
      <w:r w:rsidRPr="008B3933">
        <w:rPr>
          <w:rFonts w:ascii="Trebuchet MS" w:eastAsia="Times New Roman" w:hAnsi="Trebuchet MS" w:cs="Courier New"/>
          <w:bCs/>
        </w:rPr>
        <w:t xml:space="preserve"> from the appearance of the street or area by using ill-matched materials, glazing and </w:t>
      </w:r>
      <w:r>
        <w:rPr>
          <w:rFonts w:ascii="Trebuchet MS" w:eastAsia="Times New Roman" w:hAnsi="Trebuchet MS" w:cs="Courier New"/>
          <w:bCs/>
        </w:rPr>
        <w:t>detailing; No.</w:t>
      </w:r>
    </w:p>
    <w:p w:rsidR="00010224" w:rsidRPr="008B3933" w:rsidRDefault="00010224" w:rsidP="00010224">
      <w:pPr>
        <w:spacing w:after="0" w:line="240" w:lineRule="auto"/>
        <w:rPr>
          <w:rFonts w:ascii="Trebuchet MS" w:eastAsia="Times New Roman" w:hAnsi="Trebuchet MS" w:cs="Courier New"/>
          <w:bCs/>
        </w:rPr>
      </w:pPr>
    </w:p>
    <w:p w:rsidR="00010224" w:rsidRPr="00230EAC" w:rsidRDefault="00010224" w:rsidP="00010224">
      <w:pPr>
        <w:numPr>
          <w:ilvl w:val="0"/>
          <w:numId w:val="1"/>
        </w:numPr>
        <w:spacing w:after="0" w:line="240" w:lineRule="auto"/>
        <w:jc w:val="both"/>
        <w:rPr>
          <w:rFonts w:ascii="Trebuchet MS" w:eastAsia="Times New Roman" w:hAnsi="Trebuchet MS" w:cs="Courier New"/>
          <w:bCs/>
        </w:rPr>
      </w:pPr>
      <w:r w:rsidRPr="008B3933">
        <w:rPr>
          <w:rFonts w:ascii="Trebuchet MS" w:eastAsia="Times New Roman" w:hAnsi="Trebuchet MS" w:cs="Courier New"/>
          <w:bCs/>
        </w:rPr>
        <w:t xml:space="preserve">DM4: </w:t>
      </w:r>
      <w:r w:rsidRPr="00230EAC">
        <w:rPr>
          <w:rFonts w:ascii="Trebuchet MS" w:eastAsia="Times New Roman" w:hAnsi="Trebuchet MS" w:cs="Courier New"/>
          <w:bCs/>
        </w:rPr>
        <w:t xml:space="preserve">Safeguarding Amenity states that an extension to a house will be acceptable where it will not cause a significant detrimental impact to the living environment of existing or new residential properties. The proposed development has been found to be acceptable when assessed against the relevant criteria. </w:t>
      </w:r>
    </w:p>
    <w:p w:rsidR="00010224" w:rsidRPr="008B3933" w:rsidRDefault="00010224" w:rsidP="00010224">
      <w:pPr>
        <w:spacing w:after="0" w:line="240" w:lineRule="auto"/>
        <w:rPr>
          <w:rFonts w:ascii="Trebuchet MS" w:eastAsia="Times New Roman" w:hAnsi="Trebuchet MS" w:cs="Courier New"/>
          <w:bCs/>
        </w:rPr>
      </w:pPr>
    </w:p>
    <w:p w:rsidR="00010224" w:rsidRPr="008B3933" w:rsidRDefault="00010224" w:rsidP="00010224">
      <w:pPr>
        <w:spacing w:after="0" w:line="240" w:lineRule="auto"/>
        <w:rPr>
          <w:rFonts w:ascii="Trebuchet MS" w:eastAsia="Times New Roman" w:hAnsi="Trebuchet MS" w:cs="Courier New"/>
          <w:b/>
          <w:bCs/>
        </w:rPr>
      </w:pPr>
      <w:r w:rsidRPr="008B3933">
        <w:rPr>
          <w:rFonts w:ascii="Trebuchet MS" w:eastAsia="Times New Roman" w:hAnsi="Trebuchet MS" w:cs="Courier New"/>
          <w:b/>
          <w:bCs/>
        </w:rPr>
        <w:t>Equality Act 2010:</w:t>
      </w:r>
    </w:p>
    <w:p w:rsidR="00010224" w:rsidRPr="008B3933" w:rsidRDefault="00010224" w:rsidP="00010224">
      <w:pPr>
        <w:spacing w:after="0" w:line="240" w:lineRule="auto"/>
        <w:rPr>
          <w:rFonts w:ascii="Trebuchet MS" w:eastAsia="Times New Roman" w:hAnsi="Trebuchet MS" w:cs="Courier New"/>
          <w:bCs/>
        </w:rPr>
      </w:pPr>
      <w:r w:rsidRPr="008B3933">
        <w:rPr>
          <w:rFonts w:ascii="Trebuchet MS" w:eastAsia="Times New Roman" w:hAnsi="Trebuchet MS" w:cs="Courier New"/>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10224" w:rsidRPr="008B3933" w:rsidRDefault="00010224" w:rsidP="00010224">
      <w:pPr>
        <w:spacing w:after="0" w:line="240" w:lineRule="auto"/>
        <w:rPr>
          <w:rFonts w:ascii="Trebuchet MS" w:eastAsia="Times New Roman" w:hAnsi="Trebuchet MS" w:cs="Courier New"/>
          <w:bCs/>
        </w:rPr>
      </w:pPr>
    </w:p>
    <w:p w:rsidR="00010224" w:rsidRPr="008B3933" w:rsidRDefault="00010224" w:rsidP="00010224">
      <w:pPr>
        <w:spacing w:after="0" w:line="240" w:lineRule="auto"/>
        <w:rPr>
          <w:rFonts w:ascii="Trebuchet MS" w:eastAsia="Times New Roman" w:hAnsi="Trebuchet MS" w:cs="Courier New"/>
          <w:b/>
          <w:bCs/>
        </w:rPr>
      </w:pPr>
      <w:r w:rsidRPr="008B3933">
        <w:rPr>
          <w:rFonts w:ascii="Trebuchet MS" w:eastAsia="Times New Roman" w:hAnsi="Trebuchet MS" w:cs="Courier New"/>
          <w:b/>
          <w:bCs/>
        </w:rPr>
        <w:t xml:space="preserve">RECOMMENDATION: </w:t>
      </w:r>
    </w:p>
    <w:p w:rsidR="00010224" w:rsidRDefault="00010224" w:rsidP="00010224">
      <w:pPr>
        <w:spacing w:after="0" w:line="240" w:lineRule="auto"/>
      </w:pPr>
      <w:r w:rsidRPr="008B3933">
        <w:rPr>
          <w:rFonts w:ascii="Trebuchet MS" w:eastAsia="Times New Roman" w:hAnsi="Trebuchet MS" w:cs="Courier New"/>
          <w:bCs/>
        </w:rPr>
        <w:t>GRANT</w:t>
      </w:r>
    </w:p>
    <w:p w:rsidR="00010224" w:rsidRDefault="00010224" w:rsidP="00010224"/>
    <w:sectPr w:rsidR="00010224" w:rsidSect="00886FDE">
      <w:headerReference w:type="even" r:id="rId8"/>
      <w:headerReference w:type="default" r:id="rId9"/>
      <w:footerReference w:type="even" r:id="rId10"/>
      <w:footerReference w:type="default" r:id="rId11"/>
      <w:headerReference w:type="first" r:id="rId12"/>
      <w:footerReference w:type="first" r:id="rId13"/>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1C6A" w:rsidRDefault="00111C6A" w:rsidP="00111C6A">
      <w:pPr>
        <w:spacing w:after="0" w:line="240" w:lineRule="auto"/>
      </w:pPr>
      <w:r>
        <w:separator/>
      </w:r>
    </w:p>
  </w:endnote>
  <w:endnote w:type="continuationSeparator" w:id="0">
    <w:p w:rsidR="00111C6A" w:rsidRDefault="00111C6A" w:rsidP="00111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8F73E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AE8" w:rsidRDefault="008F73E5">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8F73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1C6A" w:rsidRDefault="00111C6A" w:rsidP="00111C6A">
      <w:pPr>
        <w:spacing w:after="0" w:line="240" w:lineRule="auto"/>
      </w:pPr>
      <w:r>
        <w:separator/>
      </w:r>
    </w:p>
  </w:footnote>
  <w:footnote w:type="continuationSeparator" w:id="0">
    <w:p w:rsidR="00111C6A" w:rsidRDefault="00111C6A" w:rsidP="00111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8F73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8F73E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8F73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nsid w:val="7FFB1766"/>
    <w:multiLevelType w:val="hybridMultilevel"/>
    <w:tmpl w:val="5BD6A684"/>
    <w:lvl w:ilvl="0" w:tplc="AB3477FE">
      <w:start w:val="1"/>
      <w:numFmt w:val="upperLetter"/>
      <w:lvlText w:val="%1."/>
      <w:lvlJc w:val="left"/>
      <w:pPr>
        <w:ind w:left="1004" w:hanging="720"/>
      </w:pPr>
      <w:rPr>
        <w:rFonts w:cs="Times New Roman"/>
        <w:b/>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224"/>
    <w:rsid w:val="00010224"/>
    <w:rsid w:val="0004334D"/>
    <w:rsid w:val="00052F3E"/>
    <w:rsid w:val="000C0291"/>
    <w:rsid w:val="000C6562"/>
    <w:rsid w:val="000F4311"/>
    <w:rsid w:val="00111C6A"/>
    <w:rsid w:val="00122117"/>
    <w:rsid w:val="0013203D"/>
    <w:rsid w:val="0019108B"/>
    <w:rsid w:val="00195314"/>
    <w:rsid w:val="001F18C0"/>
    <w:rsid w:val="001F41CC"/>
    <w:rsid w:val="002009E9"/>
    <w:rsid w:val="00207701"/>
    <w:rsid w:val="0023148F"/>
    <w:rsid w:val="00252D22"/>
    <w:rsid w:val="00292061"/>
    <w:rsid w:val="002B6247"/>
    <w:rsid w:val="002C5795"/>
    <w:rsid w:val="00324A10"/>
    <w:rsid w:val="00332E8D"/>
    <w:rsid w:val="00337DA8"/>
    <w:rsid w:val="00365FB2"/>
    <w:rsid w:val="00385A31"/>
    <w:rsid w:val="004120AE"/>
    <w:rsid w:val="00412340"/>
    <w:rsid w:val="00461297"/>
    <w:rsid w:val="004C22BD"/>
    <w:rsid w:val="004E6A00"/>
    <w:rsid w:val="00566ACD"/>
    <w:rsid w:val="005A37BB"/>
    <w:rsid w:val="005D02BC"/>
    <w:rsid w:val="005E5993"/>
    <w:rsid w:val="0066350F"/>
    <w:rsid w:val="006930C7"/>
    <w:rsid w:val="006B5F01"/>
    <w:rsid w:val="006C3851"/>
    <w:rsid w:val="006F7C42"/>
    <w:rsid w:val="00727300"/>
    <w:rsid w:val="00743AB3"/>
    <w:rsid w:val="007474BB"/>
    <w:rsid w:val="00765DF4"/>
    <w:rsid w:val="00766580"/>
    <w:rsid w:val="0078731C"/>
    <w:rsid w:val="00796896"/>
    <w:rsid w:val="007A0492"/>
    <w:rsid w:val="007A3440"/>
    <w:rsid w:val="007A4C6C"/>
    <w:rsid w:val="007F0A07"/>
    <w:rsid w:val="00841F3E"/>
    <w:rsid w:val="008458CB"/>
    <w:rsid w:val="00853517"/>
    <w:rsid w:val="0087559D"/>
    <w:rsid w:val="00890D15"/>
    <w:rsid w:val="008968E9"/>
    <w:rsid w:val="008B075A"/>
    <w:rsid w:val="008F73E5"/>
    <w:rsid w:val="00964559"/>
    <w:rsid w:val="009767EC"/>
    <w:rsid w:val="009A2081"/>
    <w:rsid w:val="009F02D0"/>
    <w:rsid w:val="009F38BA"/>
    <w:rsid w:val="00A97BCF"/>
    <w:rsid w:val="00AB212D"/>
    <w:rsid w:val="00AC06FD"/>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5041A"/>
    <w:rsid w:val="00F50BA5"/>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2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102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0224"/>
  </w:style>
  <w:style w:type="paragraph" w:styleId="Header">
    <w:name w:val="header"/>
    <w:basedOn w:val="Normal"/>
    <w:link w:val="HeaderChar"/>
    <w:uiPriority w:val="99"/>
    <w:unhideWhenUsed/>
    <w:rsid w:val="000102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02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2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102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0224"/>
  </w:style>
  <w:style w:type="paragraph" w:styleId="Header">
    <w:name w:val="header"/>
    <w:basedOn w:val="Normal"/>
    <w:link w:val="HeaderChar"/>
    <w:uiPriority w:val="99"/>
    <w:unhideWhenUsed/>
    <w:rsid w:val="000102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0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728</Words>
  <Characters>4155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3</cp:revision>
  <dcterms:created xsi:type="dcterms:W3CDTF">2018-04-03T12:42:00Z</dcterms:created>
  <dcterms:modified xsi:type="dcterms:W3CDTF">2018-04-03T12:43:00Z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2018-03-21T14:56:28Z</vt:filetime>
  </property>
</Properties>
</file>