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B3C" w:rsidRPr="002E76C9" w:rsidRDefault="00160B3C" w:rsidP="00160B3C">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p>
    <w:p w:rsidR="00160B3C" w:rsidRPr="002E76C9" w:rsidRDefault="00160B3C" w:rsidP="00160B3C">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DELEGATED APPLICATION REPORT </w:t>
      </w:r>
      <w:r w:rsidRPr="002E76C9">
        <w:rPr>
          <w:rFonts w:ascii="Trebuchet MS" w:eastAsia="Times New Roman" w:hAnsi="Trebuchet MS" w:cs="Courier New"/>
          <w:b/>
        </w:rPr>
        <w:tab/>
      </w:r>
      <w:r w:rsidRPr="002E76C9">
        <w:rPr>
          <w:rFonts w:ascii="Trebuchet MS" w:eastAsia="Times New Roman" w:hAnsi="Trebuchet MS" w:cs="Courier New"/>
          <w:b/>
        </w:rPr>
        <w:tab/>
      </w:r>
      <w:r w:rsidRPr="002E76C9">
        <w:rPr>
          <w:rFonts w:ascii="Trebuchet MS" w:eastAsia="Times New Roman" w:hAnsi="Trebuchet MS" w:cs="Courier New"/>
          <w:b/>
        </w:rPr>
        <w:tab/>
        <w:t xml:space="preserve">Target Date: </w:t>
      </w:r>
      <w:r w:rsidR="00530D4D">
        <w:rPr>
          <w:rFonts w:ascii="Trebuchet MS" w:eastAsia="Times New Roman" w:hAnsi="Trebuchet MS" w:cs="Courier New"/>
        </w:rPr>
        <w:t>18</w:t>
      </w:r>
      <w:r>
        <w:rPr>
          <w:rFonts w:ascii="Trebuchet MS" w:eastAsia="Times New Roman" w:hAnsi="Trebuchet MS" w:cs="Courier New"/>
        </w:rPr>
        <w:t>/04/2018</w:t>
      </w:r>
    </w:p>
    <w:p w:rsidR="00160B3C" w:rsidRPr="002E76C9" w:rsidRDefault="00160B3C" w:rsidP="00160B3C">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Application No: </w:t>
      </w:r>
      <w:r>
        <w:rPr>
          <w:rFonts w:ascii="Trebuchet MS" w:eastAsia="Times New Roman" w:hAnsi="Trebuchet MS" w:cs="Courier New"/>
        </w:rPr>
        <w:t>180122/HOU</w:t>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p>
    <w:p w:rsidR="00160B3C" w:rsidRPr="002E76C9" w:rsidRDefault="00160B3C" w:rsidP="00160B3C">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Address: </w:t>
      </w:r>
      <w:r w:rsidRPr="00160B3C">
        <w:rPr>
          <w:rFonts w:ascii="Trebuchet MS" w:eastAsia="Times New Roman" w:hAnsi="Trebuchet MS" w:cs="Courier New"/>
        </w:rPr>
        <w:t>11 Templeton Gardens, Reading</w:t>
      </w:r>
    </w:p>
    <w:p w:rsidR="00160B3C" w:rsidRPr="002E76C9" w:rsidRDefault="00160B3C" w:rsidP="00160B3C">
      <w:pPr>
        <w:spacing w:after="0" w:line="240" w:lineRule="auto"/>
        <w:rPr>
          <w:rFonts w:ascii="Trebuchet MS" w:eastAsia="Times New Roman" w:hAnsi="Trebuchet MS" w:cs="Courier New"/>
        </w:rPr>
      </w:pPr>
      <w:r w:rsidRPr="002E76C9">
        <w:rPr>
          <w:rFonts w:ascii="Trebuchet MS" w:eastAsia="Times New Roman" w:hAnsi="Trebuchet MS" w:cs="Courier New"/>
          <w:b/>
        </w:rPr>
        <w:t>Ward:</w:t>
      </w:r>
      <w:r w:rsidRPr="002E76C9">
        <w:rPr>
          <w:rFonts w:ascii="Trebuchet MS" w:eastAsia="Times New Roman" w:hAnsi="Trebuchet MS" w:cs="Courier New"/>
        </w:rPr>
        <w:t xml:space="preserve"> </w:t>
      </w:r>
      <w:r w:rsidR="00530D4D">
        <w:rPr>
          <w:rFonts w:ascii="Trebuchet MS" w:eastAsia="Times New Roman" w:hAnsi="Trebuchet MS" w:cs="Courier New"/>
        </w:rPr>
        <w:t>Whitley</w:t>
      </w:r>
    </w:p>
    <w:p w:rsidR="00160B3C" w:rsidRPr="002E76C9" w:rsidRDefault="00160B3C" w:rsidP="00160B3C">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Proposal: </w:t>
      </w:r>
      <w:r w:rsidRPr="00982512">
        <w:rPr>
          <w:rFonts w:ascii="Trebuchet MS" w:eastAsia="Times New Roman" w:hAnsi="Trebuchet MS" w:cs="Courier New"/>
        </w:rPr>
        <w:t xml:space="preserve">Proposed </w:t>
      </w:r>
      <w:r w:rsidRPr="00160B3C">
        <w:rPr>
          <w:rFonts w:ascii="Trebuchet MS" w:eastAsia="Times New Roman" w:hAnsi="Trebuchet MS" w:cs="Courier New"/>
        </w:rPr>
        <w:t>first floor side and rear extensions</w:t>
      </w:r>
    </w:p>
    <w:p w:rsidR="00160B3C" w:rsidRPr="002E76C9" w:rsidRDefault="00160B3C" w:rsidP="00160B3C">
      <w:pPr>
        <w:spacing w:after="0" w:line="240" w:lineRule="auto"/>
        <w:rPr>
          <w:rFonts w:ascii="Trebuchet MS" w:eastAsia="Times New Roman" w:hAnsi="Trebuchet MS" w:cs="Courier New"/>
        </w:rPr>
      </w:pPr>
      <w:r w:rsidRPr="002E76C9">
        <w:rPr>
          <w:rFonts w:ascii="Trebuchet MS" w:eastAsia="Times New Roman" w:hAnsi="Trebuchet MS" w:cs="Courier New"/>
          <w:b/>
        </w:rPr>
        <w:t>Case officer: Ralph Chakadya</w:t>
      </w:r>
    </w:p>
    <w:p w:rsidR="00160B3C" w:rsidRPr="002E76C9" w:rsidRDefault="00160B3C" w:rsidP="00160B3C">
      <w:pPr>
        <w:spacing w:after="0" w:line="240" w:lineRule="auto"/>
        <w:rPr>
          <w:rFonts w:ascii="Trebuchet MS" w:eastAsia="Times New Roman" w:hAnsi="Trebuchet MS" w:cs="Courier New"/>
        </w:rPr>
      </w:pPr>
    </w:p>
    <w:p w:rsidR="00160B3C" w:rsidRPr="002E76C9" w:rsidRDefault="00160B3C" w:rsidP="00160B3C">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Site Description and Surrounding Area:     </w:t>
      </w:r>
    </w:p>
    <w:p w:rsidR="00160B3C" w:rsidRDefault="00160B3C" w:rsidP="00160B3C">
      <w:pPr>
        <w:spacing w:after="0" w:line="240" w:lineRule="auto"/>
        <w:jc w:val="both"/>
        <w:rPr>
          <w:rFonts w:ascii="Trebuchet MS" w:eastAsia="Times New Roman" w:hAnsi="Trebuchet MS" w:cs="Courier New"/>
        </w:rPr>
      </w:pPr>
      <w:r w:rsidRPr="000C1A65">
        <w:rPr>
          <w:rFonts w:ascii="Trebuchet MS" w:eastAsia="Times New Roman" w:hAnsi="Trebuchet MS" w:cs="Courier New"/>
        </w:rPr>
        <w:t xml:space="preserve">The application site is a two storey, semi-detached property.  The surrounding area is predominantly residential.  </w:t>
      </w:r>
      <w:r w:rsidRPr="002E76C9">
        <w:rPr>
          <w:rFonts w:ascii="Trebuchet MS" w:eastAsia="Times New Roman" w:hAnsi="Trebuchet MS" w:cs="Courier New"/>
        </w:rPr>
        <w:t>The house is not listed or in a conservation area</w:t>
      </w:r>
      <w:r>
        <w:rPr>
          <w:rFonts w:ascii="Trebuchet MS" w:eastAsia="Times New Roman" w:hAnsi="Trebuchet MS" w:cs="Courier New"/>
        </w:rPr>
        <w:t xml:space="preserve">. </w:t>
      </w:r>
    </w:p>
    <w:p w:rsidR="00160B3C" w:rsidRPr="002E76C9" w:rsidRDefault="00160B3C" w:rsidP="00160B3C">
      <w:pPr>
        <w:spacing w:after="0" w:line="240" w:lineRule="auto"/>
        <w:jc w:val="both"/>
        <w:rPr>
          <w:rFonts w:ascii="Trebuchet MS" w:eastAsia="Times New Roman" w:hAnsi="Trebuchet MS" w:cs="Courier New"/>
        </w:rPr>
      </w:pPr>
    </w:p>
    <w:p w:rsidR="00160B3C" w:rsidRDefault="00160B3C" w:rsidP="00160B3C">
      <w:pPr>
        <w:spacing w:after="0" w:line="240" w:lineRule="auto"/>
        <w:rPr>
          <w:rFonts w:ascii="Trebuchet MS" w:eastAsia="Times New Roman" w:hAnsi="Trebuchet MS" w:cs="Courier New"/>
          <w:b/>
        </w:rPr>
      </w:pPr>
      <w:r w:rsidRPr="00FB4FF0">
        <w:rPr>
          <w:rFonts w:ascii="Trebuchet MS" w:eastAsia="Times New Roman" w:hAnsi="Trebuchet MS" w:cs="Courier New"/>
          <w:b/>
        </w:rPr>
        <w:t>Proposal:</w:t>
      </w:r>
    </w:p>
    <w:p w:rsidR="00160B3C" w:rsidRDefault="00160B3C" w:rsidP="004D2EB0">
      <w:pPr>
        <w:spacing w:after="0" w:line="240" w:lineRule="auto"/>
        <w:jc w:val="both"/>
        <w:rPr>
          <w:rFonts w:ascii="Trebuchet MS" w:eastAsia="Times New Roman" w:hAnsi="Trebuchet MS" w:cs="Courier New"/>
        </w:rPr>
      </w:pPr>
      <w:r w:rsidRPr="00FB4FF0">
        <w:rPr>
          <w:rFonts w:ascii="Trebuchet MS" w:eastAsia="Times New Roman" w:hAnsi="Trebuchet MS" w:cs="Courier New"/>
        </w:rPr>
        <w:t xml:space="preserve">Permission is sought for </w:t>
      </w:r>
      <w:r w:rsidR="004D2EB0" w:rsidRPr="004D2EB0">
        <w:rPr>
          <w:rFonts w:ascii="Trebuchet MS" w:eastAsia="Times New Roman" w:hAnsi="Trebuchet MS" w:cs="Courier New"/>
        </w:rPr>
        <w:t>firs</w:t>
      </w:r>
      <w:r w:rsidR="004D2EB0">
        <w:rPr>
          <w:rFonts w:ascii="Trebuchet MS" w:eastAsia="Times New Roman" w:hAnsi="Trebuchet MS" w:cs="Courier New"/>
        </w:rPr>
        <w:t xml:space="preserve">t floor side and rear extensions. Following concerns raised by the Council’s Transport officer regarding the loss of parking space due to the proposed utility room within the existing garage, acceptable amended plans were submitted omitting the utility room altogether. The description of the proposals was subsequently amended as well. </w:t>
      </w:r>
    </w:p>
    <w:p w:rsidR="004D2EB0" w:rsidRDefault="004D2EB0" w:rsidP="004D2EB0">
      <w:pPr>
        <w:spacing w:after="0" w:line="240" w:lineRule="auto"/>
        <w:jc w:val="both"/>
        <w:rPr>
          <w:rFonts w:ascii="Trebuchet MS" w:eastAsia="Times New Roman" w:hAnsi="Trebuchet MS" w:cs="Courier New"/>
        </w:rPr>
      </w:pPr>
    </w:p>
    <w:p w:rsidR="00160B3C" w:rsidRPr="002E76C9" w:rsidRDefault="00160B3C" w:rsidP="00160B3C">
      <w:pPr>
        <w:spacing w:after="0" w:line="240" w:lineRule="auto"/>
        <w:rPr>
          <w:rFonts w:ascii="Trebuchet MS" w:eastAsia="Times New Roman" w:hAnsi="Trebuchet MS" w:cs="Courier New"/>
          <w:b/>
        </w:rPr>
      </w:pPr>
      <w:r w:rsidRPr="002E76C9">
        <w:rPr>
          <w:rFonts w:ascii="Trebuchet MS" w:eastAsia="Times New Roman" w:hAnsi="Trebuchet MS" w:cs="Courier New"/>
          <w:b/>
        </w:rPr>
        <w:t>Relevant Planning History:</w:t>
      </w:r>
    </w:p>
    <w:p w:rsidR="00160B3C" w:rsidRDefault="004D2EB0" w:rsidP="00160B3C">
      <w:pPr>
        <w:spacing w:after="0" w:line="240" w:lineRule="auto"/>
        <w:rPr>
          <w:rFonts w:ascii="Trebuchet MS" w:eastAsia="Times New Roman" w:hAnsi="Trebuchet MS" w:cs="Courier New"/>
        </w:rPr>
      </w:pPr>
      <w:r>
        <w:rPr>
          <w:rFonts w:ascii="Trebuchet MS" w:eastAsia="Times New Roman" w:hAnsi="Trebuchet MS" w:cs="Courier New"/>
        </w:rPr>
        <w:t>960612</w:t>
      </w:r>
      <w:r w:rsidR="00160B3C">
        <w:rPr>
          <w:rFonts w:ascii="Trebuchet MS" w:eastAsia="Times New Roman" w:hAnsi="Trebuchet MS" w:cs="Courier New"/>
        </w:rPr>
        <w:t xml:space="preserve"> - </w:t>
      </w:r>
      <w:r w:rsidRPr="004D2EB0">
        <w:rPr>
          <w:rFonts w:ascii="Trebuchet MS" w:eastAsia="Times New Roman" w:hAnsi="Trebuchet MS" w:cs="Courier New"/>
        </w:rPr>
        <w:t>Single storey extension to front and rear plus side garage.</w:t>
      </w:r>
      <w:r w:rsidR="00160B3C">
        <w:rPr>
          <w:rFonts w:ascii="Trebuchet MS" w:eastAsia="Times New Roman" w:hAnsi="Trebuchet MS" w:cs="Courier New"/>
        </w:rPr>
        <w:t xml:space="preserve"> Granted </w:t>
      </w:r>
      <w:r w:rsidRPr="004D2EB0">
        <w:rPr>
          <w:rFonts w:ascii="Trebuchet MS" w:eastAsia="Times New Roman" w:hAnsi="Trebuchet MS" w:cs="Courier New"/>
        </w:rPr>
        <w:t>5/ 9/1996</w:t>
      </w:r>
    </w:p>
    <w:p w:rsidR="004D2EB0" w:rsidRPr="002E76C9" w:rsidRDefault="004D2EB0" w:rsidP="00160B3C">
      <w:pPr>
        <w:spacing w:after="0" w:line="240" w:lineRule="auto"/>
        <w:rPr>
          <w:rFonts w:ascii="Trebuchet MS" w:eastAsia="Times New Roman" w:hAnsi="Trebuchet MS" w:cs="Courier New"/>
        </w:rPr>
      </w:pPr>
    </w:p>
    <w:p w:rsidR="00160B3C" w:rsidRPr="002E76C9" w:rsidRDefault="00160B3C" w:rsidP="00160B3C">
      <w:pPr>
        <w:spacing w:after="0" w:line="240" w:lineRule="auto"/>
        <w:rPr>
          <w:rFonts w:ascii="Trebuchet MS" w:eastAsia="Times New Roman" w:hAnsi="Trebuchet MS" w:cs="Courier New"/>
        </w:rPr>
      </w:pPr>
      <w:r w:rsidRPr="002E76C9">
        <w:rPr>
          <w:rFonts w:ascii="Trebuchet MS" w:eastAsia="Times New Roman" w:hAnsi="Trebuchet MS" w:cs="Courier New"/>
          <w:b/>
        </w:rPr>
        <w:t>Consultation Responses:</w:t>
      </w:r>
    </w:p>
    <w:p w:rsidR="004D2EB0" w:rsidRPr="004D2EB0" w:rsidRDefault="00160B3C" w:rsidP="004D2EB0">
      <w:pPr>
        <w:jc w:val="both"/>
        <w:rPr>
          <w:rFonts w:ascii="Trebuchet MS" w:eastAsia="Times New Roman" w:hAnsi="Trebuchet MS" w:cs="Trebuchet MS"/>
          <w:sz w:val="24"/>
          <w:szCs w:val="24"/>
          <w:lang w:val="en-US"/>
        </w:rPr>
      </w:pPr>
      <w:r>
        <w:rPr>
          <w:rFonts w:ascii="Trebuchet MS" w:eastAsia="Times New Roman" w:hAnsi="Trebuchet MS" w:cs="Courier New"/>
        </w:rPr>
        <w:t xml:space="preserve">RBC Transport </w:t>
      </w:r>
      <w:r w:rsidR="004D2EB0">
        <w:rPr>
          <w:rFonts w:ascii="Trebuchet MS" w:eastAsia="Times New Roman" w:hAnsi="Trebuchet MS" w:cs="Courier New"/>
        </w:rPr>
        <w:t>–</w:t>
      </w:r>
      <w:r>
        <w:rPr>
          <w:rFonts w:ascii="Trebuchet MS" w:eastAsia="Times New Roman" w:hAnsi="Trebuchet MS" w:cs="Courier New"/>
        </w:rPr>
        <w:t xml:space="preserve"> </w:t>
      </w:r>
      <w:r w:rsidR="004D2EB0" w:rsidRPr="004D2EB0">
        <w:rPr>
          <w:rFonts w:ascii="Trebuchet MS" w:eastAsia="Times New Roman" w:hAnsi="Trebuchet MS" w:cs="Trebuchet MS"/>
          <w:sz w:val="24"/>
          <w:szCs w:val="24"/>
          <w:lang w:val="en-US"/>
        </w:rPr>
        <w:t>Plans indicate that the side extension will result in the reduction of the garage and therefore a loss of a parking space.  Submitted plans do not illustrate the proposed parking layout.</w:t>
      </w:r>
      <w:r w:rsidR="00A524E6">
        <w:rPr>
          <w:rFonts w:ascii="Trebuchet MS" w:eastAsia="Times New Roman" w:hAnsi="Trebuchet MS" w:cs="Trebuchet MS"/>
          <w:sz w:val="24"/>
          <w:szCs w:val="24"/>
          <w:lang w:val="en-US"/>
        </w:rPr>
        <w:t xml:space="preserve"> </w:t>
      </w:r>
      <w:r w:rsidR="00A524E6" w:rsidRPr="00A524E6">
        <w:rPr>
          <w:rFonts w:ascii="Trebuchet MS" w:eastAsia="Times New Roman" w:hAnsi="Trebuchet MS" w:cs="Trebuchet MS"/>
          <w:i/>
          <w:sz w:val="24"/>
          <w:szCs w:val="24"/>
          <w:lang w:val="en-US"/>
        </w:rPr>
        <w:t>(</w:t>
      </w:r>
      <w:proofErr w:type="gramStart"/>
      <w:r w:rsidR="00A524E6" w:rsidRPr="00A524E6">
        <w:rPr>
          <w:rFonts w:ascii="Trebuchet MS" w:eastAsia="Times New Roman" w:hAnsi="Trebuchet MS" w:cs="Trebuchet MS"/>
          <w:i/>
          <w:sz w:val="24"/>
          <w:szCs w:val="24"/>
          <w:lang w:val="en-US"/>
        </w:rPr>
        <w:t>amended</w:t>
      </w:r>
      <w:proofErr w:type="gramEnd"/>
      <w:r w:rsidR="00A524E6" w:rsidRPr="00A524E6">
        <w:rPr>
          <w:rFonts w:ascii="Trebuchet MS" w:eastAsia="Times New Roman" w:hAnsi="Trebuchet MS" w:cs="Trebuchet MS"/>
          <w:i/>
          <w:sz w:val="24"/>
          <w:szCs w:val="24"/>
          <w:lang w:val="en-US"/>
        </w:rPr>
        <w:t xml:space="preserve"> plans were submitted omitting the ut</w:t>
      </w:r>
      <w:r w:rsidR="00A524E6">
        <w:rPr>
          <w:rFonts w:ascii="Trebuchet MS" w:eastAsia="Times New Roman" w:hAnsi="Trebuchet MS" w:cs="Trebuchet MS"/>
          <w:i/>
          <w:sz w:val="24"/>
          <w:szCs w:val="24"/>
          <w:lang w:val="en-US"/>
        </w:rPr>
        <w:t>i</w:t>
      </w:r>
      <w:r w:rsidR="00A524E6" w:rsidRPr="00A524E6">
        <w:rPr>
          <w:rFonts w:ascii="Trebuchet MS" w:eastAsia="Times New Roman" w:hAnsi="Trebuchet MS" w:cs="Trebuchet MS"/>
          <w:i/>
          <w:sz w:val="24"/>
          <w:szCs w:val="24"/>
          <w:lang w:val="en-US"/>
        </w:rPr>
        <w:t>lity room altogether).</w:t>
      </w:r>
    </w:p>
    <w:p w:rsidR="00973F1B" w:rsidRDefault="00160B3C" w:rsidP="00973F1B">
      <w:pPr>
        <w:spacing w:after="0" w:line="240" w:lineRule="auto"/>
        <w:rPr>
          <w:rFonts w:ascii="Trebuchet MS" w:eastAsia="Times New Roman" w:hAnsi="Trebuchet MS" w:cs="Courier New"/>
          <w:b/>
        </w:rPr>
      </w:pPr>
      <w:r>
        <w:rPr>
          <w:rFonts w:ascii="Trebuchet MS" w:eastAsia="Times New Roman" w:hAnsi="Trebuchet MS" w:cs="Courier New"/>
          <w:b/>
        </w:rPr>
        <w:t>Public responses</w:t>
      </w:r>
    </w:p>
    <w:p w:rsidR="00160B3C" w:rsidRPr="00973F1B" w:rsidRDefault="00973F1B" w:rsidP="00973F1B">
      <w:pPr>
        <w:spacing w:after="0" w:line="240" w:lineRule="auto"/>
        <w:rPr>
          <w:rFonts w:ascii="Trebuchet MS" w:eastAsia="Times New Roman" w:hAnsi="Trebuchet MS" w:cs="Courier New"/>
          <w:b/>
        </w:rPr>
      </w:pPr>
      <w:r>
        <w:rPr>
          <w:rFonts w:ascii="Trebuchet MS" w:eastAsia="Times New Roman" w:hAnsi="Trebuchet MS" w:cs="Courier New"/>
        </w:rPr>
        <w:t>N</w:t>
      </w:r>
      <w:r w:rsidRPr="00973F1B">
        <w:rPr>
          <w:rFonts w:ascii="Trebuchet MS" w:eastAsia="Times New Roman" w:hAnsi="Trebuchet MS" w:cs="Courier New"/>
        </w:rPr>
        <w:t>one</w:t>
      </w:r>
    </w:p>
    <w:p w:rsidR="00160B3C" w:rsidRPr="002E76C9" w:rsidRDefault="00160B3C" w:rsidP="00160B3C">
      <w:pPr>
        <w:spacing w:after="0" w:line="240" w:lineRule="auto"/>
        <w:rPr>
          <w:rFonts w:ascii="Trebuchet MS" w:eastAsia="Times New Roman" w:hAnsi="Trebuchet MS" w:cs="Courier New"/>
        </w:rPr>
      </w:pPr>
    </w:p>
    <w:p w:rsidR="00160B3C" w:rsidRPr="002E76C9" w:rsidRDefault="00160B3C" w:rsidP="00160B3C">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Relevant Planning Policy and Guidance   </w:t>
      </w:r>
    </w:p>
    <w:p w:rsidR="00160B3C" w:rsidRPr="002E76C9" w:rsidRDefault="00160B3C" w:rsidP="00160B3C">
      <w:pPr>
        <w:spacing w:after="0" w:line="240" w:lineRule="auto"/>
        <w:rPr>
          <w:rFonts w:ascii="Trebuchet MS" w:eastAsia="Times New Roman" w:hAnsi="Trebuchet MS" w:cs="Courier New"/>
        </w:rPr>
      </w:pPr>
      <w:r w:rsidRPr="002E76C9">
        <w:rPr>
          <w:rFonts w:ascii="Trebuchet MS" w:eastAsia="Times New Roman" w:hAnsi="Trebuchet MS" w:cs="Courier New"/>
        </w:rPr>
        <w:t>The following local and national planning policy and guidance is relevant to this application:</w:t>
      </w:r>
    </w:p>
    <w:p w:rsidR="00160B3C" w:rsidRPr="002E76C9" w:rsidRDefault="00160B3C" w:rsidP="00160B3C">
      <w:pPr>
        <w:spacing w:after="0" w:line="240" w:lineRule="auto"/>
        <w:rPr>
          <w:rFonts w:ascii="Trebuchet MS" w:eastAsia="Times New Roman" w:hAnsi="Trebuchet MS" w:cs="Courier New"/>
        </w:rPr>
      </w:pPr>
    </w:p>
    <w:p w:rsidR="00160B3C" w:rsidRPr="002E76C9" w:rsidRDefault="00160B3C" w:rsidP="00160B3C">
      <w:pPr>
        <w:spacing w:after="0" w:line="240" w:lineRule="auto"/>
        <w:rPr>
          <w:rFonts w:ascii="Trebuchet MS" w:eastAsia="Times New Roman" w:hAnsi="Trebuchet MS" w:cs="Courier New"/>
        </w:rPr>
      </w:pPr>
      <w:r w:rsidRPr="002E76C9">
        <w:rPr>
          <w:rFonts w:ascii="Trebuchet MS" w:eastAsia="Times New Roman" w:hAnsi="Trebuchet MS" w:cs="Courier New"/>
        </w:rPr>
        <w:t>Reading Borough Local Development Framework Core Strategy (2008</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160B3C" w:rsidRPr="002E76C9" w:rsidRDefault="00160B3C" w:rsidP="00160B3C">
      <w:pPr>
        <w:spacing w:after="0" w:line="240" w:lineRule="auto"/>
        <w:rPr>
          <w:rFonts w:ascii="Trebuchet MS" w:eastAsia="Times New Roman" w:hAnsi="Trebuchet MS" w:cs="Courier New"/>
        </w:rPr>
      </w:pPr>
      <w:r w:rsidRPr="002E76C9">
        <w:rPr>
          <w:rFonts w:ascii="Trebuchet MS" w:eastAsia="Times New Roman" w:hAnsi="Trebuchet MS" w:cs="Courier New"/>
        </w:rPr>
        <w:t>CS7: Design and the Public Realm</w:t>
      </w:r>
    </w:p>
    <w:p w:rsidR="00160B3C" w:rsidRPr="002E76C9" w:rsidRDefault="00160B3C" w:rsidP="00160B3C">
      <w:pPr>
        <w:spacing w:after="0" w:line="240" w:lineRule="auto"/>
        <w:rPr>
          <w:rFonts w:ascii="Trebuchet MS" w:eastAsia="Times New Roman" w:hAnsi="Trebuchet MS" w:cs="Courier New"/>
        </w:rPr>
      </w:pPr>
    </w:p>
    <w:p w:rsidR="00160B3C" w:rsidRPr="002E76C9" w:rsidRDefault="00160B3C" w:rsidP="00160B3C">
      <w:pPr>
        <w:spacing w:after="0" w:line="240" w:lineRule="auto"/>
        <w:rPr>
          <w:rFonts w:ascii="Trebuchet MS" w:eastAsia="Times New Roman" w:hAnsi="Trebuchet MS" w:cs="Courier New"/>
        </w:rPr>
      </w:pPr>
      <w:r w:rsidRPr="002E76C9">
        <w:rPr>
          <w:rFonts w:ascii="Trebuchet MS" w:eastAsia="Times New Roman" w:hAnsi="Trebuchet MS" w:cs="Courier New"/>
        </w:rPr>
        <w:t>Sites and Detailed Policies Document (Oct 2012</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160B3C" w:rsidRPr="002E76C9" w:rsidRDefault="00160B3C" w:rsidP="00160B3C">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DM4: Safeguarding Amenity </w:t>
      </w:r>
    </w:p>
    <w:p w:rsidR="00160B3C" w:rsidRDefault="00160B3C" w:rsidP="00160B3C">
      <w:pPr>
        <w:spacing w:after="0" w:line="240" w:lineRule="auto"/>
        <w:rPr>
          <w:rFonts w:ascii="Trebuchet MS" w:eastAsia="Times New Roman" w:hAnsi="Trebuchet MS" w:cs="Courier New"/>
        </w:rPr>
      </w:pPr>
      <w:r w:rsidRPr="002E76C9">
        <w:rPr>
          <w:rFonts w:ascii="Trebuchet MS" w:eastAsia="Times New Roman" w:hAnsi="Trebuchet MS" w:cs="Courier New"/>
        </w:rPr>
        <w:t>DM9: House Extensions and Ancillary Accommodation</w:t>
      </w:r>
    </w:p>
    <w:p w:rsidR="00160B3C" w:rsidRPr="002E76C9" w:rsidRDefault="00160B3C" w:rsidP="00160B3C">
      <w:pPr>
        <w:spacing w:after="0" w:line="240" w:lineRule="auto"/>
        <w:rPr>
          <w:rFonts w:ascii="Trebuchet MS" w:eastAsia="Times New Roman" w:hAnsi="Trebuchet MS" w:cs="Courier New"/>
        </w:rPr>
      </w:pPr>
      <w:r>
        <w:rPr>
          <w:rFonts w:ascii="Trebuchet MS" w:eastAsia="Times New Roman" w:hAnsi="Trebuchet MS" w:cs="Courier New"/>
        </w:rPr>
        <w:t>DM10: Private and Communal Outdoor Space</w:t>
      </w:r>
    </w:p>
    <w:p w:rsidR="00160B3C" w:rsidRPr="002E76C9" w:rsidRDefault="00160B3C" w:rsidP="00160B3C">
      <w:pPr>
        <w:spacing w:after="0" w:line="240" w:lineRule="auto"/>
        <w:rPr>
          <w:rFonts w:ascii="Trebuchet MS" w:eastAsia="Times New Roman" w:hAnsi="Trebuchet MS" w:cs="Courier New"/>
        </w:rPr>
      </w:pPr>
    </w:p>
    <w:p w:rsidR="00160B3C" w:rsidRPr="002E76C9" w:rsidRDefault="00160B3C" w:rsidP="00160B3C">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“A Design Guide to House Extensions” (2003)</w:t>
      </w:r>
    </w:p>
    <w:p w:rsidR="00160B3C" w:rsidRPr="002E76C9" w:rsidRDefault="00160B3C" w:rsidP="00160B3C">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“Revised Parking Standards and Design” (2011)</w:t>
      </w:r>
    </w:p>
    <w:p w:rsidR="00160B3C" w:rsidRPr="002E76C9" w:rsidRDefault="00160B3C" w:rsidP="00160B3C">
      <w:pPr>
        <w:spacing w:after="0" w:line="240" w:lineRule="auto"/>
        <w:rPr>
          <w:rFonts w:ascii="Trebuchet MS" w:eastAsia="Times New Roman" w:hAnsi="Trebuchet MS" w:cs="Courier New"/>
        </w:rPr>
      </w:pPr>
    </w:p>
    <w:p w:rsidR="00160B3C" w:rsidRPr="008B3933" w:rsidRDefault="00160B3C" w:rsidP="00160B3C">
      <w:pPr>
        <w:spacing w:after="0" w:line="240" w:lineRule="auto"/>
        <w:rPr>
          <w:rFonts w:ascii="Trebuchet MS" w:eastAsia="Times New Roman" w:hAnsi="Trebuchet MS" w:cs="Courier New"/>
          <w:bCs/>
        </w:rPr>
      </w:pPr>
      <w:r w:rsidRPr="008B3933">
        <w:rPr>
          <w:rFonts w:ascii="Trebuchet MS" w:eastAsia="Times New Roman" w:hAnsi="Trebuchet MS" w:cs="Courier New"/>
          <w:bCs/>
        </w:rPr>
        <w:t>Appraisal Checklist</w:t>
      </w:r>
    </w:p>
    <w:p w:rsidR="00160B3C" w:rsidRPr="008B3933" w:rsidRDefault="00160B3C" w:rsidP="00160B3C">
      <w:pPr>
        <w:spacing w:after="0" w:line="240" w:lineRule="auto"/>
        <w:rPr>
          <w:rFonts w:ascii="Trebuchet MS" w:eastAsia="Times New Roman" w:hAnsi="Trebuchet MS" w:cs="Courier New"/>
          <w:bCs/>
        </w:rPr>
      </w:pPr>
      <w:r w:rsidRPr="008B3933">
        <w:rPr>
          <w:rFonts w:ascii="Trebuchet MS" w:eastAsia="Times New Roman" w:hAnsi="Trebuchet MS" w:cs="Courier New"/>
          <w:bCs/>
        </w:rPr>
        <w:t>DM9 states: An extension to a house will be acceptable where it:</w:t>
      </w:r>
    </w:p>
    <w:p w:rsidR="00160B3C" w:rsidRPr="0062120D" w:rsidRDefault="00160B3C" w:rsidP="00160B3C">
      <w:pPr>
        <w:spacing w:after="0" w:line="240" w:lineRule="auto"/>
        <w:rPr>
          <w:rFonts w:ascii="Trebuchet MS" w:eastAsia="Times New Roman" w:hAnsi="Trebuchet MS" w:cs="Courier New"/>
          <w:b/>
          <w:bCs/>
        </w:rPr>
      </w:pPr>
    </w:p>
    <w:p w:rsidR="00160B3C" w:rsidRPr="0062120D" w:rsidRDefault="00160B3C" w:rsidP="00160B3C">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of the house in terms of scale, location, materials and design;</w:t>
      </w:r>
    </w:p>
    <w:p w:rsidR="00160B3C" w:rsidRPr="008B3933" w:rsidRDefault="00160B3C" w:rsidP="00160B3C">
      <w:pPr>
        <w:spacing w:after="0" w:line="240" w:lineRule="auto"/>
        <w:rPr>
          <w:rFonts w:ascii="Trebuchet MS" w:eastAsia="Times New Roman" w:hAnsi="Trebuchet MS" w:cs="Courier New"/>
          <w:bCs/>
        </w:rPr>
      </w:pPr>
    </w:p>
    <w:p w:rsidR="00160B3C" w:rsidRPr="008B3933" w:rsidRDefault="00160B3C" w:rsidP="00160B3C">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160B3C" w:rsidRPr="008B3933" w:rsidRDefault="00160B3C" w:rsidP="00160B3C">
      <w:pPr>
        <w:numPr>
          <w:ilvl w:val="0"/>
          <w:numId w:val="2"/>
        </w:numPr>
        <w:spacing w:after="0" w:line="240" w:lineRule="auto"/>
        <w:jc w:val="both"/>
        <w:rPr>
          <w:rFonts w:ascii="Trebuchet MS" w:eastAsia="Times New Roman" w:hAnsi="Trebuchet MS" w:cs="Courier New"/>
          <w:bCs/>
        </w:rPr>
      </w:pPr>
      <w:r w:rsidRPr="008B3933">
        <w:rPr>
          <w:rFonts w:ascii="Trebuchet MS" w:eastAsia="Times New Roman" w:hAnsi="Trebuchet MS" w:cs="Courier New"/>
          <w:bCs/>
        </w:rPr>
        <w:t xml:space="preserve">detract from the appearance of the original building through the use of ill-matching materials and by not fitting in with the design, scale and proportions of the original building; </w:t>
      </w:r>
      <w:r w:rsidR="00BE01D9">
        <w:rPr>
          <w:rFonts w:ascii="Trebuchet MS" w:eastAsia="Times New Roman" w:hAnsi="Trebuchet MS" w:cs="Courier New"/>
          <w:bCs/>
        </w:rPr>
        <w:t>No</w:t>
      </w:r>
      <w:r w:rsidRPr="008B3933">
        <w:rPr>
          <w:rFonts w:ascii="Trebuchet MS" w:eastAsia="Times New Roman" w:hAnsi="Trebuchet MS" w:cs="Courier New"/>
          <w:bCs/>
        </w:rPr>
        <w:t xml:space="preserve"> </w:t>
      </w:r>
    </w:p>
    <w:p w:rsidR="00160B3C" w:rsidRPr="008B3933" w:rsidRDefault="00160B3C" w:rsidP="00160B3C">
      <w:pPr>
        <w:spacing w:after="0" w:line="240" w:lineRule="auto"/>
        <w:rPr>
          <w:rFonts w:ascii="Trebuchet MS" w:eastAsia="Times New Roman" w:hAnsi="Trebuchet MS" w:cs="Courier New"/>
          <w:bCs/>
        </w:rPr>
      </w:pPr>
    </w:p>
    <w:p w:rsidR="00160B3C" w:rsidRPr="008B3933" w:rsidRDefault="00160B3C" w:rsidP="00160B3C">
      <w:pPr>
        <w:numPr>
          <w:ilvl w:val="0"/>
          <w:numId w:val="2"/>
        </w:numPr>
        <w:spacing w:after="0" w:line="240" w:lineRule="auto"/>
        <w:rPr>
          <w:rFonts w:ascii="Trebuchet MS" w:eastAsia="Times New Roman" w:hAnsi="Trebuchet MS" w:cs="Courier New"/>
          <w:bCs/>
          <w:u w:val="single"/>
        </w:rPr>
      </w:pPr>
      <w:proofErr w:type="gramStart"/>
      <w:r w:rsidRPr="008B3933">
        <w:rPr>
          <w:rFonts w:ascii="Trebuchet MS" w:eastAsia="Times New Roman" w:hAnsi="Trebuchet MS" w:cs="Courier New"/>
          <w:bCs/>
        </w:rPr>
        <w:t>reduce</w:t>
      </w:r>
      <w:proofErr w:type="gramEnd"/>
      <w:r w:rsidRPr="008B3933">
        <w:rPr>
          <w:rFonts w:ascii="Trebuchet MS" w:eastAsia="Times New Roman" w:hAnsi="Trebuchet MS" w:cs="Courier New"/>
          <w:bCs/>
        </w:rPr>
        <w:t xml:space="preserve"> the amount of usable amenity space for the property to an unacceptable degree; </w:t>
      </w:r>
      <w:r>
        <w:rPr>
          <w:rFonts w:ascii="Trebuchet MS" w:eastAsia="Times New Roman" w:hAnsi="Trebuchet MS" w:cs="Courier New"/>
          <w:bCs/>
        </w:rPr>
        <w:t xml:space="preserve">NO. </w:t>
      </w:r>
    </w:p>
    <w:p w:rsidR="00160B3C" w:rsidRPr="008B3933" w:rsidRDefault="00160B3C" w:rsidP="00160B3C">
      <w:pPr>
        <w:spacing w:after="0" w:line="240" w:lineRule="auto"/>
        <w:rPr>
          <w:rFonts w:ascii="Trebuchet MS" w:eastAsia="Times New Roman" w:hAnsi="Trebuchet MS" w:cs="Courier New"/>
          <w:bCs/>
          <w:u w:val="single"/>
        </w:rPr>
      </w:pPr>
    </w:p>
    <w:p w:rsidR="00160B3C" w:rsidRPr="008B3933" w:rsidRDefault="00160B3C" w:rsidP="00160B3C">
      <w:pPr>
        <w:numPr>
          <w:ilvl w:val="0"/>
          <w:numId w:val="2"/>
        </w:numPr>
        <w:spacing w:after="0" w:line="240" w:lineRule="auto"/>
        <w:rPr>
          <w:rFonts w:ascii="Trebuchet MS" w:eastAsia="Times New Roman" w:hAnsi="Trebuchet MS" w:cs="Courier New"/>
          <w:bCs/>
          <w:u w:val="single"/>
        </w:rPr>
      </w:pPr>
      <w:r w:rsidRPr="008B3933">
        <w:rPr>
          <w:rFonts w:ascii="Trebuchet MS" w:eastAsia="Times New Roman" w:hAnsi="Trebuchet MS" w:cs="Courier New"/>
          <w:bCs/>
        </w:rPr>
        <w:t>require the loss of trees in the garden or put significant trees at risk; NO</w:t>
      </w:r>
    </w:p>
    <w:p w:rsidR="00160B3C" w:rsidRPr="0062120D" w:rsidRDefault="00160B3C" w:rsidP="00160B3C">
      <w:pPr>
        <w:spacing w:after="0" w:line="240" w:lineRule="auto"/>
        <w:rPr>
          <w:rFonts w:ascii="Trebuchet MS" w:eastAsia="Times New Roman" w:hAnsi="Trebuchet MS" w:cs="Courier New"/>
          <w:b/>
          <w:bCs/>
          <w:u w:val="single"/>
        </w:rPr>
      </w:pPr>
    </w:p>
    <w:p w:rsidR="00160B3C" w:rsidRPr="0062120D" w:rsidRDefault="00160B3C" w:rsidP="00160B3C">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160B3C" w:rsidRPr="008B3933" w:rsidRDefault="00160B3C" w:rsidP="00160B3C">
      <w:pPr>
        <w:spacing w:after="0" w:line="240" w:lineRule="auto"/>
        <w:rPr>
          <w:rFonts w:ascii="Trebuchet MS" w:eastAsia="Times New Roman" w:hAnsi="Trebuchet MS" w:cs="Courier New"/>
          <w:bCs/>
        </w:rPr>
      </w:pPr>
    </w:p>
    <w:p w:rsidR="00160B3C" w:rsidRPr="008B3933" w:rsidRDefault="00160B3C" w:rsidP="00160B3C">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160B3C" w:rsidRDefault="00160B3C" w:rsidP="00160B3C">
      <w:pPr>
        <w:numPr>
          <w:ilvl w:val="0"/>
          <w:numId w:val="3"/>
        </w:numPr>
        <w:spacing w:after="0" w:line="240" w:lineRule="auto"/>
        <w:jc w:val="both"/>
        <w:rPr>
          <w:rFonts w:ascii="Trebuchet MS" w:eastAsia="Times New Roman" w:hAnsi="Trebuchet MS" w:cs="Courier New"/>
          <w:bCs/>
        </w:rPr>
      </w:pPr>
      <w:proofErr w:type="gramStart"/>
      <w:r w:rsidRPr="009A7C6F">
        <w:rPr>
          <w:rFonts w:ascii="Trebuchet MS" w:eastAsia="Times New Roman" w:hAnsi="Trebuchet MS" w:cs="Courier New"/>
          <w:bCs/>
        </w:rPr>
        <w:t>significantly</w:t>
      </w:r>
      <w:proofErr w:type="gramEnd"/>
      <w:r w:rsidRPr="009A7C6F">
        <w:rPr>
          <w:rFonts w:ascii="Trebuchet MS" w:eastAsia="Times New Roman" w:hAnsi="Trebuchet MS" w:cs="Courier New"/>
          <w:bCs/>
        </w:rPr>
        <w:t xml:space="preserve"> reduce the amount of daylight and sunlight enjoyed by neighbouring properties; - NO. </w:t>
      </w:r>
    </w:p>
    <w:p w:rsidR="00160B3C" w:rsidRPr="008B3933" w:rsidRDefault="00160B3C" w:rsidP="00160B3C">
      <w:pPr>
        <w:spacing w:after="0" w:line="240" w:lineRule="auto"/>
        <w:ind w:left="720"/>
        <w:jc w:val="both"/>
        <w:rPr>
          <w:rFonts w:ascii="Trebuchet MS" w:eastAsia="Times New Roman" w:hAnsi="Trebuchet MS" w:cs="Courier New"/>
          <w:bCs/>
        </w:rPr>
      </w:pPr>
    </w:p>
    <w:p w:rsidR="00160B3C" w:rsidRPr="008B3933" w:rsidRDefault="00160B3C" w:rsidP="00160B3C">
      <w:pPr>
        <w:numPr>
          <w:ilvl w:val="0"/>
          <w:numId w:val="3"/>
        </w:numPr>
        <w:spacing w:after="0" w:line="240" w:lineRule="auto"/>
        <w:rPr>
          <w:rFonts w:ascii="Trebuchet MS" w:eastAsia="Times New Roman" w:hAnsi="Trebuchet MS" w:cs="Courier New"/>
          <w:bCs/>
        </w:rPr>
      </w:pPr>
      <w:r w:rsidRPr="008B3933">
        <w:rPr>
          <w:rFonts w:ascii="Trebuchet MS" w:eastAsia="Times New Roman" w:hAnsi="Trebuchet MS" w:cs="Courier New"/>
          <w:bCs/>
        </w:rPr>
        <w:t xml:space="preserve">invade the privacy of neighbouring properties through overlooking from windows or balconies; No </w:t>
      </w:r>
    </w:p>
    <w:p w:rsidR="00160B3C" w:rsidRPr="008B3933" w:rsidRDefault="00160B3C" w:rsidP="00160B3C">
      <w:pPr>
        <w:spacing w:after="0" w:line="240" w:lineRule="auto"/>
        <w:rPr>
          <w:rFonts w:ascii="Trebuchet MS" w:eastAsia="Times New Roman" w:hAnsi="Trebuchet MS" w:cs="Courier New"/>
          <w:bCs/>
        </w:rPr>
      </w:pPr>
    </w:p>
    <w:p w:rsidR="00160B3C" w:rsidRPr="008B3933" w:rsidRDefault="00160B3C" w:rsidP="00160B3C">
      <w:pPr>
        <w:numPr>
          <w:ilvl w:val="0"/>
          <w:numId w:val="3"/>
        </w:numPr>
        <w:spacing w:after="0" w:line="240" w:lineRule="auto"/>
        <w:rPr>
          <w:rFonts w:ascii="Trebuchet MS" w:eastAsia="Times New Roman" w:hAnsi="Trebuchet MS" w:cs="Courier New"/>
          <w:bCs/>
        </w:rPr>
      </w:pPr>
      <w:proofErr w:type="gramStart"/>
      <w:r w:rsidRPr="008B3933">
        <w:rPr>
          <w:rFonts w:ascii="Trebuchet MS" w:eastAsia="Times New Roman" w:hAnsi="Trebuchet MS" w:cs="Courier New"/>
          <w:bCs/>
        </w:rPr>
        <w:t>detract</w:t>
      </w:r>
      <w:proofErr w:type="gramEnd"/>
      <w:r w:rsidRPr="008B3933">
        <w:rPr>
          <w:rFonts w:ascii="Trebuchet MS" w:eastAsia="Times New Roman" w:hAnsi="Trebuchet MS" w:cs="Courier New"/>
          <w:bCs/>
        </w:rPr>
        <w:t xml:space="preserve"> from the character of neighbouring properties through siting, excessive bulk, ill-matching materials or inconsistent design; No.  </w:t>
      </w:r>
    </w:p>
    <w:p w:rsidR="00160B3C" w:rsidRPr="008B3933" w:rsidRDefault="00160B3C" w:rsidP="00160B3C">
      <w:pPr>
        <w:spacing w:after="0" w:line="240" w:lineRule="auto"/>
        <w:rPr>
          <w:rFonts w:ascii="Trebuchet MS" w:eastAsia="Times New Roman" w:hAnsi="Trebuchet MS" w:cs="Courier New"/>
          <w:bCs/>
        </w:rPr>
      </w:pPr>
    </w:p>
    <w:p w:rsidR="00160B3C" w:rsidRPr="008B3933" w:rsidRDefault="00160B3C" w:rsidP="00160B3C">
      <w:pPr>
        <w:numPr>
          <w:ilvl w:val="0"/>
          <w:numId w:val="3"/>
        </w:numPr>
        <w:spacing w:after="0" w:line="240" w:lineRule="auto"/>
        <w:rPr>
          <w:rFonts w:ascii="Trebuchet MS" w:eastAsia="Times New Roman" w:hAnsi="Trebuchet MS" w:cs="Courier New"/>
          <w:bCs/>
        </w:rPr>
      </w:pPr>
      <w:proofErr w:type="gramStart"/>
      <w:r w:rsidRPr="008B3933">
        <w:rPr>
          <w:rFonts w:ascii="Trebuchet MS" w:eastAsia="Times New Roman" w:hAnsi="Trebuchet MS" w:cs="Courier New"/>
          <w:bCs/>
        </w:rPr>
        <w:t>detract</w:t>
      </w:r>
      <w:proofErr w:type="gramEnd"/>
      <w:r w:rsidRPr="008B3933">
        <w:rPr>
          <w:rFonts w:ascii="Trebuchet MS" w:eastAsia="Times New Roman" w:hAnsi="Trebuchet MS" w:cs="Courier New"/>
          <w:bCs/>
        </w:rPr>
        <w:t xml:space="preserve"> from the appearance of the street or area by using ill-matched materials, glazing and </w:t>
      </w:r>
      <w:r>
        <w:rPr>
          <w:rFonts w:ascii="Trebuchet MS" w:eastAsia="Times New Roman" w:hAnsi="Trebuchet MS" w:cs="Courier New"/>
          <w:bCs/>
        </w:rPr>
        <w:t>detailing; No.</w:t>
      </w:r>
    </w:p>
    <w:p w:rsidR="00160B3C" w:rsidRDefault="00160B3C" w:rsidP="00160B3C">
      <w:pPr>
        <w:spacing w:after="0" w:line="240" w:lineRule="auto"/>
        <w:ind w:left="1004"/>
        <w:jc w:val="both"/>
        <w:rPr>
          <w:rFonts w:ascii="Trebuchet MS" w:eastAsia="Times New Roman" w:hAnsi="Trebuchet MS" w:cs="Courier New"/>
          <w:bCs/>
        </w:rPr>
      </w:pPr>
      <w:bookmarkStart w:id="0" w:name="_GoBack"/>
      <w:bookmarkEnd w:id="0"/>
    </w:p>
    <w:p w:rsidR="00160B3C" w:rsidRDefault="00160B3C" w:rsidP="00160B3C">
      <w:pPr>
        <w:numPr>
          <w:ilvl w:val="0"/>
          <w:numId w:val="1"/>
        </w:numPr>
        <w:spacing w:after="0" w:line="240" w:lineRule="auto"/>
        <w:jc w:val="both"/>
        <w:rPr>
          <w:rFonts w:ascii="Trebuchet MS" w:eastAsia="Times New Roman" w:hAnsi="Trebuchet MS" w:cs="Courier New"/>
          <w:bCs/>
        </w:rPr>
      </w:pPr>
      <w:r w:rsidRPr="008B3933">
        <w:rPr>
          <w:rFonts w:ascii="Trebuchet MS" w:eastAsia="Times New Roman" w:hAnsi="Trebuchet MS" w:cs="Courier New"/>
          <w:bCs/>
        </w:rPr>
        <w:t xml:space="preserve">DM4: </w:t>
      </w:r>
      <w:r w:rsidRPr="00230EAC">
        <w:rPr>
          <w:rFonts w:ascii="Trebuchet MS" w:eastAsia="Times New Roman" w:hAnsi="Trebuchet MS" w:cs="Courier New"/>
          <w:bCs/>
        </w:rPr>
        <w:t>Safeguarding Amenity states that an extension to a house will be acceptable where it will not cause a significant detrimental impact to the living environment of existing or new residential properties. The proposed development has been found to be acceptable when assessed against the relevant criteria.</w:t>
      </w:r>
    </w:p>
    <w:p w:rsidR="00160B3C" w:rsidRPr="008B3933" w:rsidRDefault="00160B3C" w:rsidP="00160B3C">
      <w:pPr>
        <w:spacing w:after="0" w:line="240" w:lineRule="auto"/>
        <w:rPr>
          <w:rFonts w:ascii="Trebuchet MS" w:eastAsia="Times New Roman" w:hAnsi="Trebuchet MS" w:cs="Courier New"/>
          <w:bCs/>
        </w:rPr>
      </w:pPr>
    </w:p>
    <w:p w:rsidR="00160B3C" w:rsidRPr="008B3933" w:rsidRDefault="00160B3C" w:rsidP="00160B3C">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Equality Act 2010:</w:t>
      </w:r>
    </w:p>
    <w:p w:rsidR="00160B3C" w:rsidRPr="008B3933" w:rsidRDefault="00160B3C" w:rsidP="00160B3C">
      <w:pPr>
        <w:spacing w:after="0" w:line="240" w:lineRule="auto"/>
        <w:rPr>
          <w:rFonts w:ascii="Trebuchet MS" w:eastAsia="Times New Roman" w:hAnsi="Trebuchet MS" w:cs="Courier New"/>
          <w:bCs/>
        </w:rPr>
      </w:pPr>
      <w:r w:rsidRPr="008B3933">
        <w:rPr>
          <w:rFonts w:ascii="Trebuchet MS" w:eastAsia="Times New Roman" w:hAnsi="Trebuchet MS" w:cs="Courier New"/>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160B3C" w:rsidRPr="008B3933" w:rsidRDefault="00160B3C" w:rsidP="00160B3C">
      <w:pPr>
        <w:spacing w:after="0" w:line="240" w:lineRule="auto"/>
        <w:rPr>
          <w:rFonts w:ascii="Trebuchet MS" w:eastAsia="Times New Roman" w:hAnsi="Trebuchet MS" w:cs="Courier New"/>
          <w:bCs/>
        </w:rPr>
      </w:pPr>
    </w:p>
    <w:p w:rsidR="00160B3C" w:rsidRPr="008B3933" w:rsidRDefault="00160B3C" w:rsidP="00160B3C">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 xml:space="preserve">RECOMMENDATION: </w:t>
      </w:r>
    </w:p>
    <w:p w:rsidR="00160B3C" w:rsidRDefault="00160B3C" w:rsidP="00160B3C">
      <w:pPr>
        <w:spacing w:after="0" w:line="240" w:lineRule="auto"/>
      </w:pPr>
      <w:r w:rsidRPr="008B3933">
        <w:rPr>
          <w:rFonts w:ascii="Trebuchet MS" w:eastAsia="Times New Roman" w:hAnsi="Trebuchet MS" w:cs="Courier New"/>
          <w:bCs/>
        </w:rPr>
        <w:t>GRANT</w:t>
      </w:r>
    </w:p>
    <w:p w:rsidR="00160B3C" w:rsidRDefault="00160B3C" w:rsidP="00160B3C"/>
    <w:p w:rsidR="00160B3C" w:rsidRDefault="00160B3C" w:rsidP="00160B3C"/>
    <w:p w:rsidR="00B91CCE" w:rsidRDefault="00B91CCE"/>
    <w:sectPr w:rsidR="00B91CCE" w:rsidSect="00886FDE">
      <w:headerReference w:type="even" r:id="rId8"/>
      <w:headerReference w:type="default" r:id="rId9"/>
      <w:footerReference w:type="even" r:id="rId10"/>
      <w:footerReference w:type="default" r:id="rId11"/>
      <w:headerReference w:type="first" r:id="rId12"/>
      <w:footerReference w:type="first" r:id="rId13"/>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D4D" w:rsidRDefault="00530D4D" w:rsidP="00530D4D">
      <w:pPr>
        <w:spacing w:after="0" w:line="240" w:lineRule="auto"/>
      </w:pPr>
      <w:r>
        <w:separator/>
      </w:r>
    </w:p>
  </w:endnote>
  <w:endnote w:type="continuationSeparator" w:id="0">
    <w:p w:rsidR="00530D4D" w:rsidRDefault="00530D4D" w:rsidP="0053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6A37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E8" w:rsidRDefault="006A3739">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6A37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D4D" w:rsidRDefault="00530D4D" w:rsidP="00530D4D">
      <w:pPr>
        <w:spacing w:after="0" w:line="240" w:lineRule="auto"/>
      </w:pPr>
      <w:r>
        <w:separator/>
      </w:r>
    </w:p>
  </w:footnote>
  <w:footnote w:type="continuationSeparator" w:id="0">
    <w:p w:rsidR="00530D4D" w:rsidRDefault="00530D4D" w:rsidP="00530D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6A37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6A373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6A37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043AC8"/>
    <w:multiLevelType w:val="hybridMultilevel"/>
    <w:tmpl w:val="9CB0A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
    <w:nsid w:val="7FFB1766"/>
    <w:multiLevelType w:val="hybridMultilevel"/>
    <w:tmpl w:val="5BD6A684"/>
    <w:lvl w:ilvl="0" w:tplc="AB3477FE">
      <w:start w:val="1"/>
      <w:numFmt w:val="upperLetter"/>
      <w:lvlText w:val="%1."/>
      <w:lvlJc w:val="left"/>
      <w:pPr>
        <w:ind w:left="1004" w:hanging="720"/>
      </w:pPr>
      <w:rPr>
        <w:rFonts w:cs="Times New Roman"/>
        <w:b/>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B3C"/>
    <w:rsid w:val="0004334D"/>
    <w:rsid w:val="00052F3E"/>
    <w:rsid w:val="000C0291"/>
    <w:rsid w:val="000C6562"/>
    <w:rsid w:val="00122117"/>
    <w:rsid w:val="0013203D"/>
    <w:rsid w:val="00160B3C"/>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C22BD"/>
    <w:rsid w:val="004D2EB0"/>
    <w:rsid w:val="004E6A00"/>
    <w:rsid w:val="00530D4D"/>
    <w:rsid w:val="00566ACD"/>
    <w:rsid w:val="005A37BB"/>
    <w:rsid w:val="005D02BC"/>
    <w:rsid w:val="005E5993"/>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3F1B"/>
    <w:rsid w:val="009767EC"/>
    <w:rsid w:val="009A2081"/>
    <w:rsid w:val="009F38BA"/>
    <w:rsid w:val="00A524E6"/>
    <w:rsid w:val="00A97BCF"/>
    <w:rsid w:val="00AB212D"/>
    <w:rsid w:val="00AC06FD"/>
    <w:rsid w:val="00B46FAE"/>
    <w:rsid w:val="00B61673"/>
    <w:rsid w:val="00B7269A"/>
    <w:rsid w:val="00B904BC"/>
    <w:rsid w:val="00B91CCE"/>
    <w:rsid w:val="00BB784D"/>
    <w:rsid w:val="00BD300F"/>
    <w:rsid w:val="00BE01D9"/>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B3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60B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0B3C"/>
  </w:style>
  <w:style w:type="paragraph" w:styleId="Header">
    <w:name w:val="header"/>
    <w:basedOn w:val="Normal"/>
    <w:link w:val="HeaderChar"/>
    <w:uiPriority w:val="99"/>
    <w:unhideWhenUsed/>
    <w:rsid w:val="00160B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0B3C"/>
  </w:style>
  <w:style w:type="paragraph" w:styleId="ListParagraph">
    <w:name w:val="List Paragraph"/>
    <w:basedOn w:val="Normal"/>
    <w:uiPriority w:val="34"/>
    <w:qFormat/>
    <w:rsid w:val="00160B3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B3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60B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0B3C"/>
  </w:style>
  <w:style w:type="paragraph" w:styleId="Header">
    <w:name w:val="header"/>
    <w:basedOn w:val="Normal"/>
    <w:link w:val="HeaderChar"/>
    <w:uiPriority w:val="99"/>
    <w:unhideWhenUsed/>
    <w:rsid w:val="00160B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0B3C"/>
  </w:style>
  <w:style w:type="paragraph" w:styleId="ListParagraph">
    <w:name w:val="List Paragraph"/>
    <w:basedOn w:val="Normal"/>
    <w:uiPriority w:val="34"/>
    <w:qFormat/>
    <w:rsid w:val="00160B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618</Words>
  <Characters>3524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2018-04-11T11:22:00Z</dcterms:created>
  <dcterms:modified xsi:type="dcterms:W3CDTF">2018-04-11T11:22:00Z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2018-04-10T15:10:56Z</vt:filetime>
  </property>
</Properties>
</file>