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136CBE">
        <w:rPr>
          <w:rFonts w:ascii="Trebuchet MS" w:hAnsi="Trebuchet MS"/>
          <w:szCs w:val="24"/>
        </w:rPr>
        <w:t>13/02/19</w:t>
      </w:r>
    </w:p>
    <w:p w:rsidR="00A0641B" w:rsidRPr="00136CBE"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136CBE">
        <w:rPr>
          <w:rFonts w:ascii="Trebuchet MS" w:hAnsi="Trebuchet MS"/>
          <w:szCs w:val="24"/>
        </w:rPr>
        <w:t>182190/FUL</w:t>
      </w:r>
    </w:p>
    <w:p w:rsidR="00A0641B" w:rsidRPr="00136CBE"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136CBE">
        <w:rPr>
          <w:rFonts w:ascii="Trebuchet MS" w:hAnsi="Trebuchet MS"/>
          <w:szCs w:val="24"/>
        </w:rPr>
        <w:t>1-9 and 10-19 Pennyroyal Court</w:t>
      </w:r>
    </w:p>
    <w:p w:rsidR="00A0641B" w:rsidRPr="00136CBE"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136CBE">
        <w:rPr>
          <w:rFonts w:ascii="Trebuchet MS" w:hAnsi="Trebuchet MS"/>
          <w:szCs w:val="24"/>
        </w:rPr>
        <w:t>Replacement of fenestration and cladding</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136CBE" w:rsidRPr="00136CBE" w:rsidRDefault="00136CBE" w:rsidP="00A0641B">
      <w:pPr>
        <w:spacing w:line="240" w:lineRule="auto"/>
        <w:rPr>
          <w:rFonts w:ascii="Trebuchet MS" w:hAnsi="Trebuchet MS"/>
          <w:szCs w:val="24"/>
        </w:rPr>
      </w:pPr>
      <w:r>
        <w:rPr>
          <w:rFonts w:ascii="Trebuchet MS" w:hAnsi="Trebuchet MS"/>
          <w:szCs w:val="24"/>
        </w:rPr>
        <w:t xml:space="preserve">The application site comprises two three storey blocks of flats, accessed via Pennyroyal Court off Berkeley Avenue. The existing fenestration and cladding to both blocks comprises brown painted timber double glazed windows and </w:t>
      </w:r>
      <w:r w:rsidR="00683BBD">
        <w:rPr>
          <w:rFonts w:ascii="Trebuchet MS" w:hAnsi="Trebuchet MS"/>
          <w:szCs w:val="24"/>
        </w:rPr>
        <w:t xml:space="preserve">timber cladding. The surrounding area is predominantly residential.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683BBD" w:rsidRPr="00683BBD" w:rsidRDefault="00683BBD" w:rsidP="00A0641B">
      <w:pPr>
        <w:spacing w:line="240" w:lineRule="auto"/>
        <w:rPr>
          <w:rFonts w:ascii="Trebuchet MS" w:hAnsi="Trebuchet MS"/>
          <w:szCs w:val="24"/>
        </w:rPr>
      </w:pPr>
      <w:r>
        <w:rPr>
          <w:rFonts w:ascii="Trebuchet MS" w:hAnsi="Trebuchet MS"/>
          <w:szCs w:val="24"/>
        </w:rPr>
        <w:t xml:space="preserve">The proposal is for the total replacement of the existing fenestration and cladding with </w:t>
      </w:r>
      <w:proofErr w:type="spellStart"/>
      <w:r>
        <w:rPr>
          <w:rFonts w:ascii="Trebuchet MS" w:hAnsi="Trebuchet MS"/>
          <w:szCs w:val="24"/>
        </w:rPr>
        <w:t>PVCu</w:t>
      </w:r>
      <w:proofErr w:type="spellEnd"/>
      <w:r>
        <w:rPr>
          <w:rFonts w:ascii="Trebuchet MS" w:hAnsi="Trebuchet MS"/>
          <w:szCs w:val="24"/>
        </w:rPr>
        <w:t xml:space="preserve"> double glazed windows and wood grain effect </w:t>
      </w:r>
      <w:proofErr w:type="spellStart"/>
      <w:r>
        <w:rPr>
          <w:rFonts w:ascii="Trebuchet MS" w:hAnsi="Trebuchet MS"/>
          <w:szCs w:val="24"/>
        </w:rPr>
        <w:t>PVCu</w:t>
      </w:r>
      <w:proofErr w:type="spellEnd"/>
      <w:r>
        <w:rPr>
          <w:rFonts w:ascii="Trebuchet MS" w:hAnsi="Trebuchet MS"/>
          <w:szCs w:val="24"/>
        </w:rPr>
        <w:t xml:space="preserve"> board. All window sizes and positioning are to remain as existing.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683BBD">
        <w:rPr>
          <w:rFonts w:ascii="Trebuchet MS" w:hAnsi="Trebuchet MS"/>
          <w:szCs w:val="24"/>
        </w:rPr>
        <w:t>14/12/18:</w:t>
      </w:r>
    </w:p>
    <w:p w:rsidR="00683BBD" w:rsidRDefault="00683BBD" w:rsidP="00BA0347">
      <w:pPr>
        <w:spacing w:line="240" w:lineRule="auto"/>
        <w:rPr>
          <w:rFonts w:ascii="Trebuchet MS" w:hAnsi="Trebuchet MS"/>
          <w:szCs w:val="24"/>
        </w:rPr>
      </w:pPr>
      <w:r>
        <w:rPr>
          <w:rFonts w:ascii="Trebuchet MS" w:hAnsi="Trebuchet MS"/>
          <w:szCs w:val="24"/>
        </w:rPr>
        <w:t>Drawing No: 1327-001 – Site Location and Block Plan</w:t>
      </w:r>
    </w:p>
    <w:p w:rsidR="00CD28F1" w:rsidRDefault="00CD28F1" w:rsidP="00BA0347">
      <w:pPr>
        <w:spacing w:line="240" w:lineRule="auto"/>
        <w:rPr>
          <w:rFonts w:ascii="Trebuchet MS" w:hAnsi="Trebuchet MS"/>
          <w:szCs w:val="24"/>
        </w:rPr>
      </w:pPr>
      <w:r>
        <w:rPr>
          <w:rFonts w:ascii="Trebuchet MS" w:hAnsi="Trebuchet MS"/>
          <w:szCs w:val="24"/>
        </w:rPr>
        <w:t>Drawing No: 1327-002 – Existing Elevations</w:t>
      </w:r>
    </w:p>
    <w:p w:rsidR="00CD28F1" w:rsidRDefault="00CD28F1" w:rsidP="00BA0347">
      <w:pPr>
        <w:spacing w:line="240" w:lineRule="auto"/>
        <w:rPr>
          <w:rFonts w:ascii="Trebuchet MS" w:hAnsi="Trebuchet MS"/>
          <w:szCs w:val="24"/>
        </w:rPr>
      </w:pPr>
      <w:r>
        <w:rPr>
          <w:rFonts w:ascii="Trebuchet MS" w:hAnsi="Trebuchet MS"/>
          <w:szCs w:val="24"/>
        </w:rPr>
        <w:t>Drawing No: 1327-003 – Existing Elevations</w:t>
      </w:r>
    </w:p>
    <w:p w:rsidR="00CD28F1" w:rsidRDefault="00CD28F1" w:rsidP="00BA0347">
      <w:pPr>
        <w:spacing w:line="240" w:lineRule="auto"/>
        <w:rPr>
          <w:rFonts w:ascii="Trebuchet MS" w:hAnsi="Trebuchet MS"/>
          <w:szCs w:val="24"/>
        </w:rPr>
      </w:pPr>
      <w:r>
        <w:rPr>
          <w:rFonts w:ascii="Trebuchet MS" w:hAnsi="Trebuchet MS"/>
          <w:szCs w:val="24"/>
        </w:rPr>
        <w:t>Drawing No: 1327-004 – Existing Window Schedule</w:t>
      </w:r>
    </w:p>
    <w:p w:rsidR="00CD28F1" w:rsidRDefault="00CD28F1" w:rsidP="00BA0347">
      <w:pPr>
        <w:spacing w:line="240" w:lineRule="auto"/>
        <w:rPr>
          <w:rFonts w:ascii="Trebuchet MS" w:hAnsi="Trebuchet MS"/>
          <w:szCs w:val="24"/>
        </w:rPr>
      </w:pPr>
      <w:r>
        <w:rPr>
          <w:rFonts w:ascii="Trebuchet MS" w:hAnsi="Trebuchet MS"/>
          <w:szCs w:val="24"/>
        </w:rPr>
        <w:t>Drawing No: 1327-005 Rev. C – Proposed Elevations</w:t>
      </w:r>
    </w:p>
    <w:p w:rsidR="00CD28F1" w:rsidRDefault="00CD28F1" w:rsidP="00BA0347">
      <w:pPr>
        <w:spacing w:line="240" w:lineRule="auto"/>
        <w:rPr>
          <w:rFonts w:ascii="Trebuchet MS" w:hAnsi="Trebuchet MS"/>
          <w:szCs w:val="24"/>
        </w:rPr>
      </w:pPr>
      <w:r>
        <w:rPr>
          <w:rFonts w:ascii="Trebuchet MS" w:hAnsi="Trebuchet MS"/>
          <w:szCs w:val="24"/>
        </w:rPr>
        <w:t>Drawing No: 1327-006 Rev. C – Proposed Elevations</w:t>
      </w:r>
    </w:p>
    <w:p w:rsidR="00CD28F1" w:rsidRDefault="00CD28F1" w:rsidP="00BA0347">
      <w:pPr>
        <w:spacing w:line="240" w:lineRule="auto"/>
        <w:rPr>
          <w:rFonts w:ascii="Trebuchet MS" w:hAnsi="Trebuchet MS"/>
          <w:szCs w:val="24"/>
        </w:rPr>
      </w:pPr>
      <w:r>
        <w:rPr>
          <w:rFonts w:ascii="Trebuchet MS" w:hAnsi="Trebuchet MS"/>
          <w:szCs w:val="24"/>
        </w:rPr>
        <w:t>Drawing No: 1327-007 Rev. C – Proposed Window Schedule</w:t>
      </w:r>
    </w:p>
    <w:p w:rsidR="00CD28F1" w:rsidRPr="007C55A2" w:rsidRDefault="00CD28F1" w:rsidP="00BA0347">
      <w:pPr>
        <w:spacing w:line="240" w:lineRule="auto"/>
        <w:rPr>
          <w:rFonts w:ascii="Trebuchet MS" w:hAnsi="Trebuchet MS"/>
          <w:szCs w:val="24"/>
        </w:rPr>
      </w:pPr>
      <w:r>
        <w:rPr>
          <w:rFonts w:ascii="Trebuchet MS" w:hAnsi="Trebuchet MS"/>
          <w:szCs w:val="24"/>
        </w:rPr>
        <w:t>Proposed Window Schedules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CD28F1" w:rsidRDefault="00CD28F1" w:rsidP="00A0641B">
      <w:pPr>
        <w:spacing w:line="240" w:lineRule="auto"/>
        <w:rPr>
          <w:rFonts w:ascii="Trebuchet MS" w:hAnsi="Trebuchet MS"/>
          <w:szCs w:val="24"/>
        </w:rPr>
      </w:pPr>
      <w:r>
        <w:rPr>
          <w:rFonts w:ascii="Trebuchet MS" w:hAnsi="Trebuchet MS"/>
          <w:szCs w:val="24"/>
        </w:rPr>
        <w:t>160764/CLP – Reconstruction and enlargement of bin store – Refused 12/07/16</w:t>
      </w:r>
    </w:p>
    <w:p w:rsidR="00CD28F1" w:rsidRPr="00CD28F1" w:rsidRDefault="00CD28F1" w:rsidP="00A0641B">
      <w:pPr>
        <w:spacing w:line="240" w:lineRule="auto"/>
        <w:rPr>
          <w:rFonts w:ascii="Trebuchet MS" w:hAnsi="Trebuchet MS"/>
          <w:szCs w:val="24"/>
        </w:rPr>
      </w:pPr>
      <w:r>
        <w:rPr>
          <w:rFonts w:ascii="Trebuchet MS" w:hAnsi="Trebuchet MS"/>
          <w:szCs w:val="24"/>
        </w:rPr>
        <w:t>161423/PRE – Reconstruction of bin store – Observations sent 03/10/16</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St Saviours Church Hall, Berkeley Avenue were consulted by letter. Two </w:t>
      </w:r>
      <w:r>
        <w:rPr>
          <w:rFonts w:ascii="Trebuchet MS" w:hAnsi="Trebuchet MS"/>
          <w:szCs w:val="24"/>
        </w:rPr>
        <w:t>site notice</w:t>
      </w:r>
      <w:r w:rsidR="00CD28F1">
        <w:rPr>
          <w:rFonts w:ascii="Trebuchet MS" w:hAnsi="Trebuchet MS"/>
          <w:szCs w:val="24"/>
        </w:rPr>
        <w:t>s were</w:t>
      </w:r>
      <w:r>
        <w:rPr>
          <w:rFonts w:ascii="Trebuchet MS" w:hAnsi="Trebuchet MS"/>
          <w:szCs w:val="24"/>
        </w:rPr>
        <w:t xml:space="preserve"> displayed. </w:t>
      </w:r>
      <w:r w:rsidR="00CD28F1">
        <w:rPr>
          <w:rFonts w:ascii="Trebuchet MS" w:hAnsi="Trebuchet MS"/>
          <w:szCs w:val="24"/>
        </w:rPr>
        <w:t>No 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Pr="00F653C1" w:rsidRDefault="00F653C1" w:rsidP="00A0641B">
      <w:pPr>
        <w:spacing w:line="240" w:lineRule="auto"/>
        <w:rPr>
          <w:rFonts w:ascii="Trebuchet MS" w:hAnsi="Trebuchet MS"/>
          <w:szCs w:val="24"/>
        </w:rPr>
      </w:pPr>
      <w:r>
        <w:rPr>
          <w:rFonts w:ascii="Trebuchet MS" w:hAnsi="Trebuchet MS"/>
          <w:szCs w:val="24"/>
        </w:rPr>
        <w:t>Policy DM9 – House Extensions and Ancillary Accommodation</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D721C4" w:rsidRPr="00D721C4" w:rsidRDefault="00D721C4" w:rsidP="00A0641B">
      <w:pPr>
        <w:spacing w:line="240" w:lineRule="auto"/>
        <w:rPr>
          <w:rFonts w:ascii="Trebuchet MS" w:hAnsi="Trebuchet MS"/>
          <w:szCs w:val="24"/>
        </w:rPr>
      </w:pPr>
      <w:r>
        <w:rPr>
          <w:rFonts w:ascii="Trebuchet MS" w:hAnsi="Trebuchet MS"/>
          <w:szCs w:val="24"/>
        </w:rPr>
        <w:t xml:space="preserve">The proposal seeks to replace all existing fenestration and cladding with </w:t>
      </w:r>
      <w:proofErr w:type="spellStart"/>
      <w:r>
        <w:rPr>
          <w:rFonts w:ascii="Trebuchet MS" w:hAnsi="Trebuchet MS"/>
          <w:szCs w:val="24"/>
        </w:rPr>
        <w:t>PVCu</w:t>
      </w:r>
      <w:proofErr w:type="spellEnd"/>
      <w:r>
        <w:rPr>
          <w:rFonts w:ascii="Trebuchet MS" w:hAnsi="Trebuchet MS"/>
          <w:szCs w:val="24"/>
        </w:rPr>
        <w:t xml:space="preserve"> double glazed windows and wood grain effect </w:t>
      </w:r>
      <w:proofErr w:type="spellStart"/>
      <w:r>
        <w:rPr>
          <w:rFonts w:ascii="Trebuchet MS" w:hAnsi="Trebuchet MS"/>
          <w:szCs w:val="24"/>
        </w:rPr>
        <w:t>PVCu</w:t>
      </w:r>
      <w:proofErr w:type="spellEnd"/>
      <w:r>
        <w:rPr>
          <w:rFonts w:ascii="Trebuchet MS" w:hAnsi="Trebuchet MS"/>
          <w:szCs w:val="24"/>
        </w:rPr>
        <w:t xml:space="preserve"> board. All window sizes and positioning are to remain as existing.</w:t>
      </w:r>
      <w:r>
        <w:rPr>
          <w:rFonts w:ascii="Trebuchet MS" w:hAnsi="Trebuchet MS"/>
          <w:szCs w:val="24"/>
        </w:rPr>
        <w:t xml:space="preserve"> The proposed windows would improve the thermal performance and ventilation to all dwellings. Many of the existing windows are in a poor state of repair and the proposal is considered to improve the appearance of the buildings. The proposal is not considered to cause harm to neighbouring residential amenities. The proposal is therefore in accordance with Policy CS7 of the Core Strategy and Policy DM4 of the Sites and Detailed Policies Document.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bookmarkStart w:id="0" w:name="_GoBack"/>
      <w:bookmarkEnd w:id="0"/>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36CBE"/>
    <w:rsid w:val="001462B1"/>
    <w:rsid w:val="001724C3"/>
    <w:rsid w:val="001B1192"/>
    <w:rsid w:val="0025023D"/>
    <w:rsid w:val="00271E64"/>
    <w:rsid w:val="002F7727"/>
    <w:rsid w:val="003C3AC5"/>
    <w:rsid w:val="003F5779"/>
    <w:rsid w:val="00435A3F"/>
    <w:rsid w:val="00471B8C"/>
    <w:rsid w:val="00493FCB"/>
    <w:rsid w:val="004B46CD"/>
    <w:rsid w:val="00503777"/>
    <w:rsid w:val="00531F4B"/>
    <w:rsid w:val="005C3E8D"/>
    <w:rsid w:val="006207E9"/>
    <w:rsid w:val="006520C0"/>
    <w:rsid w:val="00656759"/>
    <w:rsid w:val="00661FA5"/>
    <w:rsid w:val="0068081B"/>
    <w:rsid w:val="00683BBD"/>
    <w:rsid w:val="006A11BD"/>
    <w:rsid w:val="00742F35"/>
    <w:rsid w:val="007A1C70"/>
    <w:rsid w:val="007B6972"/>
    <w:rsid w:val="007C55A2"/>
    <w:rsid w:val="0081229E"/>
    <w:rsid w:val="008942E3"/>
    <w:rsid w:val="00935AC7"/>
    <w:rsid w:val="009A0C0E"/>
    <w:rsid w:val="00A0641B"/>
    <w:rsid w:val="00A07CBB"/>
    <w:rsid w:val="00A10BFC"/>
    <w:rsid w:val="00A474B3"/>
    <w:rsid w:val="00A91268"/>
    <w:rsid w:val="00A95E82"/>
    <w:rsid w:val="00BA0347"/>
    <w:rsid w:val="00BC3D09"/>
    <w:rsid w:val="00CB0684"/>
    <w:rsid w:val="00CC3590"/>
    <w:rsid w:val="00CD28F1"/>
    <w:rsid w:val="00D721C4"/>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2019-01-24T15:07:00Z</dcterms:created>
  <dcterms:modified xsi:type="dcterms:W3CDTF">2019-01-24T15:07:00Z</dcterms:modified>
</cp:coreProperties>
</file>