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2B44" w:rsidRDefault="00D12B44" w:rsidP="00D12B44">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D12B44" w:rsidRDefault="00D12B44" w:rsidP="00D12B44">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D12B44" w:rsidRPr="002F439E" w:rsidRDefault="00D12B44" w:rsidP="00D12B44">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D12B44" w:rsidRPr="002F439E" w:rsidRDefault="00D12B44" w:rsidP="00D12B44">
      <w:pPr>
        <w:spacing w:after="0" w:line="240" w:lineRule="auto"/>
        <w:rPr>
          <w:rFonts w:ascii="Trebuchet MS" w:eastAsia="Times New Roman" w:hAnsi="Trebuchet MS" w:cs="Courier New"/>
          <w:b/>
        </w:rPr>
      </w:pPr>
      <w:r w:rsidRPr="002F439E">
        <w:rPr>
          <w:rFonts w:ascii="Trebuchet MS" w:eastAsia="Times New Roman" w:hAnsi="Trebuchet MS" w:cs="Courier New"/>
          <w:b/>
        </w:rPr>
        <w:t xml:space="preserve">DELEGATED APPLICATION REPORT </w:t>
      </w:r>
      <w:r w:rsidRPr="002F439E">
        <w:rPr>
          <w:rFonts w:ascii="Trebuchet MS" w:eastAsia="Times New Roman" w:hAnsi="Trebuchet MS" w:cs="Courier New"/>
          <w:b/>
        </w:rPr>
        <w:tab/>
      </w:r>
      <w:r w:rsidRPr="002F439E">
        <w:rPr>
          <w:rFonts w:ascii="Trebuchet MS" w:eastAsia="Times New Roman" w:hAnsi="Trebuchet MS" w:cs="Courier New"/>
          <w:b/>
        </w:rPr>
        <w:tab/>
      </w:r>
      <w:r w:rsidRPr="002F439E">
        <w:rPr>
          <w:rFonts w:ascii="Trebuchet MS" w:eastAsia="Times New Roman" w:hAnsi="Trebuchet MS" w:cs="Courier New"/>
          <w:b/>
        </w:rPr>
        <w:tab/>
        <w:t xml:space="preserve">Target Date: </w:t>
      </w:r>
      <w:r>
        <w:rPr>
          <w:rFonts w:ascii="Trebuchet MS" w:eastAsia="Times New Roman" w:hAnsi="Trebuchet MS" w:cs="Courier New"/>
        </w:rPr>
        <w:t>02/10/2017</w:t>
      </w:r>
    </w:p>
    <w:p w:rsidR="00D12B44" w:rsidRPr="002F439E" w:rsidRDefault="00D12B44" w:rsidP="00D12B44">
      <w:pPr>
        <w:spacing w:after="0" w:line="240" w:lineRule="auto"/>
        <w:rPr>
          <w:rFonts w:ascii="Trebuchet MS" w:eastAsia="Times New Roman" w:hAnsi="Trebuchet MS" w:cs="Courier New"/>
        </w:rPr>
      </w:pPr>
      <w:r w:rsidRPr="002F439E">
        <w:rPr>
          <w:rFonts w:ascii="Trebuchet MS" w:eastAsia="Times New Roman" w:hAnsi="Trebuchet MS" w:cs="Courier New"/>
          <w:b/>
        </w:rPr>
        <w:t xml:space="preserve">Application No: </w:t>
      </w:r>
      <w:r>
        <w:rPr>
          <w:rFonts w:ascii="Trebuchet MS" w:eastAsia="Times New Roman" w:hAnsi="Trebuchet MS" w:cs="Courier New"/>
        </w:rPr>
        <w:t>171310</w:t>
      </w:r>
      <w:r w:rsidRPr="002F439E">
        <w:rPr>
          <w:rFonts w:ascii="Trebuchet MS" w:eastAsia="Times New Roman" w:hAnsi="Trebuchet MS" w:cs="Courier New"/>
        </w:rPr>
        <w:t xml:space="preserve">/FUL </w:t>
      </w:r>
      <w:r w:rsidRPr="002F439E">
        <w:rPr>
          <w:rFonts w:ascii="Trebuchet MS" w:eastAsia="Times New Roman" w:hAnsi="Trebuchet MS" w:cs="Courier New"/>
        </w:rPr>
        <w:tab/>
      </w:r>
      <w:r w:rsidRPr="002F439E">
        <w:rPr>
          <w:rFonts w:ascii="Trebuchet MS" w:eastAsia="Times New Roman" w:hAnsi="Trebuchet MS" w:cs="Courier New"/>
        </w:rPr>
        <w:tab/>
      </w:r>
      <w:r w:rsidRPr="002F439E">
        <w:rPr>
          <w:rFonts w:ascii="Trebuchet MS" w:eastAsia="Times New Roman" w:hAnsi="Trebuchet MS" w:cs="Courier New"/>
        </w:rPr>
        <w:tab/>
      </w:r>
      <w:r w:rsidRPr="002F439E">
        <w:rPr>
          <w:rFonts w:ascii="Trebuchet MS" w:eastAsia="Times New Roman" w:hAnsi="Trebuchet MS" w:cs="Courier New"/>
        </w:rPr>
        <w:tab/>
      </w:r>
      <w:r w:rsidRPr="002F439E">
        <w:rPr>
          <w:rFonts w:ascii="Trebuchet MS" w:eastAsia="Times New Roman" w:hAnsi="Trebuchet MS" w:cs="Courier New"/>
        </w:rPr>
        <w:tab/>
      </w:r>
    </w:p>
    <w:p w:rsidR="00D12B44" w:rsidRDefault="00D12B44" w:rsidP="00D12B44">
      <w:pPr>
        <w:spacing w:after="0" w:line="240" w:lineRule="auto"/>
        <w:rPr>
          <w:rFonts w:ascii="Trebuchet MS" w:eastAsia="Times New Roman" w:hAnsi="Trebuchet MS" w:cs="Courier New"/>
        </w:rPr>
      </w:pPr>
      <w:r w:rsidRPr="002F439E">
        <w:rPr>
          <w:rFonts w:ascii="Trebuchet MS" w:eastAsia="Times New Roman" w:hAnsi="Trebuchet MS" w:cs="Courier New"/>
          <w:b/>
        </w:rPr>
        <w:t xml:space="preserve">Address: </w:t>
      </w:r>
      <w:r w:rsidRPr="00D12B44">
        <w:rPr>
          <w:rFonts w:ascii="Trebuchet MS" w:eastAsia="Times New Roman" w:hAnsi="Trebuchet MS" w:cs="Courier New"/>
        </w:rPr>
        <w:t>"East Lodge", Coley Avenue, Reading</w:t>
      </w:r>
    </w:p>
    <w:p w:rsidR="00D12B44" w:rsidRPr="002F439E" w:rsidRDefault="00D12B44" w:rsidP="00D12B44">
      <w:pPr>
        <w:spacing w:after="0" w:line="240" w:lineRule="auto"/>
        <w:rPr>
          <w:rFonts w:ascii="Trebuchet MS" w:eastAsia="Times New Roman" w:hAnsi="Trebuchet MS" w:cs="Courier New"/>
        </w:rPr>
      </w:pPr>
      <w:r w:rsidRPr="002F439E">
        <w:rPr>
          <w:rFonts w:ascii="Trebuchet MS" w:eastAsia="Times New Roman" w:hAnsi="Trebuchet MS" w:cs="Courier New"/>
          <w:b/>
        </w:rPr>
        <w:t>Case officer: Ralph Chakadya</w:t>
      </w:r>
    </w:p>
    <w:p w:rsidR="00D12B44" w:rsidRPr="002F439E" w:rsidRDefault="00D12B44" w:rsidP="00D12B44">
      <w:pPr>
        <w:spacing w:after="0" w:line="240" w:lineRule="auto"/>
        <w:rPr>
          <w:rFonts w:ascii="Trebuchet MS" w:eastAsia="Times New Roman" w:hAnsi="Trebuchet MS" w:cs="Courier New"/>
        </w:rPr>
      </w:pPr>
    </w:p>
    <w:p w:rsidR="00D12B44" w:rsidRPr="002F439E" w:rsidRDefault="00D12B44" w:rsidP="00D12B44">
      <w:pPr>
        <w:spacing w:after="0" w:line="240" w:lineRule="auto"/>
        <w:rPr>
          <w:rFonts w:ascii="Trebuchet MS" w:eastAsia="Times New Roman" w:hAnsi="Trebuchet MS" w:cs="Courier New"/>
          <w:b/>
        </w:rPr>
      </w:pPr>
      <w:r w:rsidRPr="002F439E">
        <w:rPr>
          <w:rFonts w:ascii="Trebuchet MS" w:eastAsia="Times New Roman" w:hAnsi="Trebuchet MS" w:cs="Courier New"/>
          <w:b/>
        </w:rPr>
        <w:t xml:space="preserve">Site Description and Surrounding Area:     </w:t>
      </w:r>
    </w:p>
    <w:p w:rsidR="00D12B44" w:rsidRPr="00D12B44" w:rsidRDefault="00D12B44" w:rsidP="00D12B44">
      <w:pPr>
        <w:spacing w:after="0" w:line="240" w:lineRule="auto"/>
        <w:jc w:val="both"/>
        <w:rPr>
          <w:rFonts w:ascii="Trebuchet MS" w:eastAsia="Times New Roman" w:hAnsi="Trebuchet MS" w:cs="Courier New"/>
        </w:rPr>
      </w:pPr>
      <w:r w:rsidRPr="00D12B44">
        <w:rPr>
          <w:rFonts w:ascii="Trebuchet MS" w:eastAsia="Times New Roman" w:hAnsi="Trebuchet MS" w:cs="Courier New"/>
        </w:rPr>
        <w:t xml:space="preserve">East Lodge is one of a pair that once flanked the entrance to Coley Mansion. The area is now within a residential area with flats to the east and houses to the north and west.  </w:t>
      </w:r>
      <w:r>
        <w:rPr>
          <w:rFonts w:ascii="Trebuchet MS" w:eastAsia="Times New Roman" w:hAnsi="Trebuchet MS" w:cs="Courier New"/>
        </w:rPr>
        <w:t xml:space="preserve">To the south of the site redevelopment of the former office site into 73 residential dwellings following grant of planning </w:t>
      </w:r>
      <w:r w:rsidRPr="00D12B44">
        <w:rPr>
          <w:rFonts w:ascii="Trebuchet MS" w:eastAsia="Times New Roman" w:hAnsi="Trebuchet MS" w:cs="Courier New"/>
        </w:rPr>
        <w:t xml:space="preserve">permission </w:t>
      </w:r>
      <w:r>
        <w:rPr>
          <w:rFonts w:ascii="Trebuchet MS" w:eastAsia="Times New Roman" w:hAnsi="Trebuchet MS" w:cs="Courier New"/>
        </w:rPr>
        <w:t xml:space="preserve">151173 has commenced. </w:t>
      </w:r>
      <w:r w:rsidRPr="00D12B44">
        <w:rPr>
          <w:rFonts w:ascii="Trebuchet MS" w:eastAsia="Times New Roman" w:hAnsi="Trebuchet MS" w:cs="Courier New"/>
        </w:rPr>
        <w:t xml:space="preserve">The </w:t>
      </w:r>
      <w:r>
        <w:rPr>
          <w:rFonts w:ascii="Trebuchet MS" w:eastAsia="Times New Roman" w:hAnsi="Trebuchet MS" w:cs="Courier New"/>
        </w:rPr>
        <w:t xml:space="preserve">lodge </w:t>
      </w:r>
      <w:r w:rsidRPr="00D12B44">
        <w:rPr>
          <w:rFonts w:ascii="Trebuchet MS" w:eastAsia="Times New Roman" w:hAnsi="Trebuchet MS" w:cs="Courier New"/>
        </w:rPr>
        <w:t>building is grade II listed dating from early 19</w:t>
      </w:r>
      <w:r w:rsidRPr="00D12B44">
        <w:rPr>
          <w:rFonts w:ascii="Trebuchet MS" w:eastAsia="Times New Roman" w:hAnsi="Trebuchet MS" w:cs="Courier New"/>
          <w:vertAlign w:val="superscript"/>
        </w:rPr>
        <w:t>th</w:t>
      </w:r>
      <w:r w:rsidRPr="00D12B44">
        <w:rPr>
          <w:rFonts w:ascii="Trebuchet MS" w:eastAsia="Times New Roman" w:hAnsi="Trebuchet MS" w:cs="Courier New"/>
        </w:rPr>
        <w:t xml:space="preserve"> Century.  </w:t>
      </w:r>
    </w:p>
    <w:p w:rsidR="00D12B44" w:rsidRPr="002F439E" w:rsidRDefault="00D12B44" w:rsidP="00D12B44">
      <w:pPr>
        <w:spacing w:after="0" w:line="240" w:lineRule="auto"/>
        <w:jc w:val="both"/>
        <w:rPr>
          <w:rFonts w:ascii="Trebuchet MS" w:eastAsia="Times New Roman" w:hAnsi="Trebuchet MS" w:cs="Courier New"/>
        </w:rPr>
      </w:pPr>
    </w:p>
    <w:p w:rsidR="00D12B44" w:rsidRPr="002F439E" w:rsidRDefault="00D12B44" w:rsidP="00D12B44">
      <w:pPr>
        <w:spacing w:after="0" w:line="240" w:lineRule="auto"/>
        <w:jc w:val="both"/>
        <w:rPr>
          <w:rFonts w:ascii="Trebuchet MS" w:eastAsia="Times New Roman" w:hAnsi="Trebuchet MS" w:cs="Courier New"/>
          <w:b/>
        </w:rPr>
      </w:pPr>
      <w:r w:rsidRPr="002F439E">
        <w:rPr>
          <w:rFonts w:ascii="Trebuchet MS" w:eastAsia="Times New Roman" w:hAnsi="Trebuchet MS" w:cs="Courier New"/>
          <w:b/>
        </w:rPr>
        <w:t xml:space="preserve">Proposal:    </w:t>
      </w:r>
    </w:p>
    <w:p w:rsidR="00D12B44" w:rsidRDefault="00D12B44" w:rsidP="00D12B44">
      <w:pPr>
        <w:overflowPunct w:val="0"/>
        <w:adjustRightInd w:val="0"/>
        <w:spacing w:after="0" w:line="240" w:lineRule="auto"/>
        <w:jc w:val="both"/>
        <w:textAlignment w:val="baseline"/>
        <w:rPr>
          <w:rFonts w:ascii="Trebuchet MS" w:eastAsia="Times New Roman" w:hAnsi="Trebuchet MS" w:cs="Courier New"/>
        </w:rPr>
      </w:pPr>
      <w:r w:rsidRPr="00445775">
        <w:rPr>
          <w:rFonts w:ascii="Trebuchet MS" w:hAnsi="Trebuchet MS"/>
        </w:rPr>
        <w:t xml:space="preserve">The proposal is </w:t>
      </w:r>
      <w:r>
        <w:rPr>
          <w:rFonts w:ascii="Trebuchet MS" w:hAnsi="Trebuchet MS"/>
        </w:rPr>
        <w:t xml:space="preserve">for the </w:t>
      </w:r>
      <w:r>
        <w:rPr>
          <w:rFonts w:ascii="Trebuchet MS" w:eastAsia="Times New Roman" w:hAnsi="Trebuchet MS" w:cs="Courier New"/>
        </w:rPr>
        <w:t>e</w:t>
      </w:r>
      <w:r w:rsidRPr="00D12B44">
        <w:rPr>
          <w:rFonts w:ascii="Trebuchet MS" w:eastAsia="Times New Roman" w:hAnsi="Trebuchet MS" w:cs="Courier New"/>
        </w:rPr>
        <w:t>rection of an outbuilding within the rear garden of a listed building and associated fencing</w:t>
      </w:r>
      <w:r>
        <w:rPr>
          <w:rFonts w:ascii="Trebuchet MS" w:eastAsia="Times New Roman" w:hAnsi="Trebuchet MS" w:cs="Courier New"/>
        </w:rPr>
        <w:t>. The proposed outbuilding would replace an existing garden shed.</w:t>
      </w:r>
    </w:p>
    <w:p w:rsidR="00D12B44" w:rsidRDefault="00D12B44" w:rsidP="00D12B44">
      <w:pPr>
        <w:overflowPunct w:val="0"/>
        <w:adjustRightInd w:val="0"/>
        <w:spacing w:after="0" w:line="240" w:lineRule="auto"/>
        <w:jc w:val="both"/>
        <w:textAlignment w:val="baseline"/>
        <w:rPr>
          <w:rFonts w:ascii="Trebuchet MS" w:eastAsia="Times New Roman" w:hAnsi="Trebuchet MS" w:cs="Courier New"/>
        </w:rPr>
      </w:pPr>
    </w:p>
    <w:p w:rsidR="00D12B44" w:rsidRDefault="00D12B44" w:rsidP="00D12B44">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The outbuilding would be </w:t>
      </w:r>
      <w:r w:rsidR="00BE62A2">
        <w:rPr>
          <w:rFonts w:ascii="Trebuchet MS" w:eastAsia="Times New Roman" w:hAnsi="Trebuchet MS" w:cs="Courier New"/>
        </w:rPr>
        <w:t>7m (</w:t>
      </w:r>
      <w:r w:rsidR="00247F9B">
        <w:rPr>
          <w:rFonts w:ascii="Trebuchet MS" w:eastAsia="Times New Roman" w:hAnsi="Trebuchet MS" w:cs="Courier New"/>
        </w:rPr>
        <w:t xml:space="preserve">L) x </w:t>
      </w:r>
      <w:r w:rsidR="00BE62A2">
        <w:rPr>
          <w:rFonts w:ascii="Trebuchet MS" w:eastAsia="Times New Roman" w:hAnsi="Trebuchet MS" w:cs="Courier New"/>
        </w:rPr>
        <w:t>4m (</w:t>
      </w:r>
      <w:r w:rsidR="00247F9B">
        <w:rPr>
          <w:rFonts w:ascii="Trebuchet MS" w:eastAsia="Times New Roman" w:hAnsi="Trebuchet MS" w:cs="Courier New"/>
        </w:rPr>
        <w:t xml:space="preserve">W) x </w:t>
      </w:r>
      <w:r w:rsidR="00BE62A2">
        <w:rPr>
          <w:rFonts w:ascii="Trebuchet MS" w:eastAsia="Times New Roman" w:hAnsi="Trebuchet MS" w:cs="Courier New"/>
        </w:rPr>
        <w:t>2.6m (</w:t>
      </w:r>
      <w:r w:rsidR="00247F9B">
        <w:rPr>
          <w:rFonts w:ascii="Trebuchet MS" w:eastAsia="Times New Roman" w:hAnsi="Trebuchet MS" w:cs="Courier New"/>
        </w:rPr>
        <w:t>H) with a flat roof.  The boundary fence would be a maximum 2.3m high to match the existing fence being extended.</w:t>
      </w:r>
    </w:p>
    <w:p w:rsidR="00247F9B" w:rsidRDefault="00247F9B" w:rsidP="00D12B44">
      <w:pPr>
        <w:overflowPunct w:val="0"/>
        <w:adjustRightInd w:val="0"/>
        <w:spacing w:after="0" w:line="240" w:lineRule="auto"/>
        <w:jc w:val="both"/>
        <w:textAlignment w:val="baseline"/>
        <w:rPr>
          <w:rFonts w:ascii="Trebuchet MS" w:eastAsia="Times New Roman" w:hAnsi="Trebuchet MS" w:cs="Courier New"/>
        </w:rPr>
      </w:pPr>
    </w:p>
    <w:p w:rsidR="00247F9B" w:rsidRDefault="00247F9B" w:rsidP="00D12B44">
      <w:pPr>
        <w:overflowPunct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 xml:space="preserve">The submission includes details regarding the proposed removal of trees outside the application site. However, the trees are not protected and the Council’s Natural Environment Officer has commented that whilst there is no objection to the removal of these trees, it is a matter between the applicant and the tree owner. </w:t>
      </w:r>
    </w:p>
    <w:p w:rsidR="00D12B44" w:rsidRPr="00BE62A2" w:rsidRDefault="00D12B44" w:rsidP="00D12B44">
      <w:pPr>
        <w:spacing w:after="0" w:line="240" w:lineRule="auto"/>
        <w:rPr>
          <w:rFonts w:ascii="Trebuchet MS" w:eastAsia="Times New Roman" w:hAnsi="Trebuchet MS" w:cs="Courier New"/>
        </w:rPr>
      </w:pPr>
    </w:p>
    <w:p w:rsidR="00D12B44" w:rsidRPr="00BE62A2" w:rsidRDefault="00D12B44" w:rsidP="00D12B44">
      <w:pPr>
        <w:spacing w:after="0" w:line="240" w:lineRule="auto"/>
        <w:rPr>
          <w:rFonts w:ascii="Trebuchet MS" w:eastAsia="Times New Roman" w:hAnsi="Trebuchet MS" w:cs="Courier New"/>
          <w:b/>
        </w:rPr>
      </w:pPr>
      <w:r w:rsidRPr="00BE62A2">
        <w:rPr>
          <w:rFonts w:ascii="Trebuchet MS" w:eastAsia="Times New Roman" w:hAnsi="Trebuchet MS" w:cs="Courier New"/>
          <w:b/>
        </w:rPr>
        <w:t>Relevant Planning History:</w:t>
      </w:r>
    </w:p>
    <w:p w:rsidR="00D12B44" w:rsidRPr="00BE62A2" w:rsidRDefault="00D12B44" w:rsidP="00D12B44">
      <w:pPr>
        <w:spacing w:after="0" w:line="240" w:lineRule="auto"/>
        <w:rPr>
          <w:rFonts w:ascii="Trebuchet MS" w:eastAsia="Times New Roman" w:hAnsi="Trebuchet MS" w:cs="Courier New"/>
        </w:rPr>
      </w:pPr>
      <w:r w:rsidRPr="00BE62A2">
        <w:rPr>
          <w:rFonts w:ascii="Trebuchet MS" w:eastAsia="Times New Roman" w:hAnsi="Trebuchet MS" w:cs="Courier New"/>
        </w:rPr>
        <w:t xml:space="preserve">162234 - </w:t>
      </w:r>
      <w:r w:rsidRPr="00BE62A2">
        <w:rPr>
          <w:rFonts w:ascii="Trebuchet MS" w:eastAsia="Times New Roman" w:hAnsi="Trebuchet MS" w:cs="Courier New"/>
        </w:rPr>
        <w:t>Retrospective application for the replacement of fence, gate and</w:t>
      </w:r>
      <w:r w:rsidRPr="00BE62A2">
        <w:rPr>
          <w:rFonts w:ascii="Trebuchet MS" w:eastAsia="Times New Roman" w:hAnsi="Trebuchet MS" w:cs="Courier New"/>
        </w:rPr>
        <w:t xml:space="preserve"> </w:t>
      </w:r>
      <w:r w:rsidRPr="00BE62A2">
        <w:rPr>
          <w:rFonts w:ascii="Trebuchet MS" w:eastAsia="Times New Roman" w:hAnsi="Trebuchet MS" w:cs="Courier New"/>
        </w:rPr>
        <w:t>retaining walls to the rear of the property, within the curtilage of the listed building.</w:t>
      </w:r>
      <w:r w:rsidRPr="00BE62A2">
        <w:rPr>
          <w:rFonts w:ascii="Trebuchet MS" w:eastAsia="Times New Roman" w:hAnsi="Trebuchet MS" w:cs="Courier New"/>
        </w:rPr>
        <w:t xml:space="preserve"> Granted 10/ 1/2017</w:t>
      </w:r>
    </w:p>
    <w:p w:rsidR="00D12B44" w:rsidRPr="00BE62A2" w:rsidRDefault="00D12B44" w:rsidP="00D12B44">
      <w:pPr>
        <w:spacing w:after="0" w:line="240" w:lineRule="auto"/>
        <w:rPr>
          <w:rFonts w:ascii="Trebuchet MS" w:eastAsia="Times New Roman" w:hAnsi="Trebuchet MS" w:cs="Courier New"/>
        </w:rPr>
      </w:pPr>
    </w:p>
    <w:p w:rsidR="00D12B44" w:rsidRPr="00BE62A2" w:rsidRDefault="00D12B44" w:rsidP="00D12B44">
      <w:pPr>
        <w:spacing w:after="0" w:line="240" w:lineRule="auto"/>
        <w:rPr>
          <w:rFonts w:ascii="Trebuchet MS" w:eastAsia="Times New Roman" w:hAnsi="Trebuchet MS" w:cs="Courier New"/>
        </w:rPr>
      </w:pPr>
      <w:r w:rsidRPr="00BE62A2">
        <w:rPr>
          <w:rFonts w:ascii="Trebuchet MS" w:eastAsia="Times New Roman" w:hAnsi="Trebuchet MS" w:cs="Courier New"/>
        </w:rPr>
        <w:t>151773 – Coley B site redevelopment for 73 dwellings</w:t>
      </w:r>
      <w:r w:rsidR="00BE62A2">
        <w:rPr>
          <w:rFonts w:ascii="Trebuchet MS" w:eastAsia="Times New Roman" w:hAnsi="Trebuchet MS" w:cs="Courier New"/>
        </w:rPr>
        <w:t xml:space="preserve">. Granted Jan 2016 </w:t>
      </w:r>
      <w:r w:rsidRPr="00BE62A2">
        <w:rPr>
          <w:rFonts w:ascii="Trebuchet MS" w:eastAsia="Times New Roman" w:hAnsi="Trebuchet MS" w:cs="Courier New"/>
        </w:rPr>
        <w:t>and being implemented.</w:t>
      </w:r>
    </w:p>
    <w:p w:rsidR="00D12B44" w:rsidRPr="002F439E" w:rsidRDefault="00D12B44" w:rsidP="00D12B44">
      <w:pPr>
        <w:spacing w:after="0" w:line="240" w:lineRule="auto"/>
        <w:rPr>
          <w:rFonts w:ascii="Trebuchet MS" w:eastAsia="Times New Roman" w:hAnsi="Trebuchet MS" w:cs="Courier New"/>
        </w:rPr>
      </w:pPr>
    </w:p>
    <w:p w:rsidR="00D12B44" w:rsidRPr="002F439E" w:rsidRDefault="00D12B44" w:rsidP="00D12B44">
      <w:pPr>
        <w:spacing w:after="0" w:line="240" w:lineRule="auto"/>
        <w:rPr>
          <w:rFonts w:ascii="Trebuchet MS" w:eastAsia="Times New Roman" w:hAnsi="Trebuchet MS" w:cs="Courier New"/>
        </w:rPr>
      </w:pPr>
      <w:r w:rsidRPr="002F439E">
        <w:rPr>
          <w:rFonts w:ascii="Trebuchet MS" w:eastAsia="Times New Roman" w:hAnsi="Trebuchet MS" w:cs="Courier New"/>
          <w:b/>
        </w:rPr>
        <w:t>Consultation Responses:</w:t>
      </w:r>
    </w:p>
    <w:p w:rsidR="00D12B44" w:rsidRPr="00201371" w:rsidRDefault="00674AD5" w:rsidP="00D12B44">
      <w:pPr>
        <w:pStyle w:val="ListParagraph"/>
        <w:numPr>
          <w:ilvl w:val="0"/>
          <w:numId w:val="1"/>
        </w:numPr>
        <w:spacing w:after="0" w:line="240" w:lineRule="auto"/>
        <w:rPr>
          <w:rFonts w:ascii="Trebuchet MS" w:eastAsia="Times New Roman" w:hAnsi="Trebuchet MS" w:cs="Courier New"/>
        </w:rPr>
      </w:pPr>
      <w:r>
        <w:rPr>
          <w:rFonts w:ascii="Trebuchet MS" w:eastAsia="Times New Roman" w:hAnsi="Trebuchet MS" w:cs="Courier New"/>
        </w:rPr>
        <w:t>No letters were received from consulted neighbours</w:t>
      </w:r>
    </w:p>
    <w:p w:rsidR="00D12B44" w:rsidRDefault="00D12B44" w:rsidP="00D12B44">
      <w:pPr>
        <w:spacing w:after="0" w:line="240" w:lineRule="auto"/>
        <w:rPr>
          <w:rFonts w:ascii="Trebuchet MS" w:eastAsia="Times New Roman" w:hAnsi="Trebuchet MS" w:cs="Courier New"/>
        </w:rPr>
      </w:pPr>
    </w:p>
    <w:p w:rsidR="00D12B44" w:rsidRDefault="00D12B44" w:rsidP="00D12B44">
      <w:pPr>
        <w:spacing w:after="0" w:line="240" w:lineRule="auto"/>
        <w:rPr>
          <w:rFonts w:ascii="Trebuchet MS" w:eastAsia="Times New Roman" w:hAnsi="Trebuchet MS" w:cs="Courier New"/>
        </w:rPr>
      </w:pPr>
      <w:r>
        <w:rPr>
          <w:rFonts w:ascii="Trebuchet MS" w:eastAsia="Times New Roman" w:hAnsi="Trebuchet MS" w:cs="Courier New"/>
        </w:rPr>
        <w:t>Non-statutory consultations</w:t>
      </w:r>
    </w:p>
    <w:p w:rsidR="00674AD5" w:rsidRPr="00674AD5" w:rsidRDefault="00D12B44" w:rsidP="00674AD5">
      <w:pPr>
        <w:spacing w:after="0" w:line="240" w:lineRule="auto"/>
        <w:jc w:val="both"/>
        <w:rPr>
          <w:rFonts w:ascii="Trebuchet MS" w:eastAsia="Times New Roman" w:hAnsi="Trebuchet MS" w:cs="Courier New"/>
        </w:rPr>
      </w:pPr>
      <w:r>
        <w:rPr>
          <w:rFonts w:ascii="Trebuchet MS" w:eastAsia="Times New Roman" w:hAnsi="Trebuchet MS" w:cs="Courier New"/>
        </w:rPr>
        <w:t xml:space="preserve">RBC </w:t>
      </w:r>
      <w:r w:rsidR="00674AD5">
        <w:rPr>
          <w:rFonts w:ascii="Trebuchet MS" w:eastAsia="Times New Roman" w:hAnsi="Trebuchet MS" w:cs="Courier New"/>
        </w:rPr>
        <w:t>Heritage Consultant</w:t>
      </w:r>
      <w:r>
        <w:rPr>
          <w:rFonts w:ascii="Trebuchet MS" w:eastAsia="Times New Roman" w:hAnsi="Trebuchet MS" w:cs="Courier New"/>
        </w:rPr>
        <w:t xml:space="preserve"> – No objection </w:t>
      </w:r>
      <w:r w:rsidR="00674AD5" w:rsidRPr="00674AD5">
        <w:rPr>
          <w:rFonts w:ascii="Trebuchet MS" w:eastAsia="Times New Roman" w:hAnsi="Trebuchet MS" w:cs="Courier New"/>
        </w:rPr>
        <w:t>in principle to the proposed modern, flat-roof outbuilding relative to the setting of the East Lodge Listed Building, subject to conditions regarding materials for the outbuilding.</w:t>
      </w:r>
    </w:p>
    <w:p w:rsidR="00D12B44" w:rsidRDefault="00D12B44" w:rsidP="00674AD5">
      <w:pPr>
        <w:spacing w:after="0" w:line="240" w:lineRule="auto"/>
        <w:jc w:val="both"/>
        <w:rPr>
          <w:rFonts w:ascii="Trebuchet MS" w:eastAsia="Times New Roman" w:hAnsi="Trebuchet MS" w:cs="Courier New"/>
          <w:lang w:val="en-US"/>
        </w:rPr>
      </w:pPr>
    </w:p>
    <w:p w:rsidR="00247F9B" w:rsidRPr="00247F9B" w:rsidRDefault="00D12B44" w:rsidP="004D44C8">
      <w:pPr>
        <w:spacing w:after="0" w:line="240" w:lineRule="auto"/>
        <w:jc w:val="both"/>
        <w:rPr>
          <w:rFonts w:ascii="Trebuchet MS" w:eastAsia="Times New Roman" w:hAnsi="Trebuchet MS" w:cs="Courier New"/>
        </w:rPr>
      </w:pPr>
      <w:bookmarkStart w:id="0" w:name="_GoBack"/>
      <w:r>
        <w:rPr>
          <w:rFonts w:ascii="Trebuchet MS" w:eastAsia="Times New Roman" w:hAnsi="Trebuchet MS" w:cs="Courier New"/>
          <w:lang w:val="en-US"/>
        </w:rPr>
        <w:t xml:space="preserve">RBC </w:t>
      </w:r>
      <w:r w:rsidR="00247F9B">
        <w:rPr>
          <w:rFonts w:ascii="Trebuchet MS" w:eastAsia="Times New Roman" w:hAnsi="Trebuchet MS" w:cs="Courier New"/>
          <w:lang w:val="en-US"/>
        </w:rPr>
        <w:t>Natural Environment</w:t>
      </w:r>
      <w:r>
        <w:rPr>
          <w:rFonts w:ascii="Trebuchet MS" w:eastAsia="Times New Roman" w:hAnsi="Trebuchet MS" w:cs="Courier New"/>
          <w:lang w:val="en-US"/>
        </w:rPr>
        <w:t xml:space="preserve"> – </w:t>
      </w:r>
      <w:r w:rsidR="00247F9B" w:rsidRPr="00247F9B">
        <w:rPr>
          <w:rFonts w:ascii="Trebuchet MS" w:eastAsia="Times New Roman" w:hAnsi="Trebuchet MS" w:cs="Courier New"/>
        </w:rPr>
        <w:t>I note the proposal and the submitted tree information. I can confirm I have no objection to the proposal.</w:t>
      </w:r>
      <w:r w:rsidR="004D44C8">
        <w:rPr>
          <w:rFonts w:ascii="Trebuchet MS" w:eastAsia="Times New Roman" w:hAnsi="Trebuchet MS" w:cs="Courier New"/>
        </w:rPr>
        <w:t xml:space="preserve"> </w:t>
      </w:r>
      <w:r w:rsidR="00247F9B" w:rsidRPr="00247F9B">
        <w:rPr>
          <w:rFonts w:ascii="Trebuchet MS" w:eastAsia="Times New Roman" w:hAnsi="Trebuchet MS" w:cs="Courier New"/>
        </w:rPr>
        <w:t>Any discussion regarding the potential removal of the Sycamore(s) due to their condition will be between the applicant and tree owner.</w:t>
      </w:r>
      <w:r w:rsidR="004D44C8">
        <w:rPr>
          <w:rFonts w:ascii="Trebuchet MS" w:eastAsia="Times New Roman" w:hAnsi="Trebuchet MS" w:cs="Courier New"/>
        </w:rPr>
        <w:t xml:space="preserve"> </w:t>
      </w:r>
      <w:r w:rsidR="00247F9B" w:rsidRPr="00247F9B">
        <w:rPr>
          <w:rFonts w:ascii="Trebuchet MS" w:eastAsia="Times New Roman" w:hAnsi="Trebuchet MS" w:cs="Courier New"/>
        </w:rPr>
        <w:t>I don’t feel that this application is one which particularly requires a landscape condition to be attached. The outbuilding is only marginally higher than the boundary fencing but I consider that the householder is more likely to require screening from adjacent housing than screening is required to ‘hide’ this outbuilding – that would be a matter for the householder to deal with themselves</w:t>
      </w:r>
    </w:p>
    <w:bookmarkEnd w:id="0"/>
    <w:p w:rsidR="00BE62A2" w:rsidRDefault="00BE62A2" w:rsidP="00D12B44">
      <w:pPr>
        <w:spacing w:after="0" w:line="240" w:lineRule="auto"/>
        <w:rPr>
          <w:rFonts w:ascii="Trebuchet MS" w:eastAsia="Times New Roman" w:hAnsi="Trebuchet MS" w:cs="Courier New"/>
        </w:rPr>
      </w:pPr>
    </w:p>
    <w:p w:rsidR="004D44C8" w:rsidRDefault="004D44C8" w:rsidP="00D12B44">
      <w:pPr>
        <w:spacing w:after="0" w:line="240" w:lineRule="auto"/>
        <w:rPr>
          <w:rFonts w:ascii="Trebuchet MS" w:eastAsia="Times New Roman" w:hAnsi="Trebuchet MS" w:cs="Courier New"/>
        </w:rPr>
      </w:pPr>
    </w:p>
    <w:p w:rsidR="004D44C8" w:rsidRPr="002F439E" w:rsidRDefault="004D44C8" w:rsidP="00D12B44">
      <w:pPr>
        <w:spacing w:after="0" w:line="240" w:lineRule="auto"/>
        <w:rPr>
          <w:rFonts w:ascii="Trebuchet MS" w:eastAsia="Times New Roman" w:hAnsi="Trebuchet MS" w:cs="Courier New"/>
        </w:rPr>
      </w:pPr>
    </w:p>
    <w:p w:rsidR="00D12B44" w:rsidRPr="002F439E" w:rsidRDefault="00D12B44" w:rsidP="00D12B44">
      <w:pPr>
        <w:spacing w:after="0" w:line="240" w:lineRule="auto"/>
        <w:rPr>
          <w:rFonts w:ascii="Trebuchet MS" w:eastAsia="Times New Roman" w:hAnsi="Trebuchet MS" w:cs="Courier New"/>
          <w:b/>
        </w:rPr>
      </w:pPr>
      <w:r w:rsidRPr="002F439E">
        <w:rPr>
          <w:rFonts w:ascii="Trebuchet MS" w:eastAsia="Times New Roman" w:hAnsi="Trebuchet MS" w:cs="Courier New"/>
          <w:b/>
        </w:rPr>
        <w:lastRenderedPageBreak/>
        <w:t xml:space="preserve">Relevant Planning Policy and Guidance   </w:t>
      </w:r>
    </w:p>
    <w:p w:rsidR="00D12B44" w:rsidRPr="006615F4" w:rsidRDefault="00D12B44" w:rsidP="00D12B44">
      <w:pPr>
        <w:spacing w:after="0" w:line="240" w:lineRule="auto"/>
        <w:jc w:val="both"/>
        <w:rPr>
          <w:rFonts w:ascii="Trebuchet MS" w:eastAsia="Times New Roman" w:hAnsi="Trebuchet MS" w:cs="Courier New"/>
        </w:rPr>
      </w:pPr>
      <w:r w:rsidRPr="006615F4">
        <w:rPr>
          <w:rFonts w:ascii="Trebuchet MS" w:eastAsia="Times New Roman" w:hAnsi="Trebuchet MS" w:cs="Courier New"/>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D12B44" w:rsidRPr="006615F4" w:rsidRDefault="00D12B44" w:rsidP="00D12B44">
      <w:pPr>
        <w:spacing w:after="0" w:line="240" w:lineRule="auto"/>
        <w:rPr>
          <w:rFonts w:ascii="Trebuchet MS" w:eastAsia="Times New Roman" w:hAnsi="Trebuchet MS" w:cs="Courier New"/>
        </w:rPr>
      </w:pPr>
    </w:p>
    <w:p w:rsidR="00D12B44" w:rsidRPr="006615F4" w:rsidRDefault="00D12B44" w:rsidP="00D12B44">
      <w:pPr>
        <w:spacing w:after="0" w:line="240" w:lineRule="auto"/>
        <w:rPr>
          <w:rFonts w:ascii="Trebuchet MS" w:eastAsia="Times New Roman" w:hAnsi="Trebuchet MS" w:cs="Courier New"/>
          <w:u w:val="single"/>
        </w:rPr>
      </w:pPr>
      <w:r w:rsidRPr="006615F4">
        <w:rPr>
          <w:rFonts w:ascii="Trebuchet MS" w:eastAsia="Times New Roman" w:hAnsi="Trebuchet MS" w:cs="Courier New"/>
          <w:u w:val="single"/>
        </w:rPr>
        <w:t>National Planning Policy</w:t>
      </w:r>
    </w:p>
    <w:p w:rsidR="00D12B44" w:rsidRPr="006615F4" w:rsidRDefault="00D12B44" w:rsidP="00D12B44">
      <w:pPr>
        <w:spacing w:after="0" w:line="240" w:lineRule="auto"/>
        <w:rPr>
          <w:rFonts w:ascii="Trebuchet MS" w:eastAsia="Times New Roman" w:hAnsi="Trebuchet MS" w:cs="Courier New"/>
        </w:rPr>
      </w:pPr>
      <w:r w:rsidRPr="006615F4">
        <w:rPr>
          <w:rFonts w:ascii="Trebuchet MS" w:eastAsia="Times New Roman" w:hAnsi="Trebuchet MS" w:cs="Courier New"/>
        </w:rPr>
        <w:t xml:space="preserve">National Planning Policy Framework (2012) </w:t>
      </w:r>
    </w:p>
    <w:p w:rsidR="00D12B44" w:rsidRPr="00235AE1" w:rsidRDefault="00D12B44" w:rsidP="00D12B44">
      <w:pPr>
        <w:spacing w:after="0" w:line="240" w:lineRule="auto"/>
        <w:rPr>
          <w:rFonts w:ascii="Trebuchet MS" w:eastAsia="Times New Roman" w:hAnsi="Trebuchet MS" w:cs="Courier New"/>
          <w:u w:val="single"/>
        </w:rPr>
      </w:pPr>
    </w:p>
    <w:p w:rsidR="00D12B44" w:rsidRPr="00235AE1" w:rsidRDefault="00D12B44" w:rsidP="00D12B44">
      <w:pPr>
        <w:spacing w:after="0" w:line="240" w:lineRule="auto"/>
        <w:rPr>
          <w:rFonts w:ascii="Trebuchet MS" w:eastAsia="Times New Roman" w:hAnsi="Trebuchet MS" w:cs="Courier New"/>
          <w:u w:val="single"/>
        </w:rPr>
      </w:pPr>
      <w:r w:rsidRPr="00235AE1">
        <w:rPr>
          <w:rFonts w:ascii="Trebuchet MS" w:eastAsia="Times New Roman" w:hAnsi="Trebuchet MS" w:cs="Courier New"/>
          <w:u w:val="single"/>
        </w:rPr>
        <w:t>Reading Borough Local Development Framework Core Strategy (2008)</w:t>
      </w:r>
    </w:p>
    <w:p w:rsidR="00D12B44" w:rsidRDefault="00D12B44" w:rsidP="00D12B44">
      <w:pPr>
        <w:spacing w:after="0" w:line="240" w:lineRule="auto"/>
        <w:rPr>
          <w:rFonts w:ascii="Trebuchet MS" w:eastAsia="Times New Roman" w:hAnsi="Trebuchet MS" w:cs="Courier New"/>
        </w:rPr>
      </w:pPr>
      <w:r w:rsidRPr="002F439E">
        <w:rPr>
          <w:rFonts w:ascii="Trebuchet MS" w:eastAsia="Times New Roman" w:hAnsi="Trebuchet MS" w:cs="Courier New"/>
        </w:rPr>
        <w:t>CS7: Design and the Public Realm</w:t>
      </w:r>
    </w:p>
    <w:p w:rsidR="00674AD5" w:rsidRDefault="00674AD5" w:rsidP="00D12B44">
      <w:pPr>
        <w:spacing w:after="0" w:line="240" w:lineRule="auto"/>
        <w:rPr>
          <w:rFonts w:ascii="Trebuchet MS" w:eastAsia="Times New Roman" w:hAnsi="Trebuchet MS" w:cs="Courier New"/>
        </w:rPr>
      </w:pPr>
      <w:r>
        <w:rPr>
          <w:rFonts w:ascii="Trebuchet MS" w:eastAsia="Times New Roman" w:hAnsi="Trebuchet MS" w:cs="Courier New"/>
        </w:rPr>
        <w:t xml:space="preserve">CS33: </w:t>
      </w:r>
      <w:r w:rsidRPr="00674AD5">
        <w:rPr>
          <w:rFonts w:ascii="Trebuchet MS" w:eastAsia="Times New Roman" w:hAnsi="Trebuchet MS" w:cs="Courier New"/>
        </w:rPr>
        <w:t>Protection and Enhancement of the Historic Environment</w:t>
      </w:r>
    </w:p>
    <w:p w:rsidR="00D12B44" w:rsidRPr="002F439E" w:rsidRDefault="00D12B44" w:rsidP="00D12B44">
      <w:pPr>
        <w:spacing w:after="0" w:line="240" w:lineRule="auto"/>
        <w:rPr>
          <w:rFonts w:ascii="Trebuchet MS" w:eastAsia="Times New Roman" w:hAnsi="Trebuchet MS" w:cs="Courier New"/>
        </w:rPr>
      </w:pPr>
    </w:p>
    <w:p w:rsidR="00D12B44" w:rsidRPr="00235AE1" w:rsidRDefault="00D12B44" w:rsidP="00D12B44">
      <w:pPr>
        <w:spacing w:after="0" w:line="240" w:lineRule="auto"/>
        <w:rPr>
          <w:rFonts w:ascii="Trebuchet MS" w:eastAsia="Times New Roman" w:hAnsi="Trebuchet MS" w:cs="Courier New"/>
          <w:u w:val="single"/>
        </w:rPr>
      </w:pPr>
      <w:r w:rsidRPr="00235AE1">
        <w:rPr>
          <w:rFonts w:ascii="Trebuchet MS" w:eastAsia="Times New Roman" w:hAnsi="Trebuchet MS" w:cs="Courier New"/>
          <w:u w:val="single"/>
        </w:rPr>
        <w:t>Sites and Detailed Policies Document (Oct 2012)</w:t>
      </w:r>
    </w:p>
    <w:p w:rsidR="00D12B44" w:rsidRPr="002F439E" w:rsidRDefault="00D12B44" w:rsidP="00D12B44">
      <w:pPr>
        <w:spacing w:after="0" w:line="240" w:lineRule="auto"/>
        <w:rPr>
          <w:rFonts w:ascii="Trebuchet MS" w:eastAsia="Times New Roman" w:hAnsi="Trebuchet MS" w:cs="Courier New"/>
        </w:rPr>
      </w:pPr>
      <w:r w:rsidRPr="002F439E">
        <w:rPr>
          <w:rFonts w:ascii="Trebuchet MS" w:eastAsia="Times New Roman" w:hAnsi="Trebuchet MS" w:cs="Courier New"/>
        </w:rPr>
        <w:t xml:space="preserve">DM4: Safeguarding Amenity </w:t>
      </w:r>
    </w:p>
    <w:p w:rsidR="00D12B44" w:rsidRPr="002F439E" w:rsidRDefault="00D12B44" w:rsidP="00D12B44">
      <w:pPr>
        <w:spacing w:after="0" w:line="240" w:lineRule="auto"/>
        <w:rPr>
          <w:rFonts w:ascii="Trebuchet MS" w:eastAsia="Times New Roman" w:hAnsi="Trebuchet MS" w:cs="Courier New"/>
        </w:rPr>
      </w:pPr>
      <w:r w:rsidRPr="002F439E">
        <w:rPr>
          <w:rFonts w:ascii="Trebuchet MS" w:eastAsia="Times New Roman" w:hAnsi="Trebuchet MS" w:cs="Courier New"/>
        </w:rPr>
        <w:t>DM9: House Extensions and Ancillary Accommodation</w:t>
      </w:r>
    </w:p>
    <w:p w:rsidR="00D12B44" w:rsidRPr="002F439E" w:rsidRDefault="00D12B44" w:rsidP="00D12B44">
      <w:pPr>
        <w:spacing w:after="0" w:line="240" w:lineRule="auto"/>
        <w:rPr>
          <w:rFonts w:ascii="Trebuchet MS" w:eastAsia="Times New Roman" w:hAnsi="Trebuchet MS" w:cs="Courier New"/>
        </w:rPr>
      </w:pPr>
    </w:p>
    <w:p w:rsidR="00D12B44" w:rsidRPr="002F439E" w:rsidRDefault="00D12B44" w:rsidP="00D12B44">
      <w:pPr>
        <w:spacing w:after="0" w:line="240" w:lineRule="auto"/>
        <w:rPr>
          <w:rFonts w:ascii="Trebuchet MS" w:eastAsia="Times New Roman" w:hAnsi="Trebuchet MS" w:cs="Courier New"/>
        </w:rPr>
      </w:pPr>
      <w:r w:rsidRPr="002F439E">
        <w:rPr>
          <w:rFonts w:ascii="Trebuchet MS" w:eastAsia="Times New Roman" w:hAnsi="Trebuchet MS" w:cs="Courier New"/>
        </w:rPr>
        <w:t>Supplementary Planning Guidance “A Design Guide to House Extensions” (2003)</w:t>
      </w:r>
    </w:p>
    <w:p w:rsidR="00D12B44" w:rsidRPr="002F439E" w:rsidRDefault="00D12B44" w:rsidP="00D12B44">
      <w:pPr>
        <w:spacing w:after="0" w:line="240" w:lineRule="auto"/>
        <w:rPr>
          <w:rFonts w:ascii="Trebuchet MS" w:eastAsia="Times New Roman" w:hAnsi="Trebuchet MS" w:cs="Courier New"/>
        </w:rPr>
      </w:pPr>
    </w:p>
    <w:p w:rsidR="00D12B44" w:rsidRPr="00674AD5" w:rsidRDefault="00674AD5" w:rsidP="00D12B44">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u w:val="single"/>
        </w:rPr>
        <w:t>Appraisal</w:t>
      </w:r>
    </w:p>
    <w:p w:rsidR="00DD7303" w:rsidRDefault="00D12B44" w:rsidP="00D12B44">
      <w:pPr>
        <w:overflowPunct w:val="0"/>
        <w:autoSpaceDE w:val="0"/>
        <w:autoSpaceDN w:val="0"/>
        <w:adjustRightInd w:val="0"/>
        <w:spacing w:after="0" w:line="240" w:lineRule="auto"/>
        <w:jc w:val="both"/>
        <w:textAlignment w:val="baseline"/>
        <w:rPr>
          <w:rFonts w:ascii="Trebuchet MS" w:eastAsia="Times New Roman" w:hAnsi="Trebuchet MS" w:cs="Courier New"/>
        </w:rPr>
      </w:pPr>
      <w:r>
        <w:rPr>
          <w:rFonts w:ascii="Trebuchet MS" w:eastAsia="Times New Roman" w:hAnsi="Trebuchet MS" w:cs="Courier New"/>
        </w:rPr>
        <w:t>The proposal</w:t>
      </w:r>
      <w:r w:rsidR="00674AD5">
        <w:rPr>
          <w:rFonts w:ascii="Trebuchet MS" w:eastAsia="Times New Roman" w:hAnsi="Trebuchet MS" w:cs="Courier New"/>
        </w:rPr>
        <w:t xml:space="preserve"> is for a </w:t>
      </w:r>
      <w:r w:rsidR="00674AD5" w:rsidRPr="00674AD5">
        <w:rPr>
          <w:rFonts w:ascii="Trebuchet MS" w:eastAsia="Times New Roman" w:hAnsi="Trebuchet MS" w:cs="Courier New"/>
        </w:rPr>
        <w:t xml:space="preserve">modern, flat-roof outbuilding </w:t>
      </w:r>
      <w:r w:rsidR="00674AD5">
        <w:rPr>
          <w:rFonts w:ascii="Trebuchet MS" w:eastAsia="Times New Roman" w:hAnsi="Trebuchet MS" w:cs="Courier New"/>
        </w:rPr>
        <w:t xml:space="preserve">to the southern corner of </w:t>
      </w:r>
      <w:r w:rsidR="00DD7303">
        <w:rPr>
          <w:rFonts w:ascii="Trebuchet MS" w:eastAsia="Times New Roman" w:hAnsi="Trebuchet MS" w:cs="Courier New"/>
        </w:rPr>
        <w:t xml:space="preserve">the </w:t>
      </w:r>
      <w:r w:rsidR="00674AD5">
        <w:rPr>
          <w:rFonts w:ascii="Trebuchet MS" w:eastAsia="Times New Roman" w:hAnsi="Trebuchet MS" w:cs="Courier New"/>
        </w:rPr>
        <w:t>site that is curtilage listed</w:t>
      </w:r>
      <w:r w:rsidR="00DD7303">
        <w:rPr>
          <w:rFonts w:ascii="Trebuchet MS" w:eastAsia="Times New Roman" w:hAnsi="Trebuchet MS" w:cs="Courier New"/>
        </w:rPr>
        <w:t xml:space="preserve">. The Council’s Heritage Consultant has assessed the proposed outbuilding and concluded that due to its size, scale, and siting the outbuilding would not have an adverse effect onto the setting of the grade II listed lodge. In addition the outbuilding would not have an adverse effect to the adjoining new dwellings being erected on the former office site. </w:t>
      </w:r>
      <w:r w:rsidR="00DD7303">
        <w:rPr>
          <w:rFonts w:ascii="Trebuchet MS" w:eastAsia="Times New Roman" w:hAnsi="Trebuchet MS" w:cs="Courier New"/>
        </w:rPr>
        <w:t>The principle of a fence is already established onsite and the proposed extension to the fencing separating the lodge from the new dwellings at the former office is therefore not considered to be detrimental to the character of the area</w:t>
      </w:r>
      <w:r w:rsidR="00DD7303">
        <w:rPr>
          <w:rFonts w:ascii="Trebuchet MS" w:eastAsia="Times New Roman" w:hAnsi="Trebuchet MS" w:cs="Courier New"/>
        </w:rPr>
        <w:t>. Subject to submission of material details prior to commencement, the outbuilding is considered to accord with policies CS7 and CS33.</w:t>
      </w:r>
    </w:p>
    <w:p w:rsidR="00D12B44" w:rsidRDefault="00D12B44" w:rsidP="00D12B44">
      <w:pPr>
        <w:overflowPunct w:val="0"/>
        <w:autoSpaceDE w:val="0"/>
        <w:autoSpaceDN w:val="0"/>
        <w:adjustRightInd w:val="0"/>
        <w:spacing w:after="0" w:line="240" w:lineRule="auto"/>
        <w:jc w:val="both"/>
        <w:textAlignment w:val="baseline"/>
        <w:rPr>
          <w:rFonts w:ascii="Trebuchet MS" w:eastAsia="Times New Roman" w:hAnsi="Trebuchet MS" w:cs="Times New Roman"/>
        </w:rPr>
      </w:pPr>
    </w:p>
    <w:p w:rsidR="00D12B44" w:rsidRPr="002F439E" w:rsidRDefault="00D12B44" w:rsidP="00D12B44">
      <w:pPr>
        <w:overflowPunct w:val="0"/>
        <w:autoSpaceDE w:val="0"/>
        <w:autoSpaceDN w:val="0"/>
        <w:adjustRightInd w:val="0"/>
        <w:spacing w:after="0" w:line="240" w:lineRule="auto"/>
        <w:jc w:val="both"/>
        <w:textAlignment w:val="baseline"/>
        <w:rPr>
          <w:rFonts w:ascii="Trebuchet MS" w:eastAsia="Times New Roman" w:hAnsi="Trebuchet MS" w:cs="Arial"/>
          <w:b/>
          <w:bCs/>
        </w:rPr>
      </w:pPr>
      <w:r w:rsidRPr="002F439E">
        <w:rPr>
          <w:rFonts w:ascii="Trebuchet MS" w:eastAsia="Times New Roman" w:hAnsi="Trebuchet MS" w:cs="Arial"/>
          <w:b/>
          <w:bCs/>
        </w:rPr>
        <w:t>Equality Act 2010:</w:t>
      </w:r>
    </w:p>
    <w:p w:rsidR="00D12B44" w:rsidRDefault="00D12B44" w:rsidP="00D12B44">
      <w:pPr>
        <w:overflowPunct w:val="0"/>
        <w:autoSpaceDE w:val="0"/>
        <w:autoSpaceDN w:val="0"/>
        <w:adjustRightInd w:val="0"/>
        <w:spacing w:after="0" w:line="240" w:lineRule="auto"/>
        <w:jc w:val="both"/>
        <w:textAlignment w:val="baseline"/>
        <w:rPr>
          <w:rFonts w:ascii="Trebuchet MS" w:eastAsia="Times New Roman" w:hAnsi="Trebuchet MS" w:cs="Arial"/>
          <w:bCs/>
        </w:rPr>
      </w:pPr>
      <w:r w:rsidRPr="002F439E">
        <w:rPr>
          <w:rFonts w:ascii="Trebuchet MS" w:eastAsia="Times New Roman" w:hAnsi="Trebuchet MS" w:cs="Arial"/>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D12B44" w:rsidRPr="002F439E" w:rsidRDefault="00D12B44" w:rsidP="00D12B44">
      <w:pPr>
        <w:overflowPunct w:val="0"/>
        <w:autoSpaceDE w:val="0"/>
        <w:autoSpaceDN w:val="0"/>
        <w:adjustRightInd w:val="0"/>
        <w:spacing w:after="0" w:line="240" w:lineRule="auto"/>
        <w:textAlignment w:val="baseline"/>
        <w:rPr>
          <w:rFonts w:ascii="Trebuchet MS" w:eastAsia="Times New Roman" w:hAnsi="Trebuchet MS" w:cs="Times New Roman"/>
          <w:b/>
          <w:bCs/>
        </w:rPr>
      </w:pPr>
    </w:p>
    <w:p w:rsidR="00D12B44" w:rsidRPr="00AB092C" w:rsidRDefault="00D12B44" w:rsidP="00D12B44">
      <w:pPr>
        <w:overflowPunct w:val="0"/>
        <w:autoSpaceDE w:val="0"/>
        <w:autoSpaceDN w:val="0"/>
        <w:adjustRightInd w:val="0"/>
        <w:spacing w:after="0" w:line="240" w:lineRule="auto"/>
        <w:textAlignment w:val="baseline"/>
        <w:rPr>
          <w:rFonts w:ascii="Trebuchet MS" w:eastAsia="Times New Roman" w:hAnsi="Trebuchet MS" w:cs="Times New Roman"/>
          <w:b/>
          <w:bCs/>
        </w:rPr>
      </w:pPr>
      <w:r w:rsidRPr="002F439E">
        <w:rPr>
          <w:rFonts w:ascii="Trebuchet MS" w:eastAsia="Times New Roman" w:hAnsi="Trebuchet MS" w:cs="Times New Roman"/>
          <w:b/>
          <w:bCs/>
        </w:rPr>
        <w:t xml:space="preserve">RECOMMENDATION:    </w:t>
      </w:r>
    </w:p>
    <w:p w:rsidR="00D12B44" w:rsidRDefault="00D12B44" w:rsidP="00D12B44">
      <w:pPr>
        <w:overflowPunct w:val="0"/>
        <w:autoSpaceDE w:val="0"/>
        <w:autoSpaceDN w:val="0"/>
        <w:adjustRightInd w:val="0"/>
        <w:spacing w:after="0" w:line="240" w:lineRule="auto"/>
        <w:ind w:hanging="11"/>
        <w:jc w:val="both"/>
        <w:textAlignment w:val="baseline"/>
        <w:rPr>
          <w:rFonts w:ascii="Trebuchet MS" w:eastAsia="Times New Roman" w:hAnsi="Trebuchet MS" w:cs="Trebuchet MS"/>
          <w:b/>
        </w:rPr>
      </w:pPr>
    </w:p>
    <w:p w:rsidR="00D12B44" w:rsidRDefault="00D12B44" w:rsidP="00D12B44">
      <w:pPr>
        <w:overflowPunct w:val="0"/>
        <w:autoSpaceDE w:val="0"/>
        <w:autoSpaceDN w:val="0"/>
        <w:adjustRightInd w:val="0"/>
        <w:spacing w:after="0" w:line="240" w:lineRule="auto"/>
        <w:ind w:hanging="11"/>
        <w:jc w:val="both"/>
        <w:textAlignment w:val="baseline"/>
        <w:rPr>
          <w:rFonts w:ascii="Trebuchet MS" w:eastAsia="Times New Roman" w:hAnsi="Trebuchet MS" w:cs="Trebuchet MS"/>
          <w:b/>
        </w:rPr>
      </w:pPr>
      <w:r>
        <w:rPr>
          <w:rFonts w:ascii="Trebuchet MS" w:eastAsia="Times New Roman" w:hAnsi="Trebuchet MS" w:cs="Trebuchet MS"/>
          <w:b/>
        </w:rPr>
        <w:t>PERMIT</w:t>
      </w:r>
    </w:p>
    <w:p w:rsidR="00D12B44" w:rsidRPr="002F439E" w:rsidRDefault="00D12B44" w:rsidP="00D12B44">
      <w:pPr>
        <w:overflowPunct w:val="0"/>
        <w:autoSpaceDE w:val="0"/>
        <w:autoSpaceDN w:val="0"/>
        <w:adjustRightInd w:val="0"/>
        <w:spacing w:after="0" w:line="240" w:lineRule="auto"/>
        <w:jc w:val="both"/>
        <w:textAlignment w:val="baseline"/>
        <w:rPr>
          <w:rFonts w:ascii="Trebuchet MS" w:eastAsia="Times New Roman" w:hAnsi="Trebuchet MS" w:cs="Trebuchet MS"/>
          <w:b/>
        </w:rPr>
      </w:pPr>
    </w:p>
    <w:p w:rsidR="00D12B44" w:rsidRPr="00D76ACC" w:rsidRDefault="00D12B44" w:rsidP="00D12B44">
      <w:pPr>
        <w:overflowPunct w:val="0"/>
        <w:autoSpaceDE w:val="0"/>
        <w:autoSpaceDN w:val="0"/>
        <w:adjustRightInd w:val="0"/>
        <w:spacing w:after="0" w:line="240" w:lineRule="auto"/>
        <w:ind w:hanging="11"/>
        <w:textAlignment w:val="baseline"/>
        <w:rPr>
          <w:rFonts w:ascii="Trebuchet MS" w:eastAsia="Times New Roman" w:hAnsi="Trebuchet MS" w:cs="Trebuchet MS"/>
          <w:b/>
        </w:rPr>
      </w:pPr>
    </w:p>
    <w:p w:rsidR="00D12B44" w:rsidRDefault="00D12B44" w:rsidP="00D12B44"/>
    <w:p w:rsidR="00D12B44" w:rsidRDefault="00D12B44" w:rsidP="00D12B44"/>
    <w:p w:rsidR="00B91CCE" w:rsidRDefault="00B91CCE"/>
    <w:sectPr w:rsidR="00B91CCE">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62A2" w:rsidRDefault="00BE62A2" w:rsidP="00BE62A2">
      <w:pPr>
        <w:spacing w:after="0" w:line="240" w:lineRule="auto"/>
      </w:pPr>
      <w:r>
        <w:separator/>
      </w:r>
    </w:p>
  </w:endnote>
  <w:endnote w:type="continuationSeparator" w:id="0">
    <w:p w:rsidR="00BE62A2" w:rsidRDefault="00BE62A2" w:rsidP="00BE6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2A2" w:rsidRDefault="00BE62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2A2" w:rsidRDefault="00BE62A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2A2" w:rsidRDefault="00BE62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62A2" w:rsidRDefault="00BE62A2" w:rsidP="00BE62A2">
      <w:pPr>
        <w:spacing w:after="0" w:line="240" w:lineRule="auto"/>
      </w:pPr>
      <w:r>
        <w:separator/>
      </w:r>
    </w:p>
  </w:footnote>
  <w:footnote w:type="continuationSeparator" w:id="0">
    <w:p w:rsidR="00BE62A2" w:rsidRDefault="00BE62A2" w:rsidP="00BE62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2A2" w:rsidRDefault="00BE62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2A2" w:rsidRDefault="00BE62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62A2" w:rsidRDefault="00BE62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451AC1"/>
    <w:multiLevelType w:val="hybridMultilevel"/>
    <w:tmpl w:val="10EA3528"/>
    <w:lvl w:ilvl="0" w:tplc="0809000F">
      <w:start w:val="1"/>
      <w:numFmt w:val="decimal"/>
      <w:lvlText w:val="%1."/>
      <w:lvlJc w:val="left"/>
      <w:pPr>
        <w:ind w:left="709" w:hanging="360"/>
      </w:pPr>
    </w:lvl>
    <w:lvl w:ilvl="1" w:tplc="08090019" w:tentative="1">
      <w:start w:val="1"/>
      <w:numFmt w:val="lowerLetter"/>
      <w:lvlText w:val="%2."/>
      <w:lvlJc w:val="left"/>
      <w:pPr>
        <w:ind w:left="1429" w:hanging="360"/>
      </w:pPr>
    </w:lvl>
    <w:lvl w:ilvl="2" w:tplc="0809001B" w:tentative="1">
      <w:start w:val="1"/>
      <w:numFmt w:val="lowerRoman"/>
      <w:lvlText w:val="%3."/>
      <w:lvlJc w:val="right"/>
      <w:pPr>
        <w:ind w:left="2149" w:hanging="180"/>
      </w:pPr>
    </w:lvl>
    <w:lvl w:ilvl="3" w:tplc="0809000F" w:tentative="1">
      <w:start w:val="1"/>
      <w:numFmt w:val="decimal"/>
      <w:lvlText w:val="%4."/>
      <w:lvlJc w:val="left"/>
      <w:pPr>
        <w:ind w:left="2869" w:hanging="360"/>
      </w:pPr>
    </w:lvl>
    <w:lvl w:ilvl="4" w:tplc="08090019" w:tentative="1">
      <w:start w:val="1"/>
      <w:numFmt w:val="lowerLetter"/>
      <w:lvlText w:val="%5."/>
      <w:lvlJc w:val="left"/>
      <w:pPr>
        <w:ind w:left="3589" w:hanging="360"/>
      </w:pPr>
    </w:lvl>
    <w:lvl w:ilvl="5" w:tplc="0809001B" w:tentative="1">
      <w:start w:val="1"/>
      <w:numFmt w:val="lowerRoman"/>
      <w:lvlText w:val="%6."/>
      <w:lvlJc w:val="right"/>
      <w:pPr>
        <w:ind w:left="4309" w:hanging="180"/>
      </w:pPr>
    </w:lvl>
    <w:lvl w:ilvl="6" w:tplc="0809000F" w:tentative="1">
      <w:start w:val="1"/>
      <w:numFmt w:val="decimal"/>
      <w:lvlText w:val="%7."/>
      <w:lvlJc w:val="left"/>
      <w:pPr>
        <w:ind w:left="5029" w:hanging="360"/>
      </w:pPr>
    </w:lvl>
    <w:lvl w:ilvl="7" w:tplc="08090019" w:tentative="1">
      <w:start w:val="1"/>
      <w:numFmt w:val="lowerLetter"/>
      <w:lvlText w:val="%8."/>
      <w:lvlJc w:val="left"/>
      <w:pPr>
        <w:ind w:left="5749" w:hanging="360"/>
      </w:pPr>
    </w:lvl>
    <w:lvl w:ilvl="8" w:tplc="0809001B" w:tentative="1">
      <w:start w:val="1"/>
      <w:numFmt w:val="lowerRoman"/>
      <w:lvlText w:val="%9."/>
      <w:lvlJc w:val="right"/>
      <w:pPr>
        <w:ind w:left="6469" w:hanging="180"/>
      </w:pPr>
    </w:lvl>
  </w:abstractNum>
  <w:abstractNum w:abstractNumId="1">
    <w:nsid w:val="537317D2"/>
    <w:multiLevelType w:val="hybridMultilevel"/>
    <w:tmpl w:val="1F820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D12B44"/>
    <w:rsid w:val="0004334D"/>
    <w:rsid w:val="00052F3E"/>
    <w:rsid w:val="000C0291"/>
    <w:rsid w:val="000C6562"/>
    <w:rsid w:val="00122117"/>
    <w:rsid w:val="0013203D"/>
    <w:rsid w:val="0019108B"/>
    <w:rsid w:val="00195314"/>
    <w:rsid w:val="001F18C0"/>
    <w:rsid w:val="001F41CC"/>
    <w:rsid w:val="002009E9"/>
    <w:rsid w:val="00207701"/>
    <w:rsid w:val="0023148F"/>
    <w:rsid w:val="00247F9B"/>
    <w:rsid w:val="00252D22"/>
    <w:rsid w:val="00292061"/>
    <w:rsid w:val="002B6247"/>
    <w:rsid w:val="002C5795"/>
    <w:rsid w:val="00332E8D"/>
    <w:rsid w:val="00365FB2"/>
    <w:rsid w:val="00385A31"/>
    <w:rsid w:val="004120AE"/>
    <w:rsid w:val="00412340"/>
    <w:rsid w:val="00461297"/>
    <w:rsid w:val="004C22BD"/>
    <w:rsid w:val="004D44C8"/>
    <w:rsid w:val="004E6A00"/>
    <w:rsid w:val="00566ACD"/>
    <w:rsid w:val="005A37BB"/>
    <w:rsid w:val="005D02BC"/>
    <w:rsid w:val="005E5993"/>
    <w:rsid w:val="0066350F"/>
    <w:rsid w:val="00674AD5"/>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97BCF"/>
    <w:rsid w:val="00AB212D"/>
    <w:rsid w:val="00AC06FD"/>
    <w:rsid w:val="00B46FAE"/>
    <w:rsid w:val="00B61673"/>
    <w:rsid w:val="00B7269A"/>
    <w:rsid w:val="00B904BC"/>
    <w:rsid w:val="00B91CCE"/>
    <w:rsid w:val="00BB784D"/>
    <w:rsid w:val="00BD300F"/>
    <w:rsid w:val="00BE62A2"/>
    <w:rsid w:val="00C03B1F"/>
    <w:rsid w:val="00C20BCD"/>
    <w:rsid w:val="00C91562"/>
    <w:rsid w:val="00CA3FFD"/>
    <w:rsid w:val="00CE396B"/>
    <w:rsid w:val="00D12B44"/>
    <w:rsid w:val="00D3088E"/>
    <w:rsid w:val="00D5732E"/>
    <w:rsid w:val="00D6197B"/>
    <w:rsid w:val="00D64D53"/>
    <w:rsid w:val="00DC3F58"/>
    <w:rsid w:val="00DD0B02"/>
    <w:rsid w:val="00DD7303"/>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2B4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B44"/>
    <w:pPr>
      <w:ind w:left="720"/>
      <w:contextualSpacing/>
    </w:pPr>
  </w:style>
  <w:style w:type="character" w:styleId="Hyperlink">
    <w:name w:val="Hyperlink"/>
    <w:basedOn w:val="DefaultParagraphFont"/>
    <w:uiPriority w:val="99"/>
    <w:unhideWhenUsed/>
    <w:rsid w:val="00D12B44"/>
    <w:rPr>
      <w:color w:val="0000FF" w:themeColor="hyperlink"/>
      <w:u w:val="single"/>
    </w:rPr>
  </w:style>
  <w:style w:type="paragraph" w:styleId="Header">
    <w:name w:val="header"/>
    <w:basedOn w:val="Normal"/>
    <w:link w:val="HeaderChar"/>
    <w:uiPriority w:val="99"/>
    <w:unhideWhenUsed/>
    <w:rsid w:val="00BE62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62A2"/>
  </w:style>
  <w:style w:type="paragraph" w:styleId="Footer">
    <w:name w:val="footer"/>
    <w:basedOn w:val="Normal"/>
    <w:link w:val="FooterChar"/>
    <w:uiPriority w:val="99"/>
    <w:unhideWhenUsed/>
    <w:rsid w:val="00BE62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6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2017-10-02T09:13:00Z</dcterms:created>
  <dcterms:modified xsi:type="dcterms:W3CDTF">2017-10-02T10:05:00Z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2017-10-02T10:04:29Z</vt:filetime>
  </property>
</Properties>
</file>