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783" w:rsidRPr="00C9654D" w:rsidRDefault="00C55783" w:rsidP="003A039A">
      <w:pPr>
        <w:spacing w:line="240" w:lineRule="auto"/>
        <w:jc w:val="both"/>
        <w:rPr>
          <w:rFonts w:ascii="Trebuchet MS" w:hAnsi="Trebuchet MS"/>
          <w:sz w:val="24"/>
          <w:szCs w:val="24"/>
        </w:rPr>
      </w:pPr>
      <w:r>
        <w:rPr>
          <w:rFonts w:ascii="Trebuchet MS" w:hAnsi="Trebuchet MS"/>
          <w:b/>
          <w:sz w:val="24"/>
          <w:szCs w:val="24"/>
        </w:rPr>
        <w:t>De</w:t>
      </w:r>
      <w:r w:rsidR="00C9654D">
        <w:rPr>
          <w:rFonts w:ascii="Trebuchet MS" w:hAnsi="Trebuchet MS"/>
          <w:b/>
          <w:sz w:val="24"/>
          <w:szCs w:val="24"/>
        </w:rPr>
        <w:t>legated Application Report</w:t>
      </w:r>
      <w:r w:rsidR="00C9654D">
        <w:rPr>
          <w:rFonts w:ascii="Trebuchet MS" w:hAnsi="Trebuchet MS"/>
          <w:b/>
          <w:sz w:val="24"/>
          <w:szCs w:val="24"/>
        </w:rPr>
        <w:tab/>
      </w:r>
      <w:r w:rsidR="00C9654D">
        <w:rPr>
          <w:rFonts w:ascii="Trebuchet MS" w:hAnsi="Trebuchet MS"/>
          <w:b/>
          <w:sz w:val="24"/>
          <w:szCs w:val="24"/>
        </w:rPr>
        <w:tab/>
      </w:r>
      <w:r w:rsidR="00C9654D">
        <w:rPr>
          <w:rFonts w:ascii="Trebuchet MS" w:hAnsi="Trebuchet MS"/>
          <w:b/>
          <w:sz w:val="24"/>
          <w:szCs w:val="24"/>
        </w:rPr>
        <w:tab/>
      </w:r>
      <w:r w:rsidR="00EC7BC8">
        <w:rPr>
          <w:rFonts w:ascii="Trebuchet MS" w:hAnsi="Trebuchet MS"/>
          <w:b/>
          <w:sz w:val="24"/>
          <w:szCs w:val="24"/>
        </w:rPr>
        <w:tab/>
      </w:r>
      <w:r>
        <w:rPr>
          <w:rFonts w:ascii="Trebuchet MS" w:hAnsi="Trebuchet MS"/>
          <w:b/>
          <w:sz w:val="24"/>
          <w:szCs w:val="24"/>
        </w:rPr>
        <w:t>Target Date:</w:t>
      </w:r>
      <w:r w:rsidR="008F2BEB">
        <w:rPr>
          <w:rFonts w:ascii="Trebuchet MS" w:hAnsi="Trebuchet MS"/>
          <w:b/>
          <w:sz w:val="24"/>
          <w:szCs w:val="24"/>
        </w:rPr>
        <w:tab/>
      </w:r>
      <w:r w:rsidR="00C9654D">
        <w:rPr>
          <w:rFonts w:ascii="Trebuchet MS" w:hAnsi="Trebuchet MS"/>
          <w:sz w:val="24"/>
          <w:szCs w:val="24"/>
        </w:rPr>
        <w:t>27/02/2019</w:t>
      </w:r>
      <w:r w:rsidR="008F2BEB">
        <w:rPr>
          <w:rFonts w:ascii="Trebuchet MS" w:hAnsi="Trebuchet MS"/>
          <w:sz w:val="24"/>
          <w:szCs w:val="24"/>
        </w:rPr>
        <w:br/>
      </w:r>
      <w:r w:rsidR="008F2BEB">
        <w:rPr>
          <w:rFonts w:ascii="Trebuchet MS" w:hAnsi="Trebuchet MS"/>
          <w:sz w:val="24"/>
          <w:szCs w:val="24"/>
        </w:rPr>
        <w:tab/>
      </w:r>
      <w:r w:rsidR="008F2BEB">
        <w:rPr>
          <w:rFonts w:ascii="Trebuchet MS" w:hAnsi="Trebuchet MS"/>
          <w:sz w:val="24"/>
          <w:szCs w:val="24"/>
        </w:rPr>
        <w:tab/>
      </w:r>
      <w:r w:rsidR="008F2BEB">
        <w:rPr>
          <w:rFonts w:ascii="Trebuchet MS" w:hAnsi="Trebuchet MS"/>
          <w:sz w:val="24"/>
          <w:szCs w:val="24"/>
        </w:rPr>
        <w:tab/>
      </w:r>
      <w:r w:rsidR="008F2BEB">
        <w:rPr>
          <w:rFonts w:ascii="Trebuchet MS" w:hAnsi="Trebuchet MS"/>
          <w:sz w:val="24"/>
          <w:szCs w:val="24"/>
        </w:rPr>
        <w:tab/>
      </w:r>
      <w:r w:rsidR="008F2BEB">
        <w:rPr>
          <w:rFonts w:ascii="Trebuchet MS" w:hAnsi="Trebuchet MS"/>
          <w:sz w:val="24"/>
          <w:szCs w:val="24"/>
        </w:rPr>
        <w:tab/>
      </w:r>
      <w:r w:rsidR="008F2BEB">
        <w:rPr>
          <w:rFonts w:ascii="Trebuchet MS" w:hAnsi="Trebuchet MS"/>
          <w:sz w:val="24"/>
          <w:szCs w:val="24"/>
        </w:rPr>
        <w:tab/>
      </w:r>
      <w:r w:rsidR="008F2BEB">
        <w:rPr>
          <w:rFonts w:ascii="Trebuchet MS" w:hAnsi="Trebuchet MS"/>
          <w:sz w:val="24"/>
          <w:szCs w:val="24"/>
        </w:rPr>
        <w:tab/>
      </w:r>
      <w:r w:rsidR="008F2BEB">
        <w:rPr>
          <w:rFonts w:ascii="Trebuchet MS" w:hAnsi="Trebuchet MS"/>
          <w:sz w:val="24"/>
          <w:szCs w:val="24"/>
        </w:rPr>
        <w:tab/>
      </w:r>
      <w:r w:rsidR="008F2BEB" w:rsidRPr="008F2BEB">
        <w:rPr>
          <w:rFonts w:ascii="Trebuchet MS" w:hAnsi="Trebuchet MS"/>
          <w:b/>
          <w:sz w:val="24"/>
          <w:szCs w:val="24"/>
        </w:rPr>
        <w:t>EoT:</w:t>
      </w:r>
      <w:r w:rsidR="008F2BEB">
        <w:rPr>
          <w:rFonts w:ascii="Trebuchet MS" w:hAnsi="Trebuchet MS"/>
          <w:sz w:val="24"/>
          <w:szCs w:val="24"/>
        </w:rPr>
        <w:tab/>
      </w:r>
      <w:r w:rsidR="008F2BEB">
        <w:rPr>
          <w:rFonts w:ascii="Trebuchet MS" w:hAnsi="Trebuchet MS"/>
          <w:sz w:val="24"/>
          <w:szCs w:val="24"/>
        </w:rPr>
        <w:tab/>
        <w:t>05/04/2019</w:t>
      </w:r>
    </w:p>
    <w:p w:rsidR="00C55783" w:rsidRDefault="00C55783" w:rsidP="003A039A">
      <w:pPr>
        <w:spacing w:line="240" w:lineRule="auto"/>
        <w:rPr>
          <w:rFonts w:ascii="Trebuchet MS" w:hAnsi="Trebuchet MS"/>
          <w:sz w:val="24"/>
          <w:szCs w:val="24"/>
        </w:rPr>
      </w:pPr>
      <w:r>
        <w:rPr>
          <w:rFonts w:ascii="Trebuchet MS" w:hAnsi="Trebuchet MS"/>
          <w:b/>
          <w:sz w:val="24"/>
          <w:szCs w:val="24"/>
        </w:rPr>
        <w:t>Address:</w:t>
      </w:r>
      <w:r w:rsidR="00C9654D">
        <w:rPr>
          <w:rFonts w:ascii="Trebuchet MS" w:hAnsi="Trebuchet MS"/>
          <w:sz w:val="24"/>
          <w:szCs w:val="24"/>
        </w:rPr>
        <w:t xml:space="preserve"> </w:t>
      </w:r>
      <w:r w:rsidR="00C9654D" w:rsidRPr="00C9654D">
        <w:rPr>
          <w:rFonts w:ascii="Trebuchet MS" w:hAnsi="Trebuchet MS"/>
          <w:sz w:val="24"/>
          <w:szCs w:val="24"/>
        </w:rPr>
        <w:t>12 Beresford Road, Reading</w:t>
      </w:r>
      <w:r w:rsidR="00C9654D">
        <w:rPr>
          <w:rFonts w:ascii="Trebuchet MS" w:hAnsi="Trebuchet MS"/>
          <w:sz w:val="24"/>
          <w:szCs w:val="24"/>
        </w:rPr>
        <w:t xml:space="preserve">, </w:t>
      </w:r>
      <w:r w:rsidR="006C600D">
        <w:rPr>
          <w:rFonts w:ascii="Trebuchet MS" w:hAnsi="Trebuchet MS"/>
          <w:sz w:val="24"/>
          <w:szCs w:val="24"/>
        </w:rPr>
        <w:t>RG30 1DD</w:t>
      </w:r>
      <w:r w:rsidR="00C9654D">
        <w:rPr>
          <w:rFonts w:ascii="Trebuchet MS" w:hAnsi="Trebuchet MS"/>
          <w:sz w:val="24"/>
          <w:szCs w:val="24"/>
        </w:rPr>
        <w:br/>
      </w:r>
      <w:r>
        <w:rPr>
          <w:rFonts w:ascii="Trebuchet MS" w:hAnsi="Trebuchet MS"/>
          <w:b/>
          <w:sz w:val="24"/>
          <w:szCs w:val="24"/>
        </w:rPr>
        <w:t>Application No:</w:t>
      </w:r>
      <w:r w:rsidR="00C9654D">
        <w:rPr>
          <w:rFonts w:ascii="Trebuchet MS" w:hAnsi="Trebuchet MS"/>
          <w:sz w:val="24"/>
          <w:szCs w:val="24"/>
        </w:rPr>
        <w:t xml:space="preserve"> 190005</w:t>
      </w:r>
      <w:r w:rsidR="00C9654D">
        <w:rPr>
          <w:rFonts w:ascii="Trebuchet MS" w:hAnsi="Trebuchet MS"/>
          <w:sz w:val="24"/>
          <w:szCs w:val="24"/>
        </w:rPr>
        <w:br/>
      </w:r>
      <w:r>
        <w:rPr>
          <w:rFonts w:ascii="Trebuchet MS" w:hAnsi="Trebuchet MS"/>
          <w:b/>
          <w:sz w:val="24"/>
          <w:szCs w:val="24"/>
        </w:rPr>
        <w:t>Proposal:</w:t>
      </w:r>
      <w:r w:rsidR="00C9654D">
        <w:rPr>
          <w:rFonts w:ascii="Trebuchet MS" w:hAnsi="Trebuchet MS"/>
          <w:sz w:val="24"/>
          <w:szCs w:val="24"/>
        </w:rPr>
        <w:t xml:space="preserve"> </w:t>
      </w:r>
      <w:r w:rsidR="00C9654D" w:rsidRPr="00C9654D">
        <w:rPr>
          <w:rFonts w:ascii="Trebuchet MS" w:hAnsi="Trebuchet MS"/>
          <w:sz w:val="24"/>
          <w:szCs w:val="24"/>
        </w:rPr>
        <w:t>Certificate of lawfulness for the use of the existing building as 2 No</w:t>
      </w:r>
      <w:r w:rsidR="00C9654D">
        <w:rPr>
          <w:rFonts w:ascii="Trebuchet MS" w:hAnsi="Trebuchet MS"/>
          <w:sz w:val="24"/>
          <w:szCs w:val="24"/>
        </w:rPr>
        <w:t xml:space="preserve"> </w:t>
      </w:r>
      <w:r w:rsidR="00C9654D" w:rsidRPr="00C9654D">
        <w:rPr>
          <w:rFonts w:ascii="Trebuchet MS" w:hAnsi="Trebuchet MS"/>
          <w:sz w:val="24"/>
          <w:szCs w:val="24"/>
        </w:rPr>
        <w:t>apartments where the use has been in place for in excess of 4 years</w:t>
      </w:r>
      <w:r w:rsidR="00C9654D">
        <w:rPr>
          <w:rFonts w:ascii="Trebuchet MS" w:hAnsi="Trebuchet MS"/>
          <w:sz w:val="24"/>
          <w:szCs w:val="24"/>
        </w:rPr>
        <w:br/>
      </w:r>
      <w:r>
        <w:rPr>
          <w:rFonts w:ascii="Trebuchet MS" w:hAnsi="Trebuchet MS"/>
          <w:b/>
          <w:sz w:val="24"/>
          <w:szCs w:val="24"/>
        </w:rPr>
        <w:t>Case Officer:</w:t>
      </w:r>
      <w:r w:rsidR="00EC7BC8">
        <w:rPr>
          <w:rFonts w:ascii="Trebuchet MS" w:hAnsi="Trebuchet MS"/>
          <w:b/>
          <w:sz w:val="24"/>
          <w:szCs w:val="24"/>
        </w:rPr>
        <w:t xml:space="preserve"> </w:t>
      </w:r>
      <w:r w:rsidR="00C9654D">
        <w:rPr>
          <w:rFonts w:ascii="Trebuchet MS" w:hAnsi="Trebuchet MS"/>
          <w:sz w:val="24"/>
          <w:szCs w:val="24"/>
        </w:rPr>
        <w:t>James Overall</w:t>
      </w:r>
    </w:p>
    <w:p w:rsidR="00C55783" w:rsidRDefault="00C55783" w:rsidP="003A039A">
      <w:pPr>
        <w:spacing w:after="0" w:line="240" w:lineRule="auto"/>
        <w:jc w:val="both"/>
        <w:rPr>
          <w:rFonts w:ascii="Trebuchet MS" w:hAnsi="Trebuchet MS"/>
          <w:b/>
          <w:sz w:val="24"/>
          <w:szCs w:val="24"/>
        </w:rPr>
      </w:pPr>
      <w:r>
        <w:rPr>
          <w:rFonts w:ascii="Trebuchet MS" w:hAnsi="Trebuchet MS"/>
          <w:b/>
          <w:sz w:val="24"/>
          <w:szCs w:val="24"/>
        </w:rPr>
        <w:t>Site Description</w:t>
      </w:r>
    </w:p>
    <w:p w:rsidR="00C9654D" w:rsidRDefault="00C9654D" w:rsidP="003A039A">
      <w:pPr>
        <w:spacing w:after="0" w:line="240" w:lineRule="auto"/>
        <w:jc w:val="both"/>
        <w:rPr>
          <w:rFonts w:ascii="Trebuchet MS" w:hAnsi="Trebuchet MS"/>
          <w:sz w:val="24"/>
          <w:szCs w:val="24"/>
        </w:rPr>
      </w:pPr>
      <w:r>
        <w:rPr>
          <w:rFonts w:ascii="Trebuchet MS" w:hAnsi="Trebuchet MS"/>
          <w:sz w:val="24"/>
          <w:szCs w:val="24"/>
        </w:rPr>
        <w:t xml:space="preserve">The property is located on the </w:t>
      </w:r>
      <w:r w:rsidR="006E541A">
        <w:rPr>
          <w:rFonts w:ascii="Trebuchet MS" w:hAnsi="Trebuchet MS"/>
          <w:sz w:val="24"/>
          <w:szCs w:val="24"/>
        </w:rPr>
        <w:t>eastern side of Beresford Road, on the northern side of the junction with Catherine Street.</w:t>
      </w:r>
    </w:p>
    <w:p w:rsidR="003A039A" w:rsidRDefault="003A039A" w:rsidP="003A039A">
      <w:pPr>
        <w:spacing w:after="0" w:line="240" w:lineRule="auto"/>
        <w:jc w:val="both"/>
        <w:rPr>
          <w:rFonts w:ascii="Trebuchet MS" w:hAnsi="Trebuchet MS"/>
          <w:sz w:val="24"/>
          <w:szCs w:val="24"/>
        </w:rPr>
      </w:pPr>
    </w:p>
    <w:p w:rsidR="006E541A" w:rsidRDefault="006E541A" w:rsidP="003A039A">
      <w:pPr>
        <w:spacing w:after="0" w:line="240" w:lineRule="auto"/>
        <w:jc w:val="both"/>
        <w:rPr>
          <w:rFonts w:ascii="Trebuchet MS" w:hAnsi="Trebuchet MS"/>
          <w:sz w:val="24"/>
          <w:szCs w:val="24"/>
        </w:rPr>
      </w:pPr>
      <w:r>
        <w:rPr>
          <w:rFonts w:ascii="Trebuchet MS" w:hAnsi="Trebuchet MS"/>
          <w:sz w:val="24"/>
          <w:szCs w:val="24"/>
        </w:rPr>
        <w:t>The property does not have an ideal room layout, as the communal hallway, which provides the stairs to the first floor flat, separates the ground floor flat’s bedroom from the kitchen, lounge and shower room.</w:t>
      </w:r>
    </w:p>
    <w:p w:rsidR="003A039A" w:rsidRDefault="003A039A" w:rsidP="003A039A">
      <w:pPr>
        <w:spacing w:after="0" w:line="240" w:lineRule="auto"/>
        <w:jc w:val="both"/>
        <w:rPr>
          <w:rFonts w:ascii="Trebuchet MS" w:hAnsi="Trebuchet MS"/>
          <w:b/>
          <w:sz w:val="24"/>
          <w:szCs w:val="24"/>
        </w:rPr>
      </w:pPr>
    </w:p>
    <w:p w:rsidR="00C55783" w:rsidRDefault="00C55783" w:rsidP="003A039A">
      <w:pPr>
        <w:spacing w:after="0" w:line="240" w:lineRule="auto"/>
        <w:jc w:val="both"/>
        <w:rPr>
          <w:rFonts w:ascii="Trebuchet MS" w:hAnsi="Trebuchet MS"/>
          <w:b/>
          <w:sz w:val="24"/>
          <w:szCs w:val="24"/>
        </w:rPr>
      </w:pPr>
      <w:r>
        <w:rPr>
          <w:rFonts w:ascii="Trebuchet MS" w:hAnsi="Trebuchet MS"/>
          <w:b/>
          <w:sz w:val="24"/>
          <w:szCs w:val="24"/>
        </w:rPr>
        <w:t>Description of Use or Development</w:t>
      </w:r>
    </w:p>
    <w:p w:rsidR="00C9654D" w:rsidRDefault="00C9654D" w:rsidP="003A039A">
      <w:pPr>
        <w:spacing w:after="0" w:line="240" w:lineRule="auto"/>
        <w:jc w:val="both"/>
        <w:rPr>
          <w:rFonts w:ascii="Trebuchet MS" w:hAnsi="Trebuchet MS"/>
          <w:sz w:val="24"/>
          <w:szCs w:val="24"/>
        </w:rPr>
      </w:pPr>
      <w:r>
        <w:rPr>
          <w:rFonts w:ascii="Trebuchet MS" w:hAnsi="Trebuchet MS"/>
          <w:sz w:val="24"/>
          <w:szCs w:val="24"/>
        </w:rPr>
        <w:t>The existing use of the property is C3, which hosts two flats.</w:t>
      </w:r>
    </w:p>
    <w:p w:rsidR="00C9654D" w:rsidRPr="00C9654D" w:rsidRDefault="00C9654D" w:rsidP="003A039A">
      <w:pPr>
        <w:spacing w:after="0" w:line="240" w:lineRule="auto"/>
        <w:jc w:val="both"/>
        <w:rPr>
          <w:rFonts w:ascii="Trebuchet MS" w:hAnsi="Trebuchet MS"/>
          <w:sz w:val="24"/>
          <w:szCs w:val="24"/>
        </w:rPr>
      </w:pPr>
    </w:p>
    <w:p w:rsidR="00C55783" w:rsidRDefault="00C55783" w:rsidP="003A039A">
      <w:pPr>
        <w:spacing w:after="0" w:line="240" w:lineRule="auto"/>
        <w:jc w:val="both"/>
        <w:rPr>
          <w:rFonts w:ascii="Trebuchet MS" w:hAnsi="Trebuchet MS"/>
          <w:b/>
          <w:sz w:val="24"/>
          <w:szCs w:val="24"/>
        </w:rPr>
      </w:pPr>
      <w:r>
        <w:rPr>
          <w:rFonts w:ascii="Trebuchet MS" w:hAnsi="Trebuchet MS"/>
          <w:b/>
          <w:sz w:val="24"/>
          <w:szCs w:val="24"/>
        </w:rPr>
        <w:t>Relevant Planning History</w:t>
      </w:r>
    </w:p>
    <w:p w:rsidR="00C9654D" w:rsidRDefault="00C9654D" w:rsidP="003A039A">
      <w:pPr>
        <w:spacing w:after="0" w:line="240" w:lineRule="auto"/>
        <w:jc w:val="both"/>
        <w:rPr>
          <w:rFonts w:ascii="Trebuchet MS" w:hAnsi="Trebuchet MS"/>
          <w:sz w:val="24"/>
          <w:szCs w:val="24"/>
        </w:rPr>
      </w:pPr>
      <w:r>
        <w:rPr>
          <w:rFonts w:ascii="Trebuchet MS" w:hAnsi="Trebuchet MS"/>
          <w:sz w:val="24"/>
          <w:szCs w:val="24"/>
        </w:rPr>
        <w:t>None.</w:t>
      </w:r>
    </w:p>
    <w:p w:rsidR="00C9654D" w:rsidRPr="00C9654D" w:rsidRDefault="00C9654D" w:rsidP="003A039A">
      <w:pPr>
        <w:spacing w:after="0" w:line="240" w:lineRule="auto"/>
        <w:jc w:val="both"/>
        <w:rPr>
          <w:rFonts w:ascii="Trebuchet MS" w:hAnsi="Trebuchet MS"/>
          <w:sz w:val="24"/>
          <w:szCs w:val="24"/>
        </w:rPr>
      </w:pPr>
    </w:p>
    <w:p w:rsidR="00C55783" w:rsidRDefault="00C55783" w:rsidP="003A039A">
      <w:pPr>
        <w:spacing w:after="0" w:line="240" w:lineRule="auto"/>
        <w:jc w:val="both"/>
        <w:rPr>
          <w:rFonts w:ascii="Trebuchet MS" w:hAnsi="Trebuchet MS"/>
          <w:b/>
          <w:sz w:val="24"/>
          <w:szCs w:val="24"/>
        </w:rPr>
      </w:pPr>
      <w:r>
        <w:rPr>
          <w:rFonts w:ascii="Trebuchet MS" w:hAnsi="Trebuchet MS"/>
          <w:b/>
          <w:sz w:val="24"/>
          <w:szCs w:val="24"/>
        </w:rPr>
        <w:t>Relevant Planning Policy and Guidance</w:t>
      </w:r>
    </w:p>
    <w:p w:rsidR="00C55783" w:rsidRDefault="00C55783" w:rsidP="003A039A">
      <w:pPr>
        <w:spacing w:after="0" w:line="240" w:lineRule="auto"/>
        <w:jc w:val="both"/>
        <w:rPr>
          <w:rFonts w:ascii="Trebuchet MS" w:hAnsi="Trebuchet MS"/>
          <w:sz w:val="24"/>
          <w:szCs w:val="24"/>
        </w:rPr>
      </w:pPr>
      <w:r>
        <w:rPr>
          <w:rFonts w:ascii="Trebuchet MS" w:hAnsi="Trebuchet MS"/>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3A039A" w:rsidRDefault="003A039A" w:rsidP="003A039A">
      <w:pPr>
        <w:spacing w:after="0" w:line="240" w:lineRule="auto"/>
        <w:jc w:val="both"/>
        <w:rPr>
          <w:rFonts w:ascii="Trebuchet MS" w:hAnsi="Trebuchet MS"/>
          <w:sz w:val="24"/>
          <w:szCs w:val="24"/>
        </w:rPr>
      </w:pPr>
    </w:p>
    <w:p w:rsidR="00C55783" w:rsidRDefault="00C55783" w:rsidP="003A039A">
      <w:pPr>
        <w:spacing w:after="0" w:line="240" w:lineRule="auto"/>
        <w:jc w:val="both"/>
        <w:rPr>
          <w:rFonts w:ascii="Trebuchet MS" w:hAnsi="Trebuchet MS"/>
          <w:sz w:val="24"/>
          <w:szCs w:val="24"/>
        </w:rPr>
      </w:pPr>
      <w:r>
        <w:rPr>
          <w:rFonts w:ascii="Trebuchet MS" w:hAnsi="Trebuchet MS"/>
          <w:sz w:val="24"/>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3A039A" w:rsidRDefault="003A039A" w:rsidP="003A039A">
      <w:pPr>
        <w:spacing w:after="0" w:line="240" w:lineRule="auto"/>
        <w:jc w:val="both"/>
        <w:rPr>
          <w:rFonts w:ascii="Trebuchet MS" w:hAnsi="Trebuchet MS"/>
          <w:sz w:val="24"/>
          <w:szCs w:val="24"/>
        </w:rPr>
      </w:pPr>
    </w:p>
    <w:p w:rsidR="00C55783" w:rsidRDefault="00EC7BC8" w:rsidP="003A039A">
      <w:pPr>
        <w:spacing w:after="0" w:line="240" w:lineRule="auto"/>
        <w:jc w:val="both"/>
        <w:rPr>
          <w:rFonts w:ascii="Trebuchet MS" w:hAnsi="Trebuchet MS"/>
          <w:sz w:val="24"/>
          <w:szCs w:val="24"/>
        </w:rPr>
      </w:pPr>
      <w:r>
        <w:rPr>
          <w:rFonts w:ascii="Trebuchet MS" w:hAnsi="Trebuchet MS"/>
          <w:sz w:val="24"/>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3A039A" w:rsidRDefault="003A039A" w:rsidP="003A039A">
      <w:pPr>
        <w:spacing w:after="0" w:line="240" w:lineRule="auto"/>
        <w:jc w:val="both"/>
        <w:rPr>
          <w:rFonts w:ascii="Trebuchet MS" w:hAnsi="Trebuchet MS"/>
          <w:sz w:val="24"/>
          <w:szCs w:val="24"/>
        </w:rPr>
      </w:pPr>
    </w:p>
    <w:p w:rsidR="003A039A" w:rsidRDefault="00EC7BC8" w:rsidP="003A039A">
      <w:pPr>
        <w:spacing w:after="0" w:line="240" w:lineRule="auto"/>
        <w:jc w:val="both"/>
        <w:rPr>
          <w:rFonts w:ascii="Trebuchet MS" w:hAnsi="Trebuchet MS"/>
          <w:sz w:val="24"/>
          <w:szCs w:val="24"/>
        </w:rPr>
      </w:pPr>
      <w:r>
        <w:rPr>
          <w:rFonts w:ascii="Trebuchet MS" w:hAnsi="Trebuchet MS"/>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w:t>
      </w:r>
      <w:r>
        <w:rPr>
          <w:rFonts w:ascii="Trebuchet MS" w:hAnsi="Trebuchet MS"/>
          <w:sz w:val="24"/>
          <w:szCs w:val="24"/>
        </w:rPr>
        <w:lastRenderedPageBreak/>
        <w:t xml:space="preserve">to refuse the application, provided the applicants evidence alone is sufficiently precise and unambiguous to justify the grant of a certificate on the balance of probability’. </w:t>
      </w:r>
    </w:p>
    <w:p w:rsidR="003A039A" w:rsidRDefault="003A039A" w:rsidP="003A039A">
      <w:pPr>
        <w:spacing w:after="0" w:line="240" w:lineRule="auto"/>
        <w:jc w:val="both"/>
        <w:rPr>
          <w:rFonts w:ascii="Trebuchet MS" w:hAnsi="Trebuchet MS"/>
          <w:sz w:val="24"/>
          <w:szCs w:val="24"/>
        </w:rPr>
      </w:pPr>
    </w:p>
    <w:p w:rsidR="00C55783" w:rsidRDefault="00C55783" w:rsidP="003A039A">
      <w:pPr>
        <w:spacing w:after="0" w:line="240" w:lineRule="auto"/>
        <w:jc w:val="both"/>
        <w:rPr>
          <w:rFonts w:ascii="Trebuchet MS" w:hAnsi="Trebuchet MS"/>
          <w:b/>
          <w:sz w:val="24"/>
          <w:szCs w:val="24"/>
        </w:rPr>
      </w:pPr>
      <w:r>
        <w:rPr>
          <w:rFonts w:ascii="Trebuchet MS" w:hAnsi="Trebuchet MS"/>
          <w:b/>
          <w:sz w:val="24"/>
          <w:szCs w:val="24"/>
        </w:rPr>
        <w:t>Consultations</w:t>
      </w:r>
    </w:p>
    <w:p w:rsidR="001B72E4" w:rsidRPr="001B72E4" w:rsidRDefault="001B72E4" w:rsidP="003A039A">
      <w:pPr>
        <w:spacing w:after="0" w:line="240" w:lineRule="auto"/>
        <w:jc w:val="both"/>
        <w:rPr>
          <w:rFonts w:ascii="Trebuchet MS" w:hAnsi="Trebuchet MS"/>
          <w:sz w:val="24"/>
          <w:szCs w:val="24"/>
        </w:rPr>
      </w:pPr>
      <w:r>
        <w:rPr>
          <w:rFonts w:ascii="Trebuchet MS" w:hAnsi="Trebuchet MS"/>
          <w:sz w:val="24"/>
          <w:szCs w:val="24"/>
          <w:u w:val="single"/>
        </w:rPr>
        <w:t>Council Tax</w:t>
      </w:r>
    </w:p>
    <w:p w:rsidR="00512EA8" w:rsidRDefault="00512EA8" w:rsidP="003A039A">
      <w:pPr>
        <w:spacing w:after="0" w:line="240" w:lineRule="auto"/>
        <w:jc w:val="both"/>
        <w:rPr>
          <w:rFonts w:ascii="Trebuchet MS" w:hAnsi="Trebuchet MS"/>
          <w:sz w:val="24"/>
          <w:szCs w:val="24"/>
        </w:rPr>
      </w:pPr>
      <w:r>
        <w:rPr>
          <w:rFonts w:ascii="Trebuchet MS" w:hAnsi="Trebuchet MS"/>
          <w:sz w:val="24"/>
          <w:szCs w:val="24"/>
        </w:rPr>
        <w:t>The internal Customer Services Property Inspector made the following comments:</w:t>
      </w:r>
    </w:p>
    <w:p w:rsidR="00512EA8" w:rsidRDefault="00512EA8" w:rsidP="003A039A">
      <w:pPr>
        <w:pStyle w:val="ListParagraph"/>
        <w:numPr>
          <w:ilvl w:val="0"/>
          <w:numId w:val="1"/>
        </w:numPr>
        <w:spacing w:after="0" w:line="240" w:lineRule="auto"/>
        <w:jc w:val="both"/>
        <w:rPr>
          <w:rFonts w:ascii="Trebuchet MS" w:hAnsi="Trebuchet MS"/>
          <w:sz w:val="24"/>
          <w:szCs w:val="24"/>
        </w:rPr>
      </w:pPr>
      <w:r>
        <w:rPr>
          <w:rFonts w:ascii="Trebuchet MS" w:hAnsi="Trebuchet MS"/>
          <w:sz w:val="24"/>
          <w:szCs w:val="24"/>
        </w:rPr>
        <w:t>C</w:t>
      </w:r>
      <w:r w:rsidRPr="00512EA8">
        <w:rPr>
          <w:rFonts w:ascii="Trebuchet MS" w:hAnsi="Trebuchet MS"/>
          <w:sz w:val="24"/>
          <w:szCs w:val="24"/>
        </w:rPr>
        <w:t>ouncil tax records show that this property is split into two separate flats.</w:t>
      </w:r>
    </w:p>
    <w:p w:rsidR="00512EA8" w:rsidRDefault="00512EA8" w:rsidP="003A039A">
      <w:pPr>
        <w:pStyle w:val="ListParagraph"/>
        <w:numPr>
          <w:ilvl w:val="0"/>
          <w:numId w:val="1"/>
        </w:numPr>
        <w:spacing w:after="0" w:line="240" w:lineRule="auto"/>
        <w:jc w:val="both"/>
        <w:rPr>
          <w:rFonts w:ascii="Trebuchet MS" w:hAnsi="Trebuchet MS"/>
          <w:sz w:val="24"/>
          <w:szCs w:val="24"/>
        </w:rPr>
      </w:pPr>
      <w:r w:rsidRPr="00512EA8">
        <w:rPr>
          <w:rFonts w:ascii="Trebuchet MS" w:hAnsi="Trebuchet MS"/>
          <w:sz w:val="24"/>
          <w:szCs w:val="24"/>
        </w:rPr>
        <w:t>Both flats have been banded separately for council tax purp</w:t>
      </w:r>
      <w:r>
        <w:rPr>
          <w:rFonts w:ascii="Trebuchet MS" w:hAnsi="Trebuchet MS"/>
          <w:sz w:val="24"/>
          <w:szCs w:val="24"/>
        </w:rPr>
        <w:t>oses since at least 01.06.1997.</w:t>
      </w:r>
    </w:p>
    <w:p w:rsidR="00512EA8" w:rsidRDefault="00512EA8" w:rsidP="003A039A">
      <w:pPr>
        <w:pStyle w:val="ListParagraph"/>
        <w:numPr>
          <w:ilvl w:val="0"/>
          <w:numId w:val="1"/>
        </w:numPr>
        <w:spacing w:after="0" w:line="240" w:lineRule="auto"/>
        <w:jc w:val="both"/>
        <w:rPr>
          <w:rFonts w:ascii="Trebuchet MS" w:hAnsi="Trebuchet MS"/>
          <w:sz w:val="24"/>
          <w:szCs w:val="24"/>
        </w:rPr>
      </w:pPr>
      <w:r w:rsidRPr="00512EA8">
        <w:rPr>
          <w:rFonts w:ascii="Trebuchet MS" w:hAnsi="Trebuchet MS"/>
          <w:sz w:val="24"/>
          <w:szCs w:val="24"/>
        </w:rPr>
        <w:t>Both flats are let out to tenants.</w:t>
      </w:r>
    </w:p>
    <w:p w:rsidR="00512EA8" w:rsidRDefault="00512EA8" w:rsidP="003A039A">
      <w:pPr>
        <w:spacing w:after="0" w:line="240" w:lineRule="auto"/>
        <w:jc w:val="both"/>
        <w:rPr>
          <w:rFonts w:ascii="Trebuchet MS" w:hAnsi="Trebuchet MS"/>
          <w:sz w:val="24"/>
          <w:szCs w:val="24"/>
        </w:rPr>
      </w:pPr>
    </w:p>
    <w:p w:rsidR="006D76BE" w:rsidRPr="006D76BE" w:rsidRDefault="006D76BE" w:rsidP="003A039A">
      <w:pPr>
        <w:spacing w:after="0" w:line="240" w:lineRule="auto"/>
        <w:jc w:val="both"/>
        <w:rPr>
          <w:rFonts w:ascii="Trebuchet MS" w:hAnsi="Trebuchet MS"/>
          <w:sz w:val="24"/>
          <w:szCs w:val="24"/>
          <w:u w:val="single"/>
        </w:rPr>
      </w:pPr>
      <w:r w:rsidRPr="006D76BE">
        <w:rPr>
          <w:rFonts w:ascii="Trebuchet MS" w:hAnsi="Trebuchet MS"/>
          <w:sz w:val="24"/>
          <w:szCs w:val="24"/>
          <w:u w:val="single"/>
        </w:rPr>
        <w:t>Ele</w:t>
      </w:r>
      <w:r>
        <w:rPr>
          <w:rFonts w:ascii="Trebuchet MS" w:hAnsi="Trebuchet MS"/>
          <w:sz w:val="24"/>
          <w:szCs w:val="24"/>
          <w:u w:val="single"/>
        </w:rPr>
        <w:t>ctoral Registration</w:t>
      </w:r>
    </w:p>
    <w:p w:rsidR="00512EA8" w:rsidRDefault="00512EA8" w:rsidP="003A039A">
      <w:pPr>
        <w:spacing w:after="0" w:line="240" w:lineRule="auto"/>
        <w:jc w:val="both"/>
        <w:rPr>
          <w:rFonts w:ascii="Trebuchet MS" w:hAnsi="Trebuchet MS"/>
          <w:sz w:val="24"/>
          <w:szCs w:val="24"/>
        </w:rPr>
      </w:pPr>
      <w:r>
        <w:rPr>
          <w:rFonts w:ascii="Trebuchet MS" w:hAnsi="Trebuchet MS"/>
          <w:sz w:val="24"/>
          <w:szCs w:val="24"/>
        </w:rPr>
        <w:t>The electoral registration shows the following information:</w:t>
      </w:r>
    </w:p>
    <w:tbl>
      <w:tblPr>
        <w:tblStyle w:val="TableGrid"/>
        <w:tblW w:w="0" w:type="auto"/>
        <w:tblLook w:val="04A0" w:firstRow="1" w:lastRow="0" w:firstColumn="1" w:lastColumn="0" w:noHBand="0" w:noVBand="1"/>
      </w:tblPr>
      <w:tblGrid>
        <w:gridCol w:w="3080"/>
        <w:gridCol w:w="3081"/>
        <w:gridCol w:w="3081"/>
      </w:tblGrid>
      <w:tr w:rsidR="00512EA8" w:rsidTr="00512EA8">
        <w:tc>
          <w:tcPr>
            <w:tcW w:w="3080" w:type="dxa"/>
          </w:tcPr>
          <w:p w:rsidR="00512EA8" w:rsidRPr="00512EA8" w:rsidRDefault="00512EA8" w:rsidP="003A039A">
            <w:pPr>
              <w:jc w:val="both"/>
              <w:rPr>
                <w:rFonts w:ascii="Trebuchet MS" w:hAnsi="Trebuchet MS"/>
                <w:b/>
                <w:sz w:val="24"/>
                <w:szCs w:val="24"/>
              </w:rPr>
            </w:pPr>
            <w:r w:rsidRPr="00512EA8">
              <w:rPr>
                <w:rFonts w:ascii="Trebuchet MS" w:hAnsi="Trebuchet MS"/>
                <w:b/>
                <w:sz w:val="24"/>
                <w:szCs w:val="24"/>
              </w:rPr>
              <w:t>Date Period</w:t>
            </w:r>
          </w:p>
        </w:tc>
        <w:tc>
          <w:tcPr>
            <w:tcW w:w="3081" w:type="dxa"/>
          </w:tcPr>
          <w:p w:rsidR="00512EA8" w:rsidRPr="00512EA8" w:rsidRDefault="00512EA8" w:rsidP="003A039A">
            <w:pPr>
              <w:jc w:val="both"/>
              <w:rPr>
                <w:rFonts w:ascii="Trebuchet MS" w:hAnsi="Trebuchet MS"/>
                <w:b/>
                <w:sz w:val="24"/>
                <w:szCs w:val="24"/>
              </w:rPr>
            </w:pPr>
            <w:r w:rsidRPr="00512EA8">
              <w:rPr>
                <w:rFonts w:ascii="Trebuchet MS" w:hAnsi="Trebuchet MS"/>
                <w:b/>
                <w:sz w:val="24"/>
                <w:szCs w:val="24"/>
              </w:rPr>
              <w:t>Ground Floor Flat</w:t>
            </w:r>
          </w:p>
        </w:tc>
        <w:tc>
          <w:tcPr>
            <w:tcW w:w="3081" w:type="dxa"/>
          </w:tcPr>
          <w:p w:rsidR="00512EA8" w:rsidRPr="00512EA8" w:rsidRDefault="00512EA8" w:rsidP="003A039A">
            <w:pPr>
              <w:jc w:val="both"/>
              <w:rPr>
                <w:rFonts w:ascii="Trebuchet MS" w:hAnsi="Trebuchet MS"/>
                <w:b/>
                <w:sz w:val="24"/>
                <w:szCs w:val="24"/>
              </w:rPr>
            </w:pPr>
            <w:r w:rsidRPr="00512EA8">
              <w:rPr>
                <w:rFonts w:ascii="Trebuchet MS" w:hAnsi="Trebuchet MS"/>
                <w:b/>
                <w:sz w:val="24"/>
                <w:szCs w:val="24"/>
              </w:rPr>
              <w:t>First Floor Flat</w:t>
            </w:r>
          </w:p>
        </w:tc>
      </w:tr>
      <w:tr w:rsidR="00512EA8" w:rsidTr="00512EA8">
        <w:tc>
          <w:tcPr>
            <w:tcW w:w="3080" w:type="dxa"/>
          </w:tcPr>
          <w:p w:rsidR="00512EA8" w:rsidRDefault="00512EA8" w:rsidP="003A039A">
            <w:pPr>
              <w:jc w:val="both"/>
              <w:rPr>
                <w:rFonts w:ascii="Trebuchet MS" w:hAnsi="Trebuchet MS"/>
                <w:sz w:val="24"/>
                <w:szCs w:val="24"/>
              </w:rPr>
            </w:pPr>
            <w:r>
              <w:rPr>
                <w:rFonts w:ascii="Trebuchet MS" w:hAnsi="Trebuchet MS"/>
                <w:sz w:val="24"/>
                <w:szCs w:val="24"/>
              </w:rPr>
              <w:t>2005 - 2009</w:t>
            </w:r>
          </w:p>
        </w:tc>
        <w:tc>
          <w:tcPr>
            <w:tcW w:w="3081" w:type="dxa"/>
          </w:tcPr>
          <w:p w:rsidR="00512EA8" w:rsidRDefault="00512EA8" w:rsidP="003A039A">
            <w:pPr>
              <w:jc w:val="both"/>
              <w:rPr>
                <w:rFonts w:ascii="Trebuchet MS" w:hAnsi="Trebuchet MS"/>
                <w:sz w:val="24"/>
                <w:szCs w:val="24"/>
              </w:rPr>
            </w:pPr>
            <w:r>
              <w:rPr>
                <w:rFonts w:ascii="Trebuchet MS" w:hAnsi="Trebuchet MS"/>
                <w:sz w:val="24"/>
                <w:szCs w:val="24"/>
              </w:rPr>
              <w:t>2 Residents</w:t>
            </w:r>
          </w:p>
        </w:tc>
        <w:tc>
          <w:tcPr>
            <w:tcW w:w="3081" w:type="dxa"/>
          </w:tcPr>
          <w:p w:rsidR="00512EA8" w:rsidRDefault="00512EA8" w:rsidP="003A039A">
            <w:pPr>
              <w:jc w:val="both"/>
              <w:rPr>
                <w:rFonts w:ascii="Trebuchet MS" w:hAnsi="Trebuchet MS"/>
                <w:sz w:val="24"/>
                <w:szCs w:val="24"/>
              </w:rPr>
            </w:pPr>
            <w:r>
              <w:rPr>
                <w:rFonts w:ascii="Trebuchet MS" w:hAnsi="Trebuchet MS"/>
                <w:sz w:val="24"/>
                <w:szCs w:val="24"/>
              </w:rPr>
              <w:t>2 Residents</w:t>
            </w:r>
          </w:p>
        </w:tc>
      </w:tr>
      <w:tr w:rsidR="00512EA8" w:rsidTr="00512EA8">
        <w:tc>
          <w:tcPr>
            <w:tcW w:w="3080" w:type="dxa"/>
          </w:tcPr>
          <w:p w:rsidR="00512EA8" w:rsidRDefault="00512EA8" w:rsidP="003A039A">
            <w:pPr>
              <w:jc w:val="both"/>
              <w:rPr>
                <w:rFonts w:ascii="Trebuchet MS" w:hAnsi="Trebuchet MS"/>
                <w:sz w:val="24"/>
                <w:szCs w:val="24"/>
              </w:rPr>
            </w:pPr>
            <w:r>
              <w:rPr>
                <w:rFonts w:ascii="Trebuchet MS" w:hAnsi="Trebuchet MS"/>
                <w:sz w:val="24"/>
                <w:szCs w:val="24"/>
              </w:rPr>
              <w:t>2010</w:t>
            </w:r>
          </w:p>
        </w:tc>
        <w:tc>
          <w:tcPr>
            <w:tcW w:w="3081" w:type="dxa"/>
          </w:tcPr>
          <w:p w:rsidR="00512EA8" w:rsidRDefault="00512EA8" w:rsidP="003A039A">
            <w:pPr>
              <w:jc w:val="both"/>
              <w:rPr>
                <w:rFonts w:ascii="Trebuchet MS" w:hAnsi="Trebuchet MS"/>
                <w:sz w:val="24"/>
                <w:szCs w:val="24"/>
              </w:rPr>
            </w:pPr>
            <w:r>
              <w:rPr>
                <w:rFonts w:ascii="Trebuchet MS" w:hAnsi="Trebuchet MS"/>
                <w:sz w:val="24"/>
                <w:szCs w:val="24"/>
              </w:rPr>
              <w:t>No Residents</w:t>
            </w:r>
          </w:p>
        </w:tc>
        <w:tc>
          <w:tcPr>
            <w:tcW w:w="3081" w:type="dxa"/>
          </w:tcPr>
          <w:p w:rsidR="00512EA8" w:rsidRDefault="00512EA8" w:rsidP="003A039A">
            <w:pPr>
              <w:jc w:val="both"/>
              <w:rPr>
                <w:rFonts w:ascii="Trebuchet MS" w:hAnsi="Trebuchet MS"/>
                <w:sz w:val="24"/>
                <w:szCs w:val="24"/>
              </w:rPr>
            </w:pPr>
            <w:r>
              <w:rPr>
                <w:rFonts w:ascii="Trebuchet MS" w:hAnsi="Trebuchet MS"/>
                <w:sz w:val="24"/>
                <w:szCs w:val="24"/>
              </w:rPr>
              <w:t>2 Residents</w:t>
            </w:r>
          </w:p>
        </w:tc>
      </w:tr>
      <w:tr w:rsidR="00512EA8" w:rsidTr="00512EA8">
        <w:tc>
          <w:tcPr>
            <w:tcW w:w="3080" w:type="dxa"/>
          </w:tcPr>
          <w:p w:rsidR="00512EA8" w:rsidRDefault="006D76BE" w:rsidP="003A039A">
            <w:pPr>
              <w:jc w:val="both"/>
              <w:rPr>
                <w:rFonts w:ascii="Trebuchet MS" w:hAnsi="Trebuchet MS"/>
                <w:sz w:val="24"/>
                <w:szCs w:val="24"/>
              </w:rPr>
            </w:pPr>
            <w:r>
              <w:rPr>
                <w:rFonts w:ascii="Trebuchet MS" w:hAnsi="Trebuchet MS"/>
                <w:sz w:val="24"/>
                <w:szCs w:val="24"/>
              </w:rPr>
              <w:t>2011 - 2014</w:t>
            </w:r>
          </w:p>
        </w:tc>
        <w:tc>
          <w:tcPr>
            <w:tcW w:w="3081" w:type="dxa"/>
          </w:tcPr>
          <w:p w:rsidR="00512EA8" w:rsidRDefault="006D76BE" w:rsidP="003A039A">
            <w:pPr>
              <w:jc w:val="both"/>
              <w:rPr>
                <w:rFonts w:ascii="Trebuchet MS" w:hAnsi="Trebuchet MS"/>
                <w:sz w:val="24"/>
                <w:szCs w:val="24"/>
              </w:rPr>
            </w:pPr>
            <w:r>
              <w:rPr>
                <w:rFonts w:ascii="Trebuchet MS" w:hAnsi="Trebuchet MS"/>
                <w:sz w:val="24"/>
                <w:szCs w:val="24"/>
              </w:rPr>
              <w:t>1 Resident</w:t>
            </w:r>
          </w:p>
        </w:tc>
        <w:tc>
          <w:tcPr>
            <w:tcW w:w="3081" w:type="dxa"/>
          </w:tcPr>
          <w:p w:rsidR="00512EA8" w:rsidRDefault="006D76BE" w:rsidP="003A039A">
            <w:pPr>
              <w:jc w:val="both"/>
              <w:rPr>
                <w:rFonts w:ascii="Trebuchet MS" w:hAnsi="Trebuchet MS"/>
                <w:sz w:val="24"/>
                <w:szCs w:val="24"/>
              </w:rPr>
            </w:pPr>
            <w:r>
              <w:rPr>
                <w:rFonts w:ascii="Trebuchet MS" w:hAnsi="Trebuchet MS"/>
                <w:sz w:val="24"/>
                <w:szCs w:val="24"/>
              </w:rPr>
              <w:t>1 Resident</w:t>
            </w:r>
          </w:p>
        </w:tc>
      </w:tr>
      <w:tr w:rsidR="00512EA8" w:rsidTr="00512EA8">
        <w:tc>
          <w:tcPr>
            <w:tcW w:w="3080" w:type="dxa"/>
          </w:tcPr>
          <w:p w:rsidR="00512EA8" w:rsidRDefault="006D76BE" w:rsidP="003A039A">
            <w:pPr>
              <w:jc w:val="both"/>
              <w:rPr>
                <w:rFonts w:ascii="Trebuchet MS" w:hAnsi="Trebuchet MS"/>
                <w:sz w:val="24"/>
                <w:szCs w:val="24"/>
              </w:rPr>
            </w:pPr>
            <w:r>
              <w:rPr>
                <w:rFonts w:ascii="Trebuchet MS" w:hAnsi="Trebuchet MS"/>
                <w:sz w:val="24"/>
                <w:szCs w:val="24"/>
              </w:rPr>
              <w:t>2015 – 2016</w:t>
            </w:r>
          </w:p>
        </w:tc>
        <w:tc>
          <w:tcPr>
            <w:tcW w:w="3081" w:type="dxa"/>
          </w:tcPr>
          <w:p w:rsidR="00512EA8" w:rsidRDefault="006D76BE" w:rsidP="003A039A">
            <w:pPr>
              <w:jc w:val="both"/>
              <w:rPr>
                <w:rFonts w:ascii="Trebuchet MS" w:hAnsi="Trebuchet MS"/>
                <w:sz w:val="24"/>
                <w:szCs w:val="24"/>
              </w:rPr>
            </w:pPr>
            <w:r>
              <w:rPr>
                <w:rFonts w:ascii="Trebuchet MS" w:hAnsi="Trebuchet MS"/>
                <w:sz w:val="24"/>
                <w:szCs w:val="24"/>
              </w:rPr>
              <w:t>1 Resident</w:t>
            </w:r>
          </w:p>
        </w:tc>
        <w:tc>
          <w:tcPr>
            <w:tcW w:w="3081" w:type="dxa"/>
          </w:tcPr>
          <w:p w:rsidR="00512EA8" w:rsidRDefault="006D76BE" w:rsidP="003A039A">
            <w:pPr>
              <w:jc w:val="both"/>
              <w:rPr>
                <w:rFonts w:ascii="Trebuchet MS" w:hAnsi="Trebuchet MS"/>
                <w:sz w:val="24"/>
                <w:szCs w:val="24"/>
              </w:rPr>
            </w:pPr>
            <w:r>
              <w:rPr>
                <w:rFonts w:ascii="Trebuchet MS" w:hAnsi="Trebuchet MS"/>
                <w:sz w:val="24"/>
                <w:szCs w:val="24"/>
              </w:rPr>
              <w:t>No Residents</w:t>
            </w:r>
          </w:p>
        </w:tc>
      </w:tr>
      <w:tr w:rsidR="006D76BE" w:rsidTr="00512EA8">
        <w:tc>
          <w:tcPr>
            <w:tcW w:w="3080" w:type="dxa"/>
          </w:tcPr>
          <w:p w:rsidR="006D76BE" w:rsidRDefault="006D76BE" w:rsidP="003A039A">
            <w:pPr>
              <w:jc w:val="both"/>
              <w:rPr>
                <w:rFonts w:ascii="Trebuchet MS" w:hAnsi="Trebuchet MS"/>
                <w:sz w:val="24"/>
                <w:szCs w:val="24"/>
              </w:rPr>
            </w:pPr>
            <w:r>
              <w:rPr>
                <w:rFonts w:ascii="Trebuchet MS" w:hAnsi="Trebuchet MS"/>
                <w:sz w:val="24"/>
                <w:szCs w:val="24"/>
              </w:rPr>
              <w:t>2017 - Present</w:t>
            </w:r>
          </w:p>
        </w:tc>
        <w:tc>
          <w:tcPr>
            <w:tcW w:w="3081" w:type="dxa"/>
          </w:tcPr>
          <w:p w:rsidR="006D76BE" w:rsidRDefault="006D76BE" w:rsidP="003A039A">
            <w:pPr>
              <w:jc w:val="both"/>
              <w:rPr>
                <w:rFonts w:ascii="Trebuchet MS" w:hAnsi="Trebuchet MS"/>
                <w:sz w:val="24"/>
                <w:szCs w:val="24"/>
              </w:rPr>
            </w:pPr>
            <w:r>
              <w:rPr>
                <w:rFonts w:ascii="Trebuchet MS" w:hAnsi="Trebuchet MS"/>
                <w:sz w:val="24"/>
                <w:szCs w:val="24"/>
              </w:rPr>
              <w:t>1 Resident</w:t>
            </w:r>
          </w:p>
        </w:tc>
        <w:tc>
          <w:tcPr>
            <w:tcW w:w="3081" w:type="dxa"/>
          </w:tcPr>
          <w:p w:rsidR="006D76BE" w:rsidRDefault="006D76BE" w:rsidP="003A039A">
            <w:pPr>
              <w:jc w:val="both"/>
              <w:rPr>
                <w:rFonts w:ascii="Trebuchet MS" w:hAnsi="Trebuchet MS"/>
                <w:sz w:val="24"/>
                <w:szCs w:val="24"/>
              </w:rPr>
            </w:pPr>
            <w:r>
              <w:rPr>
                <w:rFonts w:ascii="Trebuchet MS" w:hAnsi="Trebuchet MS"/>
                <w:sz w:val="24"/>
                <w:szCs w:val="24"/>
              </w:rPr>
              <w:t>1 Resident</w:t>
            </w:r>
          </w:p>
        </w:tc>
      </w:tr>
    </w:tbl>
    <w:p w:rsidR="001B72E4" w:rsidRDefault="001B72E4" w:rsidP="003A039A">
      <w:pPr>
        <w:spacing w:after="0" w:line="240" w:lineRule="auto"/>
        <w:jc w:val="both"/>
        <w:rPr>
          <w:rFonts w:ascii="Trebuchet MS" w:hAnsi="Trebuchet MS"/>
          <w:sz w:val="24"/>
          <w:szCs w:val="24"/>
        </w:rPr>
      </w:pPr>
    </w:p>
    <w:p w:rsidR="001B72E4" w:rsidRDefault="001B72E4" w:rsidP="003A039A">
      <w:pPr>
        <w:spacing w:after="0" w:line="240" w:lineRule="auto"/>
        <w:jc w:val="both"/>
        <w:rPr>
          <w:rFonts w:ascii="Trebuchet MS" w:hAnsi="Trebuchet MS"/>
          <w:sz w:val="24"/>
          <w:szCs w:val="24"/>
        </w:rPr>
      </w:pPr>
      <w:r>
        <w:rPr>
          <w:rFonts w:ascii="Trebuchet MS" w:hAnsi="Trebuchet MS"/>
          <w:sz w:val="24"/>
          <w:szCs w:val="24"/>
          <w:u w:val="single"/>
        </w:rPr>
        <w:t>Environmental Health</w:t>
      </w:r>
    </w:p>
    <w:p w:rsidR="00512EA8" w:rsidRPr="00512EA8" w:rsidRDefault="001B72E4" w:rsidP="003A039A">
      <w:pPr>
        <w:spacing w:after="0" w:line="240" w:lineRule="auto"/>
        <w:jc w:val="both"/>
        <w:rPr>
          <w:rFonts w:ascii="Trebuchet MS" w:hAnsi="Trebuchet MS"/>
          <w:sz w:val="24"/>
          <w:szCs w:val="24"/>
        </w:rPr>
      </w:pPr>
      <w:r>
        <w:rPr>
          <w:rFonts w:ascii="Trebuchet MS" w:hAnsi="Trebuchet MS"/>
          <w:sz w:val="24"/>
          <w:szCs w:val="24"/>
        </w:rPr>
        <w:t>No response.</w:t>
      </w:r>
      <w:r w:rsidR="00512EA8" w:rsidRPr="00512EA8">
        <w:rPr>
          <w:rFonts w:ascii="Trebuchet MS" w:hAnsi="Trebuchet MS"/>
          <w:sz w:val="24"/>
          <w:szCs w:val="24"/>
        </w:rPr>
        <w:tab/>
      </w:r>
    </w:p>
    <w:p w:rsidR="008F2BEB" w:rsidRDefault="008F2BEB" w:rsidP="003A039A">
      <w:pPr>
        <w:spacing w:after="0" w:line="240" w:lineRule="auto"/>
        <w:jc w:val="both"/>
        <w:rPr>
          <w:rFonts w:ascii="Trebuchet MS" w:hAnsi="Trebuchet MS"/>
          <w:sz w:val="24"/>
          <w:szCs w:val="24"/>
        </w:rPr>
      </w:pPr>
    </w:p>
    <w:p w:rsidR="008F2BEB" w:rsidRDefault="008F2BEB" w:rsidP="003A039A">
      <w:pPr>
        <w:spacing w:after="0" w:line="240" w:lineRule="auto"/>
        <w:jc w:val="both"/>
        <w:rPr>
          <w:rFonts w:ascii="Trebuchet MS" w:hAnsi="Trebuchet MS"/>
          <w:sz w:val="24"/>
          <w:szCs w:val="24"/>
        </w:rPr>
      </w:pPr>
      <w:r>
        <w:rPr>
          <w:rFonts w:ascii="Trebuchet MS" w:hAnsi="Trebuchet MS"/>
          <w:sz w:val="24"/>
          <w:szCs w:val="24"/>
          <w:u w:val="single"/>
        </w:rPr>
        <w:t>Legal</w:t>
      </w:r>
    </w:p>
    <w:p w:rsidR="008F2BEB" w:rsidRPr="008F2BEB" w:rsidRDefault="008F2BEB" w:rsidP="003A039A">
      <w:pPr>
        <w:spacing w:after="0" w:line="240" w:lineRule="auto"/>
        <w:jc w:val="both"/>
        <w:rPr>
          <w:rFonts w:ascii="Trebuchet MS" w:hAnsi="Trebuchet MS"/>
          <w:sz w:val="24"/>
          <w:szCs w:val="24"/>
        </w:rPr>
      </w:pPr>
      <w:r>
        <w:rPr>
          <w:rFonts w:ascii="Trebuchet MS" w:hAnsi="Trebuchet MS"/>
          <w:sz w:val="24"/>
          <w:szCs w:val="24"/>
        </w:rPr>
        <w:t>“</w:t>
      </w:r>
      <w:r w:rsidRPr="008F2BEB">
        <w:rPr>
          <w:rFonts w:ascii="Trebuchet MS" w:hAnsi="Trebuchet MS"/>
          <w:i/>
          <w:sz w:val="24"/>
          <w:szCs w:val="24"/>
        </w:rPr>
        <w:t>It is unfortunate that a statement or Statutory Declaration cannot be obtained in respect of this application but given the explanation by the Applicant and Agent and given the longstanding nature of the tenants and the Council Tax response I consider that, on balance, this application can be determined in the Applicant’s favour</w:t>
      </w:r>
      <w:r>
        <w:rPr>
          <w:rFonts w:ascii="Trebuchet MS" w:hAnsi="Trebuchet MS"/>
          <w:sz w:val="24"/>
          <w:szCs w:val="24"/>
        </w:rPr>
        <w:t>”</w:t>
      </w:r>
      <w:r w:rsidRPr="008F2BEB">
        <w:rPr>
          <w:rFonts w:ascii="Trebuchet MS" w:hAnsi="Trebuchet MS"/>
          <w:sz w:val="24"/>
          <w:szCs w:val="24"/>
        </w:rPr>
        <w:t>.</w:t>
      </w:r>
    </w:p>
    <w:p w:rsidR="008F2BEB" w:rsidRDefault="008F2BEB" w:rsidP="003A039A">
      <w:pPr>
        <w:spacing w:after="0" w:line="240" w:lineRule="auto"/>
        <w:jc w:val="both"/>
        <w:rPr>
          <w:rFonts w:ascii="Trebuchet MS" w:hAnsi="Trebuchet MS"/>
          <w:sz w:val="24"/>
          <w:szCs w:val="24"/>
        </w:rPr>
      </w:pPr>
    </w:p>
    <w:p w:rsidR="00C55783" w:rsidRDefault="00C55783" w:rsidP="003A039A">
      <w:pPr>
        <w:spacing w:after="0" w:line="240" w:lineRule="auto"/>
        <w:jc w:val="both"/>
        <w:rPr>
          <w:rFonts w:ascii="Trebuchet MS" w:hAnsi="Trebuchet MS"/>
          <w:b/>
          <w:sz w:val="24"/>
          <w:szCs w:val="24"/>
        </w:rPr>
      </w:pPr>
      <w:r>
        <w:rPr>
          <w:rFonts w:ascii="Trebuchet MS" w:hAnsi="Trebuchet MS"/>
          <w:b/>
          <w:sz w:val="24"/>
          <w:szCs w:val="24"/>
        </w:rPr>
        <w:t>Submitted Evidence</w:t>
      </w:r>
    </w:p>
    <w:p w:rsidR="006E541A" w:rsidRDefault="00512EA8" w:rsidP="003A039A">
      <w:pPr>
        <w:spacing w:after="0" w:line="240" w:lineRule="auto"/>
        <w:jc w:val="both"/>
        <w:rPr>
          <w:rFonts w:ascii="Trebuchet MS" w:hAnsi="Trebuchet MS"/>
          <w:sz w:val="24"/>
          <w:szCs w:val="24"/>
        </w:rPr>
      </w:pPr>
      <w:r>
        <w:rPr>
          <w:rFonts w:ascii="Trebuchet MS" w:hAnsi="Trebuchet MS"/>
          <w:sz w:val="24"/>
          <w:szCs w:val="24"/>
        </w:rPr>
        <w:t>The evidence supplied consists of three tenancy agreements for the ground floor flat, and two tenancy agreements for the first floor flat.</w:t>
      </w:r>
    </w:p>
    <w:p w:rsidR="003A039A" w:rsidRDefault="003A039A" w:rsidP="003A039A">
      <w:pPr>
        <w:spacing w:after="0" w:line="240" w:lineRule="auto"/>
        <w:jc w:val="both"/>
        <w:rPr>
          <w:rFonts w:ascii="Trebuchet MS" w:hAnsi="Trebuchet MS"/>
          <w:sz w:val="24"/>
          <w:szCs w:val="24"/>
        </w:rPr>
      </w:pPr>
    </w:p>
    <w:p w:rsidR="00512EA8" w:rsidRDefault="00512EA8" w:rsidP="003A039A">
      <w:pPr>
        <w:spacing w:after="0" w:line="240" w:lineRule="auto"/>
        <w:jc w:val="both"/>
        <w:rPr>
          <w:rFonts w:ascii="Trebuchet MS" w:hAnsi="Trebuchet MS"/>
          <w:sz w:val="24"/>
          <w:szCs w:val="24"/>
        </w:rPr>
      </w:pPr>
      <w:r>
        <w:rPr>
          <w:rFonts w:ascii="Trebuchet MS" w:hAnsi="Trebuchet MS"/>
          <w:sz w:val="24"/>
          <w:szCs w:val="24"/>
        </w:rPr>
        <w:t>The earliest tenancy agreement for the ground floor flat commenced on 30</w:t>
      </w:r>
      <w:r w:rsidRPr="00512EA8">
        <w:rPr>
          <w:rFonts w:ascii="Trebuchet MS" w:hAnsi="Trebuchet MS"/>
          <w:sz w:val="24"/>
          <w:szCs w:val="24"/>
          <w:vertAlign w:val="superscript"/>
        </w:rPr>
        <w:t>th</w:t>
      </w:r>
      <w:r>
        <w:rPr>
          <w:rFonts w:ascii="Trebuchet MS" w:hAnsi="Trebuchet MS"/>
          <w:sz w:val="24"/>
          <w:szCs w:val="24"/>
        </w:rPr>
        <w:t xml:space="preserve"> April 2010. The other two commenced on 13</w:t>
      </w:r>
      <w:r w:rsidRPr="00512EA8">
        <w:rPr>
          <w:rFonts w:ascii="Trebuchet MS" w:hAnsi="Trebuchet MS"/>
          <w:sz w:val="24"/>
          <w:szCs w:val="24"/>
          <w:vertAlign w:val="superscript"/>
        </w:rPr>
        <w:t>th</w:t>
      </w:r>
      <w:r>
        <w:rPr>
          <w:rFonts w:ascii="Trebuchet MS" w:hAnsi="Trebuchet MS"/>
          <w:sz w:val="24"/>
          <w:szCs w:val="24"/>
        </w:rPr>
        <w:t xml:space="preserve"> May 2013 and 3</w:t>
      </w:r>
      <w:r w:rsidRPr="00512EA8">
        <w:rPr>
          <w:rFonts w:ascii="Trebuchet MS" w:hAnsi="Trebuchet MS"/>
          <w:sz w:val="24"/>
          <w:szCs w:val="24"/>
          <w:vertAlign w:val="superscript"/>
        </w:rPr>
        <w:t>rd</w:t>
      </w:r>
      <w:r>
        <w:rPr>
          <w:rFonts w:ascii="Trebuchet MS" w:hAnsi="Trebuchet MS"/>
          <w:sz w:val="24"/>
          <w:szCs w:val="24"/>
        </w:rPr>
        <w:t xml:space="preserve"> November 2017.</w:t>
      </w:r>
    </w:p>
    <w:p w:rsidR="003A039A" w:rsidRDefault="003A039A" w:rsidP="003A039A">
      <w:pPr>
        <w:spacing w:after="0" w:line="240" w:lineRule="auto"/>
        <w:jc w:val="both"/>
        <w:rPr>
          <w:rFonts w:ascii="Trebuchet MS" w:hAnsi="Trebuchet MS"/>
          <w:sz w:val="24"/>
          <w:szCs w:val="24"/>
        </w:rPr>
      </w:pPr>
    </w:p>
    <w:p w:rsidR="00512EA8" w:rsidRPr="006E541A" w:rsidRDefault="00512EA8" w:rsidP="003A039A">
      <w:pPr>
        <w:spacing w:after="0" w:line="240" w:lineRule="auto"/>
        <w:jc w:val="both"/>
        <w:rPr>
          <w:rFonts w:ascii="Trebuchet MS" w:hAnsi="Trebuchet MS"/>
          <w:sz w:val="24"/>
          <w:szCs w:val="24"/>
        </w:rPr>
      </w:pPr>
      <w:r>
        <w:rPr>
          <w:rFonts w:ascii="Trebuchet MS" w:hAnsi="Trebuchet MS"/>
          <w:sz w:val="24"/>
          <w:szCs w:val="24"/>
        </w:rPr>
        <w:t>The earliest tenancy agreement for the first floor flat commenced on 2</w:t>
      </w:r>
      <w:r w:rsidRPr="00512EA8">
        <w:rPr>
          <w:rFonts w:ascii="Trebuchet MS" w:hAnsi="Trebuchet MS"/>
          <w:sz w:val="24"/>
          <w:szCs w:val="24"/>
          <w:vertAlign w:val="superscript"/>
        </w:rPr>
        <w:t>nd</w:t>
      </w:r>
      <w:r>
        <w:rPr>
          <w:rFonts w:ascii="Trebuchet MS" w:hAnsi="Trebuchet MS"/>
          <w:sz w:val="24"/>
          <w:szCs w:val="24"/>
        </w:rPr>
        <w:t xml:space="preserve"> November 2011. The other tenancy agreement commenced on 3</w:t>
      </w:r>
      <w:r w:rsidRPr="00512EA8">
        <w:rPr>
          <w:rFonts w:ascii="Trebuchet MS" w:hAnsi="Trebuchet MS"/>
          <w:sz w:val="24"/>
          <w:szCs w:val="24"/>
          <w:vertAlign w:val="superscript"/>
        </w:rPr>
        <w:t>rd</w:t>
      </w:r>
      <w:r>
        <w:rPr>
          <w:rFonts w:ascii="Trebuchet MS" w:hAnsi="Trebuchet MS"/>
          <w:sz w:val="24"/>
          <w:szCs w:val="24"/>
        </w:rPr>
        <w:t xml:space="preserve"> November 2017.</w:t>
      </w:r>
    </w:p>
    <w:p w:rsidR="006E541A" w:rsidRDefault="006E541A" w:rsidP="003A039A">
      <w:pPr>
        <w:spacing w:after="0" w:line="240" w:lineRule="auto"/>
        <w:jc w:val="both"/>
        <w:rPr>
          <w:rFonts w:ascii="Trebuchet MS" w:hAnsi="Trebuchet MS"/>
          <w:sz w:val="24"/>
          <w:szCs w:val="24"/>
        </w:rPr>
      </w:pPr>
    </w:p>
    <w:p w:rsidR="008F2BEB" w:rsidRDefault="008F2BEB" w:rsidP="003A039A">
      <w:pPr>
        <w:spacing w:after="0" w:line="240" w:lineRule="auto"/>
        <w:jc w:val="both"/>
        <w:rPr>
          <w:rFonts w:ascii="Trebuchet MS" w:hAnsi="Trebuchet MS"/>
          <w:sz w:val="24"/>
          <w:szCs w:val="24"/>
        </w:rPr>
      </w:pPr>
      <w:r>
        <w:rPr>
          <w:rFonts w:ascii="Trebuchet MS" w:hAnsi="Trebuchet MS"/>
          <w:sz w:val="24"/>
          <w:szCs w:val="24"/>
        </w:rPr>
        <w:t>After issues were raised with regards to the gap shown on the Electoral Registration records, further information was submitted. This stated:</w:t>
      </w:r>
    </w:p>
    <w:p w:rsidR="003A039A" w:rsidRDefault="003A039A" w:rsidP="003A039A">
      <w:pPr>
        <w:spacing w:after="0" w:line="240" w:lineRule="auto"/>
        <w:jc w:val="both"/>
        <w:rPr>
          <w:rFonts w:ascii="Trebuchet MS" w:hAnsi="Trebuchet MS"/>
          <w:sz w:val="24"/>
          <w:szCs w:val="24"/>
        </w:rPr>
      </w:pPr>
    </w:p>
    <w:p w:rsidR="008F2BEB" w:rsidRPr="00507529" w:rsidRDefault="008F2BEB" w:rsidP="003A039A">
      <w:pPr>
        <w:spacing w:after="0" w:line="240" w:lineRule="auto"/>
        <w:jc w:val="both"/>
        <w:rPr>
          <w:rFonts w:ascii="Trebuchet MS" w:hAnsi="Trebuchet MS"/>
          <w:i/>
          <w:sz w:val="24"/>
          <w:szCs w:val="24"/>
        </w:rPr>
      </w:pPr>
      <w:r>
        <w:rPr>
          <w:rFonts w:ascii="Trebuchet MS" w:hAnsi="Trebuchet MS"/>
          <w:sz w:val="24"/>
          <w:szCs w:val="24"/>
        </w:rPr>
        <w:t>“</w:t>
      </w:r>
      <w:r w:rsidRPr="00507529">
        <w:rPr>
          <w:rFonts w:ascii="Trebuchet MS" w:hAnsi="Trebuchet MS"/>
          <w:i/>
          <w:sz w:val="24"/>
          <w:szCs w:val="24"/>
        </w:rPr>
        <w:t>The First floor flat was occupied continuously by the same tenant Mr Christopher Vincent from 2011 until recently.</w:t>
      </w:r>
    </w:p>
    <w:p w:rsidR="003A039A" w:rsidRDefault="003A039A" w:rsidP="003A039A">
      <w:pPr>
        <w:spacing w:after="0" w:line="240" w:lineRule="auto"/>
        <w:jc w:val="both"/>
        <w:rPr>
          <w:rFonts w:ascii="Trebuchet MS" w:hAnsi="Trebuchet MS"/>
          <w:i/>
          <w:sz w:val="24"/>
          <w:szCs w:val="24"/>
        </w:rPr>
      </w:pPr>
    </w:p>
    <w:p w:rsidR="008F2BEB" w:rsidRPr="00507529" w:rsidRDefault="008F2BEB" w:rsidP="003A039A">
      <w:pPr>
        <w:spacing w:after="0" w:line="240" w:lineRule="auto"/>
        <w:jc w:val="both"/>
        <w:rPr>
          <w:rFonts w:ascii="Trebuchet MS" w:hAnsi="Trebuchet MS"/>
          <w:i/>
          <w:sz w:val="24"/>
          <w:szCs w:val="24"/>
        </w:rPr>
      </w:pPr>
      <w:r w:rsidRPr="00507529">
        <w:rPr>
          <w:rFonts w:ascii="Trebuchet MS" w:hAnsi="Trebuchet MS"/>
          <w:i/>
          <w:sz w:val="24"/>
          <w:szCs w:val="24"/>
        </w:rPr>
        <w:lastRenderedPageBreak/>
        <w:t xml:space="preserve">Please see 6 months tenancy agreement attached for Nov 2011, after which he moved into periodic tenancy, he lived there continuously through 2015-16 and in Nov 2017 he signed a new 12 month tenancy with increased rent.  </w:t>
      </w:r>
    </w:p>
    <w:p w:rsidR="008F2BEB" w:rsidRPr="00507529" w:rsidRDefault="008F2BEB" w:rsidP="003A039A">
      <w:pPr>
        <w:spacing w:after="0" w:line="240" w:lineRule="auto"/>
        <w:jc w:val="both"/>
        <w:rPr>
          <w:rFonts w:ascii="Trebuchet MS" w:hAnsi="Trebuchet MS"/>
          <w:i/>
          <w:sz w:val="24"/>
          <w:szCs w:val="24"/>
        </w:rPr>
      </w:pPr>
      <w:r w:rsidRPr="00507529">
        <w:rPr>
          <w:rFonts w:ascii="Trebuchet MS" w:hAnsi="Trebuchet MS"/>
          <w:i/>
          <w:sz w:val="24"/>
          <w:szCs w:val="24"/>
        </w:rPr>
        <w:t>Kindly see attached tenancy agreements for 2011 and 2017 in this regard and a recent utility bill.</w:t>
      </w:r>
    </w:p>
    <w:p w:rsidR="003A039A" w:rsidRDefault="003A039A" w:rsidP="003A039A">
      <w:pPr>
        <w:spacing w:after="0" w:line="240" w:lineRule="auto"/>
        <w:jc w:val="both"/>
        <w:rPr>
          <w:rFonts w:ascii="Trebuchet MS" w:hAnsi="Trebuchet MS"/>
          <w:i/>
          <w:sz w:val="24"/>
          <w:szCs w:val="24"/>
        </w:rPr>
      </w:pPr>
    </w:p>
    <w:p w:rsidR="003A039A" w:rsidRDefault="008F2BEB" w:rsidP="003A039A">
      <w:pPr>
        <w:spacing w:after="0" w:line="240" w:lineRule="auto"/>
        <w:jc w:val="both"/>
        <w:rPr>
          <w:rFonts w:ascii="Trebuchet MS" w:hAnsi="Trebuchet MS"/>
          <w:i/>
          <w:sz w:val="24"/>
          <w:szCs w:val="24"/>
        </w:rPr>
      </w:pPr>
      <w:r w:rsidRPr="00507529">
        <w:rPr>
          <w:rFonts w:ascii="Trebuchet MS" w:hAnsi="Trebuchet MS"/>
          <w:i/>
          <w:sz w:val="24"/>
          <w:szCs w:val="24"/>
        </w:rPr>
        <w:t xml:space="preserve">Mr Christopher Vincent may have been removed by error from electoral registry due to the introduction of Individual Electoral Registration (IER) electoral registry changes in 2014-15, this happened to thousands of voters in UK during that time, </w:t>
      </w:r>
    </w:p>
    <w:p w:rsidR="003A039A" w:rsidRDefault="003A039A" w:rsidP="003A039A">
      <w:pPr>
        <w:spacing w:after="0" w:line="240" w:lineRule="auto"/>
        <w:jc w:val="both"/>
        <w:rPr>
          <w:rFonts w:ascii="Trebuchet MS" w:hAnsi="Trebuchet MS"/>
          <w:i/>
          <w:sz w:val="24"/>
          <w:szCs w:val="24"/>
        </w:rPr>
      </w:pPr>
    </w:p>
    <w:p w:rsidR="008F2BEB" w:rsidRPr="00507529" w:rsidRDefault="008F2BEB" w:rsidP="003A039A">
      <w:pPr>
        <w:spacing w:after="0" w:line="240" w:lineRule="auto"/>
        <w:jc w:val="both"/>
        <w:rPr>
          <w:rFonts w:ascii="Trebuchet MS" w:hAnsi="Trebuchet MS"/>
          <w:i/>
          <w:sz w:val="24"/>
          <w:szCs w:val="24"/>
        </w:rPr>
      </w:pPr>
      <w:r w:rsidRPr="00507529">
        <w:rPr>
          <w:rFonts w:ascii="Trebuchet MS" w:hAnsi="Trebuchet MS"/>
          <w:i/>
          <w:sz w:val="24"/>
          <w:szCs w:val="24"/>
        </w:rPr>
        <w:t>Mr. Vincent reregistered again in 2017</w:t>
      </w:r>
    </w:p>
    <w:p w:rsidR="003A039A" w:rsidRDefault="003A039A" w:rsidP="003A039A">
      <w:pPr>
        <w:spacing w:after="0" w:line="240" w:lineRule="auto"/>
        <w:jc w:val="both"/>
        <w:rPr>
          <w:rFonts w:ascii="Trebuchet MS" w:hAnsi="Trebuchet MS"/>
          <w:i/>
          <w:sz w:val="24"/>
          <w:szCs w:val="24"/>
        </w:rPr>
      </w:pPr>
    </w:p>
    <w:p w:rsidR="008F2BEB" w:rsidRPr="00507529" w:rsidRDefault="008F2BEB" w:rsidP="003A039A">
      <w:pPr>
        <w:spacing w:after="0" w:line="240" w:lineRule="auto"/>
        <w:jc w:val="both"/>
        <w:rPr>
          <w:rFonts w:ascii="Trebuchet MS" w:hAnsi="Trebuchet MS"/>
          <w:i/>
          <w:sz w:val="24"/>
          <w:szCs w:val="24"/>
        </w:rPr>
      </w:pPr>
      <w:r w:rsidRPr="00507529">
        <w:rPr>
          <w:rFonts w:ascii="Trebuchet MS" w:hAnsi="Trebuchet MS"/>
          <w:i/>
          <w:sz w:val="24"/>
          <w:szCs w:val="24"/>
        </w:rPr>
        <w:t>We have provided the tenancy agreements and utility bills as part of the application set of information.</w:t>
      </w:r>
    </w:p>
    <w:p w:rsidR="003A039A" w:rsidRDefault="003A039A" w:rsidP="003A039A">
      <w:pPr>
        <w:spacing w:after="0" w:line="240" w:lineRule="auto"/>
        <w:jc w:val="both"/>
        <w:rPr>
          <w:rFonts w:ascii="Trebuchet MS" w:hAnsi="Trebuchet MS"/>
          <w:i/>
          <w:sz w:val="24"/>
          <w:szCs w:val="24"/>
        </w:rPr>
      </w:pPr>
    </w:p>
    <w:p w:rsidR="008F2BEB" w:rsidRPr="00507529" w:rsidRDefault="008F2BEB" w:rsidP="003A039A">
      <w:pPr>
        <w:spacing w:after="0" w:line="240" w:lineRule="auto"/>
        <w:jc w:val="both"/>
        <w:rPr>
          <w:rFonts w:ascii="Trebuchet MS" w:hAnsi="Trebuchet MS"/>
          <w:i/>
          <w:sz w:val="24"/>
          <w:szCs w:val="24"/>
        </w:rPr>
      </w:pPr>
      <w:r w:rsidRPr="00507529">
        <w:rPr>
          <w:rFonts w:ascii="Trebuchet MS" w:hAnsi="Trebuchet MS"/>
          <w:i/>
          <w:sz w:val="24"/>
          <w:szCs w:val="24"/>
        </w:rPr>
        <w:t>Mr Vincent has now left the property and his forwarding address is unknown. We are not therefore able to obtain a declaration from him to confirm his residence dates, and the owners have both been taken into care in nursing homes and are also not now able to provide written evidence for our needs.</w:t>
      </w:r>
    </w:p>
    <w:p w:rsidR="003A039A" w:rsidRDefault="003A039A" w:rsidP="003A039A">
      <w:pPr>
        <w:spacing w:after="0" w:line="240" w:lineRule="auto"/>
        <w:jc w:val="both"/>
        <w:rPr>
          <w:rFonts w:ascii="Trebuchet MS" w:hAnsi="Trebuchet MS"/>
          <w:i/>
          <w:sz w:val="24"/>
          <w:szCs w:val="24"/>
        </w:rPr>
      </w:pPr>
    </w:p>
    <w:p w:rsidR="008F2BEB" w:rsidRPr="00507529" w:rsidRDefault="008F2BEB" w:rsidP="003A039A">
      <w:pPr>
        <w:spacing w:after="0" w:line="240" w:lineRule="auto"/>
        <w:jc w:val="both"/>
        <w:rPr>
          <w:rFonts w:ascii="Trebuchet MS" w:hAnsi="Trebuchet MS"/>
          <w:i/>
          <w:sz w:val="24"/>
          <w:szCs w:val="24"/>
        </w:rPr>
      </w:pPr>
      <w:r w:rsidRPr="00507529">
        <w:rPr>
          <w:rFonts w:ascii="Trebuchet MS" w:hAnsi="Trebuchet MS"/>
          <w:i/>
          <w:sz w:val="24"/>
          <w:szCs w:val="24"/>
        </w:rPr>
        <w:t xml:space="preserve">The property has been in use as two units and although there is a minor discrepancy in the electoral register, the balance of the available information confirms the use as two independent units. </w:t>
      </w:r>
    </w:p>
    <w:p w:rsidR="003A039A" w:rsidRDefault="003A039A" w:rsidP="003A039A">
      <w:pPr>
        <w:spacing w:after="0" w:line="240" w:lineRule="auto"/>
        <w:jc w:val="both"/>
        <w:rPr>
          <w:rFonts w:ascii="Trebuchet MS" w:hAnsi="Trebuchet MS"/>
          <w:i/>
          <w:sz w:val="24"/>
          <w:szCs w:val="24"/>
        </w:rPr>
      </w:pPr>
    </w:p>
    <w:p w:rsidR="008F2BEB" w:rsidRDefault="008F2BEB" w:rsidP="003A039A">
      <w:pPr>
        <w:spacing w:after="0" w:line="240" w:lineRule="auto"/>
        <w:jc w:val="both"/>
        <w:rPr>
          <w:rFonts w:ascii="Trebuchet MS" w:hAnsi="Trebuchet MS"/>
          <w:sz w:val="24"/>
          <w:szCs w:val="24"/>
        </w:rPr>
      </w:pPr>
      <w:r w:rsidRPr="00507529">
        <w:rPr>
          <w:rFonts w:ascii="Trebuchet MS" w:hAnsi="Trebuchet MS"/>
          <w:i/>
          <w:sz w:val="24"/>
          <w:szCs w:val="24"/>
        </w:rPr>
        <w:t>In any case there are possibilities where one is not able to gain occupancy due to lack of interest, but this does not preclude the availability of the unit for the use that it is there for</w:t>
      </w:r>
      <w:r>
        <w:rPr>
          <w:rFonts w:ascii="Trebuchet MS" w:hAnsi="Trebuchet MS"/>
          <w:sz w:val="24"/>
          <w:szCs w:val="24"/>
        </w:rPr>
        <w:t>”.</w:t>
      </w:r>
    </w:p>
    <w:p w:rsidR="003A039A" w:rsidRDefault="003A039A" w:rsidP="003A039A">
      <w:pPr>
        <w:spacing w:after="0" w:line="240" w:lineRule="auto"/>
        <w:jc w:val="both"/>
        <w:rPr>
          <w:rFonts w:ascii="Trebuchet MS" w:hAnsi="Trebuchet MS"/>
          <w:b/>
          <w:sz w:val="24"/>
          <w:szCs w:val="24"/>
        </w:rPr>
      </w:pPr>
    </w:p>
    <w:p w:rsidR="00C55783" w:rsidRDefault="00C55783" w:rsidP="003A039A">
      <w:pPr>
        <w:spacing w:after="0" w:line="240" w:lineRule="auto"/>
        <w:jc w:val="both"/>
        <w:rPr>
          <w:rFonts w:ascii="Trebuchet MS" w:hAnsi="Trebuchet MS"/>
          <w:b/>
          <w:sz w:val="24"/>
          <w:szCs w:val="24"/>
        </w:rPr>
      </w:pPr>
      <w:r>
        <w:rPr>
          <w:rFonts w:ascii="Trebuchet MS" w:hAnsi="Trebuchet MS"/>
          <w:b/>
          <w:sz w:val="24"/>
          <w:szCs w:val="24"/>
        </w:rPr>
        <w:t>Analysis of Evidence</w:t>
      </w:r>
    </w:p>
    <w:p w:rsidR="00693A00" w:rsidRDefault="00693A00" w:rsidP="003A039A">
      <w:pPr>
        <w:spacing w:after="0" w:line="240" w:lineRule="auto"/>
        <w:jc w:val="both"/>
        <w:rPr>
          <w:rFonts w:ascii="Trebuchet MS" w:hAnsi="Trebuchet MS"/>
          <w:sz w:val="24"/>
          <w:szCs w:val="24"/>
        </w:rPr>
      </w:pPr>
      <w:r>
        <w:rPr>
          <w:rFonts w:ascii="Trebuchet MS" w:hAnsi="Trebuchet MS"/>
          <w:sz w:val="24"/>
          <w:szCs w:val="24"/>
        </w:rPr>
        <w:t>For the purpose of a change of use from a single dwellinghouse to flat, the applicant must demonstrate that the change of use has been in place for 4 years subject to no enforcement action having been taken on the property.</w:t>
      </w:r>
    </w:p>
    <w:p w:rsidR="003A039A" w:rsidRDefault="003A039A" w:rsidP="003A039A">
      <w:pPr>
        <w:spacing w:after="0" w:line="240" w:lineRule="auto"/>
        <w:jc w:val="both"/>
        <w:rPr>
          <w:rFonts w:ascii="Trebuchet MS" w:hAnsi="Trebuchet MS"/>
          <w:sz w:val="24"/>
          <w:szCs w:val="24"/>
        </w:rPr>
      </w:pPr>
    </w:p>
    <w:p w:rsidR="006E541A" w:rsidRPr="006E541A" w:rsidRDefault="00A837B1" w:rsidP="003A039A">
      <w:pPr>
        <w:spacing w:after="0" w:line="240" w:lineRule="auto"/>
        <w:jc w:val="both"/>
        <w:rPr>
          <w:rFonts w:ascii="Trebuchet MS" w:hAnsi="Trebuchet MS"/>
          <w:sz w:val="24"/>
          <w:szCs w:val="24"/>
        </w:rPr>
      </w:pPr>
      <w:r>
        <w:rPr>
          <w:rFonts w:ascii="Trebuchet MS" w:hAnsi="Trebuchet MS"/>
          <w:sz w:val="24"/>
          <w:szCs w:val="24"/>
        </w:rPr>
        <w:t>Although a statutory declaration has not been submitted, it is considered that the evidence provided</w:t>
      </w:r>
      <w:r w:rsidR="00FA187C">
        <w:rPr>
          <w:rFonts w:ascii="Trebuchet MS" w:hAnsi="Trebuchet MS"/>
          <w:sz w:val="24"/>
          <w:szCs w:val="24"/>
        </w:rPr>
        <w:t>,</w:t>
      </w:r>
      <w:r>
        <w:rPr>
          <w:rFonts w:ascii="Trebuchet MS" w:hAnsi="Trebuchet MS"/>
          <w:sz w:val="24"/>
          <w:szCs w:val="24"/>
        </w:rPr>
        <w:t xml:space="preserve"> coupled with the consultation responses received from the electoral registration, council tax and legal departments</w:t>
      </w:r>
      <w:r w:rsidR="003A039A">
        <w:rPr>
          <w:rFonts w:ascii="Trebuchet MS" w:hAnsi="Trebuchet MS"/>
          <w:sz w:val="24"/>
          <w:szCs w:val="24"/>
        </w:rPr>
        <w:t>,</w:t>
      </w:r>
      <w:r>
        <w:rPr>
          <w:rFonts w:ascii="Trebuchet MS" w:hAnsi="Trebuchet MS"/>
          <w:sz w:val="24"/>
          <w:szCs w:val="24"/>
        </w:rPr>
        <w:t xml:space="preserve"> is sufficient to determine that this property has been used continuously as two apartments in excess of 4 years. As such it is recommended that a certificate of lawfulness (existing) be granted.</w:t>
      </w:r>
    </w:p>
    <w:p w:rsidR="006E541A" w:rsidRPr="006E541A" w:rsidRDefault="006E541A" w:rsidP="003A039A">
      <w:pPr>
        <w:spacing w:after="0" w:line="240" w:lineRule="auto"/>
        <w:jc w:val="both"/>
        <w:rPr>
          <w:rFonts w:ascii="Trebuchet MS" w:hAnsi="Trebuchet MS"/>
          <w:sz w:val="24"/>
          <w:szCs w:val="24"/>
        </w:rPr>
      </w:pPr>
    </w:p>
    <w:p w:rsidR="00C55783" w:rsidRDefault="00C55783" w:rsidP="003A039A">
      <w:pPr>
        <w:spacing w:after="0" w:line="240" w:lineRule="auto"/>
        <w:jc w:val="both"/>
        <w:rPr>
          <w:rFonts w:ascii="Trebuchet MS" w:hAnsi="Trebuchet MS"/>
          <w:b/>
          <w:sz w:val="24"/>
          <w:szCs w:val="24"/>
        </w:rPr>
      </w:pPr>
      <w:r>
        <w:rPr>
          <w:rFonts w:ascii="Trebuchet MS" w:hAnsi="Trebuchet MS"/>
          <w:b/>
          <w:sz w:val="24"/>
          <w:szCs w:val="24"/>
        </w:rPr>
        <w:t>Recommendation</w:t>
      </w:r>
    </w:p>
    <w:p w:rsidR="00A837B1" w:rsidRDefault="00A837B1" w:rsidP="003A039A">
      <w:pPr>
        <w:spacing w:after="0" w:line="240" w:lineRule="auto"/>
        <w:jc w:val="both"/>
        <w:rPr>
          <w:rFonts w:ascii="Trebuchet MS" w:hAnsi="Trebuchet MS"/>
          <w:sz w:val="24"/>
          <w:szCs w:val="24"/>
        </w:rPr>
      </w:pPr>
      <w:r>
        <w:rPr>
          <w:rFonts w:ascii="Trebuchet MS" w:hAnsi="Trebuchet MS"/>
          <w:sz w:val="24"/>
          <w:szCs w:val="24"/>
        </w:rPr>
        <w:t>Grant</w:t>
      </w:r>
    </w:p>
    <w:p w:rsidR="00A60D42" w:rsidRDefault="00A60D42" w:rsidP="003A039A">
      <w:pPr>
        <w:spacing w:after="0" w:line="240" w:lineRule="auto"/>
        <w:jc w:val="both"/>
        <w:rPr>
          <w:rFonts w:ascii="Trebuchet MS" w:hAnsi="Trebuchet MS"/>
          <w:sz w:val="24"/>
          <w:szCs w:val="24"/>
        </w:rPr>
      </w:pPr>
    </w:p>
    <w:p w:rsidR="00A60D42" w:rsidRPr="00A837B1" w:rsidRDefault="00A60D42" w:rsidP="003A039A">
      <w:pPr>
        <w:spacing w:after="0" w:line="240" w:lineRule="auto"/>
        <w:jc w:val="both"/>
        <w:rPr>
          <w:rFonts w:ascii="Trebuchet MS" w:hAnsi="Trebuchet MS"/>
          <w:sz w:val="24"/>
          <w:szCs w:val="24"/>
        </w:rPr>
      </w:pPr>
      <w:bookmarkStart w:id="0" w:name="_GoBack"/>
      <w:r>
        <w:rPr>
          <w:noProof/>
        </w:rPr>
        <w:lastRenderedPageBreak/>
        <w:drawing>
          <wp:inline distT="0" distB="0" distL="0" distR="0">
            <wp:extent cx="5731510" cy="3432088"/>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432088"/>
                    </a:xfrm>
                    <a:prstGeom prst="rect">
                      <a:avLst/>
                    </a:prstGeom>
                    <a:noFill/>
                    <a:ln>
                      <a:noFill/>
                    </a:ln>
                  </pic:spPr>
                </pic:pic>
              </a:graphicData>
            </a:graphic>
          </wp:inline>
        </w:drawing>
      </w:r>
      <w:bookmarkEnd w:id="0"/>
    </w:p>
    <w:sectPr w:rsidR="00A60D42" w:rsidRPr="00A837B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326" w:rsidRDefault="00DA6326" w:rsidP="00DA6326">
      <w:pPr>
        <w:spacing w:after="0" w:line="240" w:lineRule="auto"/>
      </w:pPr>
      <w:r>
        <w:separator/>
      </w:r>
    </w:p>
  </w:endnote>
  <w:endnote w:type="continuationSeparator" w:id="0">
    <w:p w:rsidR="00DA6326" w:rsidRDefault="00DA6326" w:rsidP="00DA6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326" w:rsidRDefault="00DA6326">
    <w:pPr>
      <w:pStyle w:val="Footer"/>
    </w:pPr>
  </w:p>
  <w:p w:rsidR="00507529" w:rsidRDefault="00A60D42">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326" w:rsidRDefault="00DA6326">
    <w:pPr>
      <w:pStyle w:val="Footer"/>
    </w:pPr>
  </w:p>
  <w:p w:rsidR="00507529" w:rsidRDefault="00A60D42">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326" w:rsidRDefault="00DA6326">
    <w:pPr>
      <w:pStyle w:val="Footer"/>
    </w:pPr>
  </w:p>
  <w:p w:rsidR="00507529" w:rsidRDefault="00A60D42">
    <w:pPr>
      <w:pStyle w:val="Footer"/>
    </w:pPr>
    <w:r>
      <w:fldChar w:fldCharType="begin"/>
    </w:r>
    <w:r>
      <w:instrText xml:space="preserve"> DOCPR</w:instrText>
    </w:r>
    <w:r>
      <w:instrText xml:space="preserve">OPERTY ClassificationMarking \* MERGEFORMAT </w:instrText>
    </w:r>
    <w:r>
      <w:fldChar w:fldCharType="separate"/>
    </w:r>
    <w:r>
      <w:t>Classification: OFFICIAL</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326" w:rsidRDefault="00DA6326" w:rsidP="00DA6326">
      <w:pPr>
        <w:spacing w:after="0" w:line="240" w:lineRule="auto"/>
      </w:pPr>
      <w:r>
        <w:separator/>
      </w:r>
    </w:p>
  </w:footnote>
  <w:footnote w:type="continuationSeparator" w:id="0">
    <w:p w:rsidR="00DA6326" w:rsidRDefault="00DA6326" w:rsidP="00DA63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326" w:rsidRDefault="00A60D42">
    <w:pPr>
      <w:pStyle w:val="Header"/>
    </w:pPr>
    <w:r>
      <w:fldChar w:fldCharType="begin"/>
    </w:r>
    <w:r>
      <w:instrText xml:space="preserve"> DOCPROPERTY ClassificationMarking \* MERGEFORMAT </w:instrText>
    </w:r>
    <w:r>
      <w:fldChar w:fldCharType="separate"/>
    </w:r>
    <w:r>
      <w:t>Classification: OFFICIAL</w:t>
    </w:r>
    <w:r>
      <w:fldChar w:fldCharType="end"/>
    </w:r>
  </w:p>
  <w:p w:rsidR="00507529" w:rsidRDefault="005075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326" w:rsidRDefault="00A60D42">
    <w:pPr>
      <w:pStyle w:val="Header"/>
    </w:pPr>
    <w:r>
      <w:fldChar w:fldCharType="begin"/>
    </w:r>
    <w:r>
      <w:instrText xml:space="preserve"> DOCPROPERTY ClassificationMarking \* MERGEFORMAT </w:instrText>
    </w:r>
    <w:r>
      <w:fldChar w:fldCharType="separate"/>
    </w:r>
    <w:r>
      <w:t>Classification: OFFICIAL</w:t>
    </w:r>
    <w:r>
      <w:fldChar w:fldCharType="end"/>
    </w:r>
  </w:p>
  <w:p w:rsidR="00507529" w:rsidRDefault="005075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326" w:rsidRDefault="00A60D42">
    <w:pPr>
      <w:pStyle w:val="Header"/>
    </w:pPr>
    <w:r>
      <w:fldChar w:fldCharType="begin"/>
    </w:r>
    <w:r>
      <w:instrText xml:space="preserve"> DOCPROPERTY ClassificationMarking \* MERGEFORMAT </w:instrText>
    </w:r>
    <w:r>
      <w:fldChar w:fldCharType="separate"/>
    </w:r>
    <w:r>
      <w:t>Classification: OFFICIAL</w:t>
    </w:r>
    <w:r>
      <w:fldChar w:fldCharType="end"/>
    </w:r>
  </w:p>
  <w:p w:rsidR="00507529" w:rsidRDefault="005075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A44503"/>
    <w:multiLevelType w:val="hybridMultilevel"/>
    <w:tmpl w:val="881AA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783"/>
    <w:rsid w:val="001A023A"/>
    <w:rsid w:val="001B72E4"/>
    <w:rsid w:val="003737E7"/>
    <w:rsid w:val="003A039A"/>
    <w:rsid w:val="00507529"/>
    <w:rsid w:val="00512EA8"/>
    <w:rsid w:val="00693A00"/>
    <w:rsid w:val="006C600D"/>
    <w:rsid w:val="006D76BE"/>
    <w:rsid w:val="006E541A"/>
    <w:rsid w:val="008F2BEB"/>
    <w:rsid w:val="00A60D42"/>
    <w:rsid w:val="00A837B1"/>
    <w:rsid w:val="00C55783"/>
    <w:rsid w:val="00C9654D"/>
    <w:rsid w:val="00DA6326"/>
    <w:rsid w:val="00EC7BC8"/>
    <w:rsid w:val="00FA1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2EA8"/>
    <w:pPr>
      <w:ind w:left="720"/>
      <w:contextualSpacing/>
    </w:pPr>
  </w:style>
  <w:style w:type="table" w:styleId="TableGrid">
    <w:name w:val="Table Grid"/>
    <w:basedOn w:val="TableNormal"/>
    <w:uiPriority w:val="59"/>
    <w:rsid w:val="00512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63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6326"/>
  </w:style>
  <w:style w:type="paragraph" w:styleId="Footer">
    <w:name w:val="footer"/>
    <w:basedOn w:val="Normal"/>
    <w:link w:val="FooterChar"/>
    <w:uiPriority w:val="99"/>
    <w:unhideWhenUsed/>
    <w:rsid w:val="00DA63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6326"/>
  </w:style>
  <w:style w:type="paragraph" w:styleId="BalloonText">
    <w:name w:val="Balloon Text"/>
    <w:basedOn w:val="Normal"/>
    <w:link w:val="BalloonTextChar"/>
    <w:uiPriority w:val="99"/>
    <w:semiHidden/>
    <w:unhideWhenUsed/>
    <w:rsid w:val="00A60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D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2EA8"/>
    <w:pPr>
      <w:ind w:left="720"/>
      <w:contextualSpacing/>
    </w:pPr>
  </w:style>
  <w:style w:type="table" w:styleId="TableGrid">
    <w:name w:val="Table Grid"/>
    <w:basedOn w:val="TableNormal"/>
    <w:uiPriority w:val="59"/>
    <w:rsid w:val="00512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63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6326"/>
  </w:style>
  <w:style w:type="paragraph" w:styleId="Footer">
    <w:name w:val="footer"/>
    <w:basedOn w:val="Normal"/>
    <w:link w:val="FooterChar"/>
    <w:uiPriority w:val="99"/>
    <w:unhideWhenUsed/>
    <w:rsid w:val="00DA63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6326"/>
  </w:style>
  <w:style w:type="paragraph" w:styleId="BalloonText">
    <w:name w:val="Balloon Text"/>
    <w:basedOn w:val="Normal"/>
    <w:link w:val="BalloonTextChar"/>
    <w:uiPriority w:val="99"/>
    <w:semiHidden/>
    <w:unhideWhenUsed/>
    <w:rsid w:val="00A60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D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148C675F</Template>
  <TotalTime>76</TotalTime>
  <Pages>4</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Amoah, Alison</cp:lastModifiedBy>
  <cp:revision>9</cp:revision>
  <dcterms:created xsi:type="dcterms:W3CDTF">2019-02-25T11:23:00Z</dcterms:created>
  <dcterms:modified xsi:type="dcterms:W3CDTF">2019-04-05T16:01:00Z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RBC\overjam</vt:lpwstr>
  </property>
  <property fmtid="{D5CDD505-2E9C-101B-9397-08002B2CF9AE}" pid="5" name="ClassificationMadeExternally">
    <vt:lpwstr>Yes</vt:lpwstr>
  </property>
  <property fmtid="{D5CDD505-2E9C-101B-9397-08002B2CF9AE}" pid="6" name="ClassificationMadeOn">
    <vt:filetime>2019-02-25T11:22:53Z</vt:filetime>
  </property>
</Properties>
</file>